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3941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</w:t>
      </w:r>
    </w:p>
    <w:p w14:paraId="35154676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C3CDA29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  <w:t>TITULNÍ LIST NABÍDKY</w:t>
      </w:r>
    </w:p>
    <w:p w14:paraId="158A20B4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lang w:eastAsia="cs-CZ"/>
          <w14:ligatures w14:val="none"/>
        </w:rPr>
        <w:t>k podání nabídky na veřejnou zakázku malého rozsahu s názvem</w:t>
      </w:r>
    </w:p>
    <w:p w14:paraId="6F1549A4" w14:textId="77777777" w:rsidR="000C7DAB" w:rsidRPr="000C7DAB" w:rsidRDefault="000C7DAB" w:rsidP="000C7DAB">
      <w:pPr>
        <w:suppressAutoHyphens/>
        <w:spacing w:after="120" w:line="480" w:lineRule="auto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eastAsia="ar-SA"/>
          <w14:ligatures w14:val="none"/>
        </w:rPr>
      </w:pPr>
    </w:p>
    <w:p w14:paraId="4E92B76E" w14:textId="77777777" w:rsidR="00BD3245" w:rsidRPr="00BD3245" w:rsidRDefault="000C7DAB" w:rsidP="00BD32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„</w:t>
      </w:r>
      <w:r w:rsidR="00BD3245" w:rsidRPr="00BD324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Dodávání originálních tonerů </w:t>
      </w:r>
      <w:proofErr w:type="spellStart"/>
      <w:r w:rsidR="00BD3245" w:rsidRPr="00BD324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>MěÚ</w:t>
      </w:r>
      <w:proofErr w:type="spellEnd"/>
      <w:r w:rsidR="00BD3245" w:rsidRPr="00BD324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ar-SA"/>
          <w14:ligatures w14:val="none"/>
        </w:rPr>
        <w:t xml:space="preserve"> Kolín</w:t>
      </w:r>
    </w:p>
    <w:p w14:paraId="1EB717E2" w14:textId="6D93D033" w:rsidR="000C7DAB" w:rsidRPr="000C7DAB" w:rsidRDefault="000C7DAB" w:rsidP="000C7D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8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“</w:t>
      </w:r>
    </w:p>
    <w:p w14:paraId="711C03F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D09316" w14:textId="77777777" w:rsidR="000C7DAB" w:rsidRPr="000C7DAB" w:rsidRDefault="000C7DAB" w:rsidP="000C7DAB">
      <w:pPr>
        <w:numPr>
          <w:ilvl w:val="0"/>
          <w:numId w:val="1"/>
        </w:numPr>
        <w:shd w:val="clear" w:color="auto" w:fill="D9D9D9"/>
        <w:suppressAutoHyphens/>
        <w:spacing w:after="0" w:line="240" w:lineRule="auto"/>
        <w:ind w:hanging="720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0" w:name="_Toc83025703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Identifikační údaje uchazeče</w:t>
      </w:r>
      <w:bookmarkEnd w:id="0"/>
    </w:p>
    <w:p w14:paraId="0EA79F1E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8FF97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níže specifikované identifikační údaje platné ke dni podání nabídky.</w:t>
      </w:r>
    </w:p>
    <w:p w14:paraId="61634E6F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4923875E" w14:textId="77777777" w:rsidTr="00862498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39C4D53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3541A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DD6150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30CFEB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495471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1A6EE4A" w14:textId="77777777" w:rsidTr="00862498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18F274A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7312D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155A62A" w14:textId="77777777" w:rsidTr="00862498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5C107675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E9D3D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0E51677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DD48FD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EA0262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E062C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2F9B9A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F8B1CE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2DF25E9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93AEB4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460BAF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153E047" w14:textId="77777777" w:rsidTr="00862498">
        <w:trPr>
          <w:trHeight w:val="375"/>
        </w:trPr>
        <w:tc>
          <w:tcPr>
            <w:tcW w:w="3554" w:type="dxa"/>
            <w:vAlign w:val="center"/>
          </w:tcPr>
          <w:p w14:paraId="4623A92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11D6F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679FA38" w14:textId="77777777" w:rsidTr="00862498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49CFD5F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512E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6EC7386" w14:textId="77777777" w:rsidTr="00862498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20812B1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65E9E5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3144814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818BD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823738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2C1E0407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68D5571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7137BCF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ind w:left="709" w:hanging="709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1" w:name="_Toc83025705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2.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Kontaktní osoby uchazeče</w:t>
      </w:r>
      <w:bookmarkEnd w:id="1"/>
    </w:p>
    <w:p w14:paraId="5181910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32D759FB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2A5E22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Osoba oprávněná jednat za uchazeče - tel., </w:t>
            </w:r>
            <w:proofErr w:type="spellStart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mob.tel</w:t>
            </w:r>
            <w:proofErr w:type="gramStart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.,e</w:t>
            </w:r>
            <w:proofErr w:type="spellEnd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-mail</w:t>
            </w:r>
            <w:proofErr w:type="gramEnd"/>
          </w:p>
        </w:tc>
        <w:tc>
          <w:tcPr>
            <w:tcW w:w="5528" w:type="dxa"/>
            <w:shd w:val="clear" w:color="auto" w:fill="FFFF00"/>
            <w:vAlign w:val="center"/>
          </w:tcPr>
          <w:p w14:paraId="60E1005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69E5D9A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0AA3D17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Osoba zodpovědná za zpracování nabídky - tel., 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9A8AA6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6479C684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2" w:name="_Toc83025706"/>
    </w:p>
    <w:p w14:paraId="2EC1B38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81152BA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3.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Údaje o </w:t>
      </w:r>
      <w:bookmarkEnd w:id="2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poddodavatelích</w:t>
      </w:r>
    </w:p>
    <w:p w14:paraId="2B9FA01C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p w14:paraId="25CE134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Pokud uchazeč předpokládá zadat část veřejné zakázky subdodavatelům, doplní veškeré údaje o subdodavatelích s předpokládaným objemem prací větším než </w:t>
      </w:r>
      <w:proofErr w:type="gramStart"/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5%</w:t>
      </w:r>
      <w:proofErr w:type="gramEnd"/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z celkového finančního objemu plnění bez DPH, jejichž využití předpokládá při plnění veřejné zakázky. Uchazeč vyplní formulář shodné struktury pro každého z předpokládaných poddodavatelů.</w:t>
      </w:r>
    </w:p>
    <w:p w14:paraId="6DC6AB70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2FE8B253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9ABD2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B00CD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7A6F599" w14:textId="77777777" w:rsidTr="00862498">
        <w:trPr>
          <w:trHeight w:val="394"/>
        </w:trPr>
        <w:tc>
          <w:tcPr>
            <w:tcW w:w="3554" w:type="dxa"/>
            <w:vAlign w:val="center"/>
          </w:tcPr>
          <w:p w14:paraId="0D0DF26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B19CBA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B5E21F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B28DB4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Adresa, tel., fax, mob. tel., 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972085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F5EAD69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5AB078C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F1763D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8CD055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6E2F81B7" w14:textId="77777777" w:rsidR="000C7DAB" w:rsidRPr="000C7DAB" w:rsidRDefault="000C7DAB" w:rsidP="000C7DAB">
            <w:pPr>
              <w:spacing w:after="0" w:line="240" w:lineRule="auto"/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</w:pPr>
            <w:r w:rsidRPr="000C7DAB"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902AF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7C52E2F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2DA5AC7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4.  </w:t>
      </w:r>
      <w:bookmarkStart w:id="3" w:name="_Toc83025707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Nabídková cena</w:t>
      </w:r>
      <w:bookmarkEnd w:id="3"/>
    </w:p>
    <w:p w14:paraId="5DD9428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2DB3F9D" w14:textId="769A7239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údaje o nabídkové ceně</w:t>
      </w:r>
      <w:r w:rsidR="00BD3245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(za modelový hodnotící vzorek)</w:t>
      </w: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v následujícím členění.</w:t>
      </w:r>
    </w:p>
    <w:p w14:paraId="602457CE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91B4ECD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6D4957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Nabídková cena v Kč bez DPH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1B71E89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5D9951C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07AAF0E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DPH v sazbě </w:t>
            </w:r>
            <w:r w:rsidRPr="000C7DAB">
              <w:rPr>
                <w:rFonts w:ascii="Arial" w:eastAsia="Times New Roman" w:hAnsi="Arial" w:cs="Arial"/>
                <w:kern w:val="0"/>
                <w:highlight w:val="yellow"/>
                <w:lang w:eastAsia="ar-SA"/>
                <w14:ligatures w14:val="none"/>
              </w:rPr>
              <w:t>…</w:t>
            </w: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3E9A7DD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582B52E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373A4C7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Nabídková cena v Kč 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294E785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726D73B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BFCEA53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0B670DB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5.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Délka doby splatnosti faktur (platební podmínky) </w:t>
      </w:r>
    </w:p>
    <w:p w14:paraId="5214616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CE5C4E3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72E91F6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465B536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30</w:t>
            </w:r>
          </w:p>
        </w:tc>
      </w:tr>
    </w:tbl>
    <w:p w14:paraId="15BF2470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0E5ACC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6227B86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6.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Záruční doba (dle aktuální zakázky)</w:t>
      </w:r>
    </w:p>
    <w:p w14:paraId="53E9C21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6E51A26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49C789E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70145F2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E28F75A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4A5FF7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F46C59C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7.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Podpis oprávněnou osobou uchazeče</w:t>
      </w:r>
    </w:p>
    <w:p w14:paraId="7917C6DD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34FA48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Čestně prohlašuji, že všechny údaje v něm uvedené jsou úplné, správné a pravdivé.</w:t>
      </w:r>
    </w:p>
    <w:p w14:paraId="2B726882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F1D5D14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5F20209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E8F00C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0C68237" w14:textId="77777777" w:rsidTr="00862498">
        <w:trPr>
          <w:trHeight w:val="756"/>
        </w:trPr>
        <w:tc>
          <w:tcPr>
            <w:tcW w:w="4830" w:type="dxa"/>
            <w:vAlign w:val="center"/>
          </w:tcPr>
          <w:p w14:paraId="2488CE7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F656AF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035B6BFD" w14:textId="77777777" w:rsidTr="00862498">
        <w:trPr>
          <w:trHeight w:val="2110"/>
        </w:trPr>
        <w:tc>
          <w:tcPr>
            <w:tcW w:w="4830" w:type="dxa"/>
            <w:vAlign w:val="center"/>
          </w:tcPr>
          <w:p w14:paraId="3A7E600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D37DE6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54B13A94" w14:textId="77777777" w:rsidR="001D4A1D" w:rsidRDefault="001D4A1D"/>
    <w:sectPr w:rsidR="001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571E3D"/>
    <w:rsid w:val="006E60E1"/>
    <w:rsid w:val="0076350F"/>
    <w:rsid w:val="00771F18"/>
    <w:rsid w:val="00907BC2"/>
    <w:rsid w:val="00BD0A42"/>
    <w:rsid w:val="00BD3245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2</cp:revision>
  <dcterms:created xsi:type="dcterms:W3CDTF">2025-12-02T09:37:00Z</dcterms:created>
  <dcterms:modified xsi:type="dcterms:W3CDTF">2025-12-02T09:37:00Z</dcterms:modified>
</cp:coreProperties>
</file>