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51111D5B" w:rsidR="00A95A2A" w:rsidRPr="0043783F" w:rsidRDefault="00A95A2A" w:rsidP="00CB1B83">
      <w:pPr>
        <w:jc w:val="center"/>
        <w:rPr>
          <w:rFonts w:ascii="Arial" w:hAnsi="Arial" w:cs="Arial"/>
          <w:b/>
          <w:sz w:val="20"/>
          <w:szCs w:val="20"/>
        </w:rPr>
      </w:pPr>
      <w:r w:rsidRPr="0043783F">
        <w:rPr>
          <w:rFonts w:ascii="Arial" w:hAnsi="Arial" w:cs="Arial"/>
          <w:sz w:val="20"/>
          <w:szCs w:val="20"/>
        </w:rPr>
        <w:t>č. smlouvy objednatele</w:t>
      </w:r>
      <w:r w:rsidRPr="00163BA8">
        <w:rPr>
          <w:rFonts w:ascii="Arial" w:hAnsi="Arial"/>
          <w:sz w:val="20"/>
        </w:rPr>
        <w:t xml:space="preserve">: </w:t>
      </w:r>
      <w:r w:rsidRPr="0043783F">
        <w:rPr>
          <w:rFonts w:ascii="Arial" w:hAnsi="Arial" w:cs="Arial"/>
          <w:sz w:val="20"/>
          <w:szCs w:val="20"/>
        </w:rPr>
        <w:t xml:space="preserve"> </w:t>
      </w:r>
      <w:r w:rsidR="001871A0" w:rsidRPr="0043783F">
        <w:rPr>
          <w:rFonts w:ascii="Arial" w:hAnsi="Arial" w:cs="Arial"/>
          <w:b/>
          <w:sz w:val="20"/>
          <w:szCs w:val="20"/>
          <w:highlight w:val="yellow"/>
        </w:rPr>
        <w:t>________</w:t>
      </w:r>
      <w:r w:rsidRPr="0043783F">
        <w:rPr>
          <w:rFonts w:ascii="Arial" w:hAnsi="Arial" w:cs="Arial"/>
          <w:b/>
          <w:sz w:val="20"/>
          <w:szCs w:val="20"/>
        </w:rPr>
        <w:t>/</w:t>
      </w:r>
      <w:r w:rsidR="009E235A" w:rsidRPr="00163BA8">
        <w:rPr>
          <w:rFonts w:ascii="Arial" w:hAnsi="Arial"/>
          <w:b/>
          <w:sz w:val="20"/>
        </w:rPr>
        <w:t>202</w:t>
      </w:r>
      <w:r w:rsidR="00EA6D71">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E25AE4" w14:textId="3D56012B" w:rsidR="00EA6D71" w:rsidRDefault="00A95A2A" w:rsidP="00EA6D71">
      <w:pPr>
        <w:ind w:left="2127" w:hanging="2127"/>
        <w:jc w:val="both"/>
        <w:rPr>
          <w:rFonts w:ascii="Arial" w:hAnsi="Arial" w:cs="Arial"/>
          <w:bCs/>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F60F27">
        <w:rPr>
          <w:rFonts w:ascii="Arial" w:hAnsi="Arial" w:cs="Arial"/>
          <w:sz w:val="20"/>
          <w:szCs w:val="20"/>
        </w:rPr>
        <w:t>Ing. Miroslavem Káninským, vedoucím odboru</w:t>
      </w:r>
      <w:r w:rsidR="00F60F27" w:rsidRPr="00D43613">
        <w:rPr>
          <w:rFonts w:ascii="Arial" w:hAnsi="Arial" w:cs="Arial"/>
          <w:sz w:val="20"/>
          <w:szCs w:val="20"/>
        </w:rPr>
        <w:t xml:space="preserve"> </w:t>
      </w:r>
      <w:r w:rsidR="00F60F27">
        <w:rPr>
          <w:rFonts w:ascii="Arial" w:hAnsi="Arial" w:cs="Arial"/>
          <w:sz w:val="20"/>
          <w:szCs w:val="20"/>
        </w:rPr>
        <w:t>investic a územního plánování</w:t>
      </w:r>
      <w:r w:rsidR="00EA6D71" w:rsidRPr="00EA6D71">
        <w:rPr>
          <w:rFonts w:ascii="Arial" w:hAnsi="Arial" w:cs="Arial"/>
          <w:bCs/>
          <w:sz w:val="20"/>
          <w:szCs w:val="20"/>
        </w:rPr>
        <w:t xml:space="preserve"> </w:t>
      </w:r>
    </w:p>
    <w:p w14:paraId="5E76563E" w14:textId="11CA6070" w:rsidR="00A95A2A" w:rsidRPr="0043783F" w:rsidRDefault="00A95A2A" w:rsidP="00163BA8">
      <w:pPr>
        <w:ind w:left="2127" w:hanging="2127"/>
        <w:jc w:val="both"/>
        <w:rPr>
          <w:rFonts w:ascii="Arial" w:hAnsi="Arial" w:cs="Arial"/>
          <w:sz w:val="20"/>
          <w:szCs w:val="20"/>
        </w:rPr>
      </w:pPr>
      <w:r w:rsidRPr="0043783F">
        <w:rPr>
          <w:rFonts w:ascii="Arial" w:hAnsi="Arial" w:cs="Arial"/>
          <w:sz w:val="20"/>
          <w:szCs w:val="20"/>
        </w:rPr>
        <w:t>Za objednatele je oprávněn jednat</w:t>
      </w:r>
    </w:p>
    <w:p w14:paraId="7CD77A86" w14:textId="765DA12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F60F27">
        <w:rPr>
          <w:rFonts w:ascii="Arial" w:hAnsi="Arial" w:cs="Arial"/>
          <w:sz w:val="20"/>
          <w:szCs w:val="20"/>
        </w:rPr>
        <w:t>Ing. Miroslav Káninský, vedoucí odboru</w:t>
      </w:r>
      <w:r w:rsidR="00F60F27" w:rsidRPr="00D43613">
        <w:rPr>
          <w:rFonts w:ascii="Arial" w:hAnsi="Arial" w:cs="Arial"/>
          <w:sz w:val="20"/>
          <w:szCs w:val="20"/>
        </w:rPr>
        <w:t xml:space="preserve"> </w:t>
      </w:r>
      <w:r w:rsidR="00F60F27">
        <w:rPr>
          <w:rFonts w:ascii="Arial" w:hAnsi="Arial" w:cs="Arial"/>
          <w:sz w:val="20"/>
          <w:szCs w:val="20"/>
        </w:rPr>
        <w:t>investic a územního plánování</w:t>
      </w:r>
    </w:p>
    <w:p w14:paraId="0D0BD8B0" w14:textId="64F4C458" w:rsidR="00EA6D71" w:rsidRPr="0043783F" w:rsidRDefault="00A95A2A" w:rsidP="00EA6D71">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EA6D71">
        <w:rPr>
          <w:rFonts w:ascii="Arial" w:hAnsi="Arial" w:cs="Arial"/>
          <w:sz w:val="20"/>
          <w:szCs w:val="20"/>
        </w:rPr>
        <w:t>Ing. Miroslav Káninský, vedoucí odboru</w:t>
      </w:r>
      <w:r w:rsidR="00EA6D71" w:rsidRPr="00D43613">
        <w:rPr>
          <w:rFonts w:ascii="Arial" w:hAnsi="Arial" w:cs="Arial"/>
          <w:sz w:val="20"/>
          <w:szCs w:val="20"/>
        </w:rPr>
        <w:t xml:space="preserve"> </w:t>
      </w:r>
      <w:r w:rsidR="00EA6D71">
        <w:rPr>
          <w:rFonts w:ascii="Arial" w:hAnsi="Arial" w:cs="Arial"/>
          <w:sz w:val="20"/>
          <w:szCs w:val="20"/>
        </w:rPr>
        <w:t>investic a územního plánování</w:t>
      </w:r>
    </w:p>
    <w:p w14:paraId="1A849202" w14:textId="77777777" w:rsidR="00EA6D71" w:rsidRPr="0043783F" w:rsidRDefault="00EA6D71" w:rsidP="00EA6D71">
      <w:pPr>
        <w:ind w:left="1416" w:firstLine="708"/>
        <w:jc w:val="both"/>
        <w:rPr>
          <w:rFonts w:ascii="Arial" w:hAnsi="Arial" w:cs="Arial"/>
          <w:sz w:val="20"/>
          <w:szCs w:val="20"/>
        </w:rPr>
      </w:pPr>
      <w:r>
        <w:rPr>
          <w:rFonts w:ascii="Arial" w:hAnsi="Arial" w:cs="Arial"/>
          <w:sz w:val="20"/>
          <w:szCs w:val="20"/>
        </w:rPr>
        <w:t>Václav Horák, investiční referent</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550A6B20"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1D1D3E56"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EA6D71">
        <w:rPr>
          <w:rFonts w:ascii="Arial" w:hAnsi="Arial" w:cs="Arial"/>
          <w:sz w:val="20"/>
          <w:szCs w:val="20"/>
        </w:rPr>
        <w:t>„</w:t>
      </w:r>
      <w:r w:rsidR="00DF040B">
        <w:rPr>
          <w:rFonts w:ascii="Arial" w:hAnsi="Arial" w:cs="Arial"/>
          <w:b/>
          <w:sz w:val="20"/>
          <w:szCs w:val="20"/>
        </w:rPr>
        <w:t xml:space="preserve">6. ZŠ, Ovčárecká </w:t>
      </w:r>
      <w:r w:rsidR="000F08C6">
        <w:rPr>
          <w:rFonts w:ascii="Arial" w:hAnsi="Arial" w:cs="Arial"/>
          <w:b/>
          <w:sz w:val="20"/>
          <w:szCs w:val="20"/>
        </w:rPr>
        <w:t>374</w:t>
      </w:r>
      <w:r w:rsidR="00DF040B">
        <w:rPr>
          <w:rFonts w:ascii="Arial" w:hAnsi="Arial" w:cs="Arial"/>
          <w:b/>
          <w:sz w:val="20"/>
          <w:szCs w:val="20"/>
        </w:rPr>
        <w:t>, Kolín V, oprava fasády</w:t>
      </w:r>
      <w:r w:rsidR="00EA6D71">
        <w:rPr>
          <w:rFonts w:ascii="Arial" w:hAnsi="Arial" w:cs="Arial"/>
          <w:b/>
          <w:bCs/>
          <w:sz w:val="20"/>
          <w:szCs w:val="20"/>
        </w:rPr>
        <w:t xml:space="preserve"> – zpracování projektové dokumentace“</w:t>
      </w:r>
      <w:r w:rsidRPr="0043783F">
        <w:rPr>
          <w:rFonts w:ascii="Arial" w:hAnsi="Arial" w:cs="Arial"/>
          <w:sz w:val="20"/>
          <w:szCs w:val="20"/>
        </w:rPr>
        <w:t xml:space="preserve"> 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508F9591"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8202EF">
        <w:rPr>
          <w:rFonts w:ascii="Arial" w:hAnsi="Arial" w:cs="Arial"/>
          <w:sz w:val="20"/>
          <w:szCs w:val="20"/>
        </w:rPr>
        <w:t xml:space="preserve">opravu fasády objektu 6. základní školy, ul. Ovčárecká </w:t>
      </w:r>
      <w:r w:rsidR="000F08C6">
        <w:rPr>
          <w:rFonts w:ascii="Arial" w:hAnsi="Arial" w:cs="Arial"/>
          <w:sz w:val="20"/>
          <w:szCs w:val="20"/>
        </w:rPr>
        <w:t>374</w:t>
      </w:r>
      <w:r w:rsidR="00EA6D71" w:rsidRPr="006509F9">
        <w:rPr>
          <w:rFonts w:ascii="Arial" w:hAnsi="Arial" w:cs="Arial"/>
          <w:bCs/>
          <w:sz w:val="20"/>
          <w:szCs w:val="20"/>
        </w:rPr>
        <w:t xml:space="preserve">, </w:t>
      </w:r>
      <w:r w:rsidR="008202EF">
        <w:rPr>
          <w:rFonts w:ascii="Arial" w:hAnsi="Arial" w:cs="Arial"/>
          <w:bCs/>
          <w:sz w:val="20"/>
          <w:szCs w:val="20"/>
        </w:rPr>
        <w:t>Kolín V parc. č. st. 1303 k.ú. Kolín</w:t>
      </w:r>
      <w:r w:rsidR="00EA6D71">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18645052" w14:textId="0C31D77E" w:rsidR="00720AC8" w:rsidRPr="00EA6D71" w:rsidRDefault="004729C0" w:rsidP="00B43317">
      <w:pPr>
        <w:numPr>
          <w:ilvl w:val="0"/>
          <w:numId w:val="22"/>
        </w:numPr>
        <w:ind w:left="426" w:hanging="426"/>
        <w:jc w:val="both"/>
        <w:rPr>
          <w:rFonts w:ascii="Arial" w:hAnsi="Arial" w:cs="Arial"/>
          <w:sz w:val="20"/>
          <w:szCs w:val="20"/>
        </w:rPr>
      </w:pPr>
      <w:r w:rsidRPr="00EA6D71">
        <w:rPr>
          <w:rFonts w:ascii="Arial" w:hAnsi="Arial" w:cs="Arial"/>
          <w:bCs/>
          <w:sz w:val="20"/>
          <w:szCs w:val="20"/>
        </w:rPr>
        <w:t>Následný stavební záměr objednatele</w:t>
      </w:r>
      <w:r w:rsidR="00A26513" w:rsidRPr="00EA6D71">
        <w:rPr>
          <w:rFonts w:ascii="Arial" w:hAnsi="Arial" w:cs="Arial"/>
          <w:bCs/>
          <w:sz w:val="20"/>
          <w:szCs w:val="20"/>
        </w:rPr>
        <w:t xml:space="preserve"> bude realizován na</w:t>
      </w:r>
      <w:r w:rsidR="008202EF">
        <w:rPr>
          <w:rFonts w:ascii="Arial" w:hAnsi="Arial" w:cs="Arial"/>
          <w:bCs/>
          <w:sz w:val="20"/>
          <w:szCs w:val="20"/>
        </w:rPr>
        <w:t xml:space="preserve"> objektu čp. </w:t>
      </w:r>
      <w:r w:rsidR="000F08C6">
        <w:rPr>
          <w:rFonts w:ascii="Arial" w:hAnsi="Arial" w:cs="Arial"/>
          <w:bCs/>
          <w:sz w:val="20"/>
          <w:szCs w:val="20"/>
        </w:rPr>
        <w:t>374</w:t>
      </w:r>
      <w:r w:rsidR="008202EF">
        <w:rPr>
          <w:rFonts w:ascii="Arial" w:hAnsi="Arial" w:cs="Arial"/>
          <w:bCs/>
          <w:sz w:val="20"/>
          <w:szCs w:val="20"/>
        </w:rPr>
        <w:t>, ul. Ovčárecká</w:t>
      </w:r>
      <w:r w:rsidR="001432AB">
        <w:rPr>
          <w:rFonts w:ascii="Arial" w:hAnsi="Arial" w:cs="Arial"/>
          <w:bCs/>
          <w:sz w:val="20"/>
          <w:szCs w:val="20"/>
        </w:rPr>
        <w:t>,</w:t>
      </w:r>
      <w:r w:rsidR="008202EF">
        <w:rPr>
          <w:rFonts w:ascii="Arial" w:hAnsi="Arial" w:cs="Arial"/>
          <w:bCs/>
          <w:sz w:val="20"/>
          <w:szCs w:val="20"/>
        </w:rPr>
        <w:t xml:space="preserve"> umístěném na </w:t>
      </w:r>
      <w:r w:rsidR="00A26513" w:rsidRPr="00EA6D71">
        <w:rPr>
          <w:rFonts w:ascii="Arial" w:hAnsi="Arial" w:cs="Arial"/>
          <w:bCs/>
          <w:sz w:val="20"/>
          <w:szCs w:val="20"/>
        </w:rPr>
        <w:t xml:space="preserve"> </w:t>
      </w:r>
      <w:r w:rsidR="00A26513" w:rsidRPr="00163BA8">
        <w:rPr>
          <w:rFonts w:ascii="Arial" w:hAnsi="Arial"/>
          <w:sz w:val="20"/>
        </w:rPr>
        <w:t>pozemku</w:t>
      </w:r>
      <w:r w:rsidR="00A26513" w:rsidRPr="00EA6D71">
        <w:rPr>
          <w:rFonts w:ascii="Arial" w:hAnsi="Arial" w:cs="Arial"/>
          <w:bCs/>
          <w:sz w:val="20"/>
          <w:szCs w:val="20"/>
        </w:rPr>
        <w:t xml:space="preserve"> </w:t>
      </w:r>
      <w:r w:rsidR="00A26513" w:rsidRPr="00EA6D71">
        <w:rPr>
          <w:rFonts w:ascii="Arial" w:hAnsi="Arial"/>
          <w:sz w:val="20"/>
        </w:rPr>
        <w:t>p. č. </w:t>
      </w:r>
      <w:r w:rsidR="00EA6D71" w:rsidRPr="00EA6D71">
        <w:rPr>
          <w:rFonts w:ascii="Arial" w:hAnsi="Arial"/>
          <w:sz w:val="20"/>
        </w:rPr>
        <w:t xml:space="preserve">st. </w:t>
      </w:r>
      <w:r w:rsidR="008202EF">
        <w:rPr>
          <w:rFonts w:ascii="Arial" w:hAnsi="Arial"/>
          <w:sz w:val="20"/>
        </w:rPr>
        <w:t>1303</w:t>
      </w:r>
      <w:r w:rsidR="00776620" w:rsidRPr="00EA6D71">
        <w:rPr>
          <w:rFonts w:ascii="Arial" w:hAnsi="Arial"/>
          <w:sz w:val="20"/>
        </w:rPr>
        <w:t xml:space="preserve"> v katastrálním území </w:t>
      </w:r>
      <w:r w:rsidR="00EA6D71" w:rsidRPr="00EA6D71">
        <w:rPr>
          <w:rFonts w:ascii="Arial" w:hAnsi="Arial" w:cs="Arial"/>
          <w:sz w:val="20"/>
          <w:szCs w:val="20"/>
        </w:rPr>
        <w:t>Kolín</w:t>
      </w:r>
      <w:r w:rsidRPr="00EA6D71">
        <w:rPr>
          <w:rFonts w:ascii="Arial" w:hAnsi="Arial" w:cs="Arial"/>
          <w:sz w:val="20"/>
          <w:szCs w:val="20"/>
        </w:rPr>
        <w:t>,</w:t>
      </w:r>
      <w:r w:rsidR="006C6A67" w:rsidRPr="00EA6D71">
        <w:rPr>
          <w:rFonts w:ascii="Arial" w:hAnsi="Arial"/>
          <w:sz w:val="20"/>
        </w:rPr>
        <w:t xml:space="preserve"> obec </w:t>
      </w:r>
      <w:r w:rsidR="00EA6D71">
        <w:rPr>
          <w:rFonts w:ascii="Arial" w:hAnsi="Arial"/>
          <w:sz w:val="20"/>
        </w:rPr>
        <w:t>Kolín.</w:t>
      </w:r>
    </w:p>
    <w:p w14:paraId="6DEFFE14" w14:textId="77777777" w:rsidR="00EA6D71" w:rsidRPr="00EA6D71" w:rsidRDefault="00EA6D71" w:rsidP="00163BA8">
      <w:pPr>
        <w:ind w:left="426"/>
        <w:jc w:val="both"/>
        <w:rPr>
          <w:rFonts w:ascii="Arial" w:hAnsi="Arial" w:cs="Arial"/>
          <w:sz w:val="20"/>
          <w:szCs w:val="20"/>
        </w:rPr>
      </w:pPr>
    </w:p>
    <w:p w14:paraId="5B6A2457" w14:textId="6DD02639"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75614047" w:rsidR="00A26513" w:rsidRPr="0043783F" w:rsidRDefault="00D47CF7" w:rsidP="00163BA8">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0F56F5ED" w14:textId="73943284" w:rsidR="00A26513" w:rsidRPr="0043783F" w:rsidRDefault="00D47CF7" w:rsidP="00163BA8">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(ortofotomapy),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49D6DB84" w:rsidR="00A26513" w:rsidRDefault="00D47CF7" w:rsidP="00163BA8">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podobě ve formátu pdf nebo .jpg.,</w:t>
      </w:r>
    </w:p>
    <w:p w14:paraId="21F3744E" w14:textId="19E613F9" w:rsidR="000A2FCD" w:rsidRPr="00163BA8" w:rsidRDefault="000A2FCD"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vypracování celkové situace stavby v měřítku katastrální mapy se zakreslením stavebního pozemku, s vyznačením vazeb a vlivů na okolí, zejména vzdáleností od hranic pozemku a sousedních staveb</w:t>
      </w:r>
      <w:r w:rsidR="000218E4">
        <w:rPr>
          <w:rFonts w:ascii="Arial" w:hAnsi="Arial" w:cs="Arial"/>
          <w:sz w:val="20"/>
          <w:szCs w:val="20"/>
        </w:rPr>
        <w:t>,</w:t>
      </w:r>
    </w:p>
    <w:p w14:paraId="708134BF" w14:textId="175F1BE1" w:rsidR="000A2FCD" w:rsidRPr="00163BA8" w:rsidRDefault="000A2FCD"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záborový pozemkový elaborát – zákres stavby do katastrální mapy – seznam pozemků dotčených stavbou, seznam sousedících pozemků stavby.</w:t>
      </w:r>
    </w:p>
    <w:p w14:paraId="276F489E" w14:textId="4CBACE9A" w:rsidR="000218E4" w:rsidRPr="000218E4" w:rsidRDefault="000218E4" w:rsidP="000218E4">
      <w:pPr>
        <w:pStyle w:val="Odstavecseseznamem"/>
        <w:numPr>
          <w:ilvl w:val="0"/>
          <w:numId w:val="1"/>
        </w:numPr>
        <w:tabs>
          <w:tab w:val="clear" w:pos="1014"/>
        </w:tabs>
        <w:ind w:left="709" w:hanging="283"/>
        <w:rPr>
          <w:rFonts w:ascii="Arial" w:hAnsi="Arial" w:cs="Arial"/>
        </w:rPr>
      </w:pPr>
      <w:r w:rsidRPr="000218E4">
        <w:rPr>
          <w:rFonts w:ascii="Arial" w:hAnsi="Arial" w:cs="Arial"/>
        </w:rPr>
        <w:t xml:space="preserve">budou-li zjištěny pozemky dotčené stavbou, které nejsou ve vlastnictví zadavatele, zpracuje uchazeč podklady k uzavření smlouvy opravňující zadavatele provést stavbu, které předá Odboru investic </w:t>
      </w:r>
      <w:r>
        <w:rPr>
          <w:rFonts w:ascii="Arial" w:hAnsi="Arial" w:cs="Arial"/>
        </w:rPr>
        <w:t>a územního plánování zadavatele.</w:t>
      </w:r>
    </w:p>
    <w:p w14:paraId="36BD34D2" w14:textId="77777777" w:rsidR="000218E4" w:rsidRPr="000A2FCD" w:rsidRDefault="000218E4" w:rsidP="000218E4">
      <w:pPr>
        <w:autoSpaceDE w:val="0"/>
        <w:autoSpaceDN w:val="0"/>
        <w:ind w:left="709"/>
        <w:jc w:val="both"/>
        <w:rPr>
          <w:rFonts w:ascii="Arial" w:hAnsi="Arial" w:cs="Arial"/>
          <w:sz w:val="20"/>
          <w:szCs w:val="20"/>
        </w:rPr>
      </w:pP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1" w:name="_Hlk173507733"/>
      <w:r w:rsidR="00CC2737">
        <w:rPr>
          <w:rFonts w:ascii="Arial" w:hAnsi="Arial" w:cs="Arial"/>
          <w:sz w:val="20"/>
          <w:szCs w:val="20"/>
        </w:rPr>
        <w:t>veřejné zakázky na stavební práce</w:t>
      </w:r>
      <w:bookmarkEnd w:id="1"/>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(DZS/DP</w:t>
      </w:r>
      <w:r w:rsidR="00E458C4">
        <w:rPr>
          <w:rFonts w:ascii="Arial" w:hAnsi="Arial" w:cs="Arial"/>
          <w:sz w:val="20"/>
          <w:szCs w:val="20"/>
        </w:rPr>
        <w:t>r</w:t>
      </w:r>
      <w:r w:rsidRPr="0043783F">
        <w:rPr>
          <w:rFonts w:ascii="Arial" w:hAnsi="Arial" w:cs="Arial"/>
          <w:sz w:val="20"/>
          <w:szCs w:val="20"/>
        </w:rPr>
        <w:t>S)</w:t>
      </w:r>
      <w:r w:rsidR="00E80E34">
        <w:rPr>
          <w:rFonts w:ascii="Arial" w:hAnsi="Arial" w:cs="Arial"/>
          <w:sz w:val="20"/>
          <w:szCs w:val="20"/>
        </w:rPr>
        <w:t xml:space="preserve"> v rozsahu</w:t>
      </w:r>
      <w:r w:rsidR="00607D7B" w:rsidRPr="0043783F">
        <w:rPr>
          <w:rFonts w:ascii="Arial" w:hAnsi="Arial" w:cs="Arial"/>
          <w:sz w:val="20"/>
          <w:szCs w:val="20"/>
        </w:rPr>
        <w:t>:</w:t>
      </w:r>
    </w:p>
    <w:p w14:paraId="5F4AB1CD" w14:textId="77777777" w:rsidR="00A86537" w:rsidRPr="00A86537" w:rsidRDefault="005B5D11" w:rsidP="003947CB">
      <w:pPr>
        <w:pStyle w:val="Odstavecseseznamem"/>
        <w:numPr>
          <w:ilvl w:val="0"/>
          <w:numId w:val="27"/>
        </w:numPr>
        <w:tabs>
          <w:tab w:val="clear" w:pos="1014"/>
        </w:tabs>
        <w:autoSpaceDE w:val="0"/>
        <w:autoSpaceDN w:val="0"/>
        <w:ind w:left="709" w:hanging="283"/>
        <w:jc w:val="both"/>
        <w:rPr>
          <w:rFonts w:ascii="Arial" w:hAnsi="Arial" w:cs="Arial"/>
        </w:rPr>
      </w:pPr>
      <w:bookmarkStart w:id="2" w:name="_Hlk173507837"/>
      <w:r w:rsidRPr="00A86537">
        <w:rPr>
          <w:rFonts w:ascii="Arial" w:hAnsi="Arial"/>
        </w:rPr>
        <w:t xml:space="preserve">vypracování projektové dokumentace pro zadání </w:t>
      </w:r>
      <w:r w:rsidRPr="00A86537">
        <w:rPr>
          <w:rFonts w:ascii="Arial" w:hAnsi="Arial" w:cs="Arial"/>
        </w:rPr>
        <w:t>stav</w:t>
      </w:r>
      <w:r w:rsidR="004B0EC8" w:rsidRPr="00A86537">
        <w:rPr>
          <w:rFonts w:ascii="Arial" w:hAnsi="Arial" w:cs="Arial"/>
        </w:rPr>
        <w:t>ebních prací</w:t>
      </w:r>
      <w:r w:rsidRPr="00A86537">
        <w:rPr>
          <w:rFonts w:ascii="Arial" w:hAnsi="Arial"/>
        </w:rPr>
        <w:t xml:space="preserve"> (DZS) dle </w:t>
      </w:r>
      <w:r w:rsidR="004B0EC8" w:rsidRPr="00A86537">
        <w:rPr>
          <w:rFonts w:ascii="Arial" w:hAnsi="Arial" w:cs="Arial"/>
        </w:rPr>
        <w:t xml:space="preserve">§ 2 </w:t>
      </w:r>
      <w:r w:rsidRPr="00A86537">
        <w:rPr>
          <w:rFonts w:ascii="Arial" w:hAnsi="Arial"/>
        </w:rPr>
        <w:t xml:space="preserve">vyhlášky č. 169/2016 Sb., o stanovení rozsahu dokumentace veřejné zakázky na stavební práce a soupisu stavebních prací, dodávek a služeb s výkazem výměr </w:t>
      </w:r>
      <w:r w:rsidR="00C86FD0" w:rsidRPr="00A86537">
        <w:rPr>
          <w:rFonts w:ascii="Arial" w:hAnsi="Arial" w:cs="Arial"/>
        </w:rPr>
        <w:t>ve znění pozdějších předpisů,</w:t>
      </w:r>
      <w:r w:rsidRPr="00A86537">
        <w:rPr>
          <w:rFonts w:ascii="Arial" w:hAnsi="Arial" w:cs="Arial"/>
        </w:rPr>
        <w:t xml:space="preserve"> </w:t>
      </w:r>
      <w:r w:rsidR="00C86FD0" w:rsidRPr="00A86537">
        <w:rPr>
          <w:rFonts w:ascii="Arial" w:hAnsi="Arial" w:cs="Arial"/>
        </w:rPr>
        <w:t>která svým rozsahem odpovídá</w:t>
      </w:r>
      <w:r w:rsidRPr="00A86537">
        <w:rPr>
          <w:rFonts w:ascii="Arial" w:hAnsi="Arial" w:cs="Arial"/>
        </w:rPr>
        <w:t xml:space="preserve"> dokumentac</w:t>
      </w:r>
      <w:r w:rsidR="00C86FD0" w:rsidRPr="00A86537">
        <w:rPr>
          <w:rFonts w:ascii="Arial" w:hAnsi="Arial" w:cs="Arial"/>
        </w:rPr>
        <w:t>i</w:t>
      </w:r>
      <w:r w:rsidRPr="00A86537">
        <w:rPr>
          <w:rFonts w:ascii="Arial" w:hAnsi="Arial"/>
        </w:rPr>
        <w:t xml:space="preserve"> </w:t>
      </w:r>
      <w:r w:rsidR="00A41296" w:rsidRPr="00A86537">
        <w:rPr>
          <w:rFonts w:ascii="Arial" w:hAnsi="Arial"/>
        </w:rPr>
        <w:t>pro provádění stavby</w:t>
      </w:r>
      <w:r w:rsidRPr="00A86537">
        <w:rPr>
          <w:rFonts w:ascii="Arial" w:hAnsi="Arial"/>
        </w:rPr>
        <w:t xml:space="preserve"> (DP</w:t>
      </w:r>
      <w:r w:rsidR="00E458C4" w:rsidRPr="00A86537">
        <w:rPr>
          <w:rFonts w:ascii="Arial" w:hAnsi="Arial"/>
        </w:rPr>
        <w:t>r</w:t>
      </w:r>
      <w:r w:rsidRPr="00A86537">
        <w:rPr>
          <w:rFonts w:ascii="Arial" w:hAnsi="Arial"/>
        </w:rPr>
        <w:t xml:space="preserve">S) dle ustanovení § </w:t>
      </w:r>
      <w:r w:rsidR="00E458C4" w:rsidRPr="00A86537">
        <w:rPr>
          <w:rFonts w:ascii="Arial" w:hAnsi="Arial"/>
        </w:rPr>
        <w:t>7</w:t>
      </w:r>
      <w:r w:rsidR="000E26AE" w:rsidRPr="00A86537">
        <w:rPr>
          <w:rFonts w:ascii="Arial" w:hAnsi="Arial"/>
        </w:rPr>
        <w:t xml:space="preserve"> vyhlášky č. 131/2024 Sb., o dokumentaci staveb </w:t>
      </w:r>
      <w:r w:rsidR="00E458C4" w:rsidRPr="00A86537">
        <w:rPr>
          <w:rFonts w:ascii="Arial" w:hAnsi="Arial"/>
        </w:rPr>
        <w:t xml:space="preserve"> </w:t>
      </w:r>
      <w:r w:rsidRPr="00A86537">
        <w:rPr>
          <w:rFonts w:ascii="Arial" w:hAnsi="Arial"/>
        </w:rPr>
        <w:t xml:space="preserve">a přílohy č. </w:t>
      </w:r>
      <w:r w:rsidR="00E458C4" w:rsidRPr="00A86537">
        <w:rPr>
          <w:rFonts w:ascii="Arial" w:hAnsi="Arial"/>
        </w:rPr>
        <w:t xml:space="preserve">8 </w:t>
      </w:r>
      <w:r w:rsidR="000E26AE" w:rsidRPr="00A86537">
        <w:rPr>
          <w:rFonts w:ascii="Arial" w:hAnsi="Arial"/>
        </w:rPr>
        <w:t>k této vyhlášce</w:t>
      </w:r>
      <w:r w:rsidRPr="00A86537">
        <w:rPr>
          <w:rFonts w:ascii="Arial" w:hAnsi="Arial"/>
        </w:rPr>
        <w:t xml:space="preserve"> </w:t>
      </w:r>
      <w:bookmarkEnd w:id="2"/>
    </w:p>
    <w:p w14:paraId="543C73EF" w14:textId="77CF1AF9" w:rsidR="00607D7B" w:rsidRPr="00A86537" w:rsidRDefault="006E5D7D" w:rsidP="003947CB">
      <w:pPr>
        <w:pStyle w:val="Odstavecseseznamem"/>
        <w:numPr>
          <w:ilvl w:val="0"/>
          <w:numId w:val="27"/>
        </w:numPr>
        <w:tabs>
          <w:tab w:val="clear" w:pos="1014"/>
        </w:tabs>
        <w:autoSpaceDE w:val="0"/>
        <w:autoSpaceDN w:val="0"/>
        <w:ind w:left="709" w:hanging="283"/>
        <w:jc w:val="both"/>
        <w:rPr>
          <w:rFonts w:ascii="Arial" w:hAnsi="Arial" w:cs="Arial"/>
        </w:rPr>
      </w:pPr>
      <w:r w:rsidRPr="00A86537">
        <w:rPr>
          <w:rFonts w:ascii="Arial" w:hAnsi="Arial" w:cs="Arial"/>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798E0E90"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76D0F46F"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 Tyto podklady následně zhotovitel předá Odboru investic a územního plánování Městského úřadu města Kolín.</w:t>
      </w:r>
    </w:p>
    <w:p w14:paraId="3B2F4F90" w14:textId="77777777" w:rsidR="00D1702B" w:rsidRPr="0043783F" w:rsidRDefault="00D1702B" w:rsidP="00163BA8">
      <w:pPr>
        <w:autoSpaceDE w:val="0"/>
        <w:autoSpaceDN w:val="0"/>
        <w:ind w:left="426"/>
        <w:jc w:val="both"/>
        <w:rPr>
          <w:rFonts w:ascii="Arial" w:hAnsi="Arial" w:cs="Arial"/>
          <w:sz w:val="20"/>
          <w:szCs w:val="20"/>
        </w:rPr>
      </w:pP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5DA0113C"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4F3A5704" w14:textId="783421B3" w:rsidR="00BD7CF0" w:rsidRPr="00163BA8" w:rsidRDefault="00BD7CF0"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podrobný návrh technického řešení,</w:t>
      </w:r>
    </w:p>
    <w:p w14:paraId="137037BA" w14:textId="692F1B61" w:rsidR="00D54CDE" w:rsidRPr="00163BA8" w:rsidRDefault="000C0C66"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lastRenderedPageBreak/>
        <w:t xml:space="preserve">návrh </w:t>
      </w:r>
      <w:r w:rsidR="00D54CDE" w:rsidRPr="00163BA8">
        <w:rPr>
          <w:rFonts w:ascii="Arial" w:hAnsi="Arial"/>
          <w:sz w:val="20"/>
        </w:rPr>
        <w:t>stavební</w:t>
      </w:r>
      <w:r w:rsidRPr="00163BA8">
        <w:rPr>
          <w:rFonts w:ascii="Arial" w:hAnsi="Arial"/>
          <w:sz w:val="20"/>
        </w:rPr>
        <w:t>ch</w:t>
      </w:r>
      <w:r w:rsidR="00D54CDE" w:rsidRPr="00163BA8">
        <w:rPr>
          <w:rFonts w:ascii="Arial" w:hAnsi="Arial"/>
          <w:sz w:val="20"/>
        </w:rPr>
        <w:t xml:space="preserve"> úprav </w:t>
      </w:r>
      <w:r w:rsidR="004E431E" w:rsidRPr="00163BA8">
        <w:rPr>
          <w:rFonts w:ascii="Arial" w:hAnsi="Arial"/>
          <w:sz w:val="20"/>
        </w:rPr>
        <w:t>objektu</w:t>
      </w:r>
      <w:r w:rsidR="00D54CDE" w:rsidRPr="00163BA8">
        <w:rPr>
          <w:rFonts w:ascii="Arial" w:hAnsi="Arial"/>
          <w:sz w:val="20"/>
        </w:rPr>
        <w:t>,</w:t>
      </w:r>
    </w:p>
    <w:p w14:paraId="046B8B1E" w14:textId="77777777" w:rsidR="00D54CDE" w:rsidRPr="00163BA8" w:rsidRDefault="00D54CDE"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prověření kolizních míst s technickými sítěmi a návrh jejich řešení,</w:t>
      </w:r>
    </w:p>
    <w:p w14:paraId="4CE51586" w14:textId="6CB221C9" w:rsidR="00CD1ADE" w:rsidRPr="00163BA8" w:rsidRDefault="000C0C66"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 xml:space="preserve">návrh </w:t>
      </w:r>
      <w:r w:rsidR="00CD1ADE" w:rsidRPr="00163BA8">
        <w:rPr>
          <w:rFonts w:ascii="Arial" w:hAnsi="Arial"/>
          <w:sz w:val="20"/>
        </w:rPr>
        <w:t>architektonicko-stavební</w:t>
      </w:r>
      <w:r w:rsidRPr="00163BA8">
        <w:rPr>
          <w:rFonts w:ascii="Arial" w:hAnsi="Arial"/>
          <w:sz w:val="20"/>
        </w:rPr>
        <w:t>ho</w:t>
      </w:r>
      <w:r w:rsidR="00CD1ADE" w:rsidRPr="00163BA8">
        <w:rPr>
          <w:rFonts w:ascii="Arial" w:hAnsi="Arial"/>
          <w:sz w:val="20"/>
        </w:rPr>
        <w:t xml:space="preserve"> řešení stavby,</w:t>
      </w:r>
    </w:p>
    <w:p w14:paraId="50E73D41" w14:textId="09CEDC9D" w:rsidR="00CD1ADE" w:rsidRPr="00163BA8" w:rsidRDefault="000C0C66"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 xml:space="preserve">návrh </w:t>
      </w:r>
      <w:r w:rsidR="00CD1ADE" w:rsidRPr="00163BA8">
        <w:rPr>
          <w:rFonts w:ascii="Arial" w:hAnsi="Arial"/>
          <w:sz w:val="20"/>
        </w:rPr>
        <w:t>stavebně konstrukční</w:t>
      </w:r>
      <w:r w:rsidRPr="00163BA8">
        <w:rPr>
          <w:rFonts w:ascii="Arial" w:hAnsi="Arial"/>
          <w:sz w:val="20"/>
        </w:rPr>
        <w:t>ho</w:t>
      </w:r>
      <w:r w:rsidR="00CD1ADE" w:rsidRPr="00163BA8">
        <w:rPr>
          <w:rFonts w:ascii="Arial" w:hAnsi="Arial"/>
          <w:sz w:val="20"/>
        </w:rPr>
        <w:t xml:space="preserve"> řešení stavby,</w:t>
      </w:r>
    </w:p>
    <w:p w14:paraId="42AB7138" w14:textId="391A0B6A" w:rsidR="00D54CDE" w:rsidRPr="00163BA8" w:rsidRDefault="00D54CDE" w:rsidP="00163BA8">
      <w:pPr>
        <w:numPr>
          <w:ilvl w:val="0"/>
          <w:numId w:val="1"/>
        </w:numPr>
        <w:tabs>
          <w:tab w:val="clear" w:pos="1014"/>
        </w:tabs>
        <w:autoSpaceDE w:val="0"/>
        <w:autoSpaceDN w:val="0"/>
        <w:ind w:left="709" w:hanging="283"/>
        <w:jc w:val="both"/>
        <w:rPr>
          <w:rFonts w:ascii="Arial" w:hAnsi="Arial"/>
          <w:sz w:val="20"/>
        </w:rPr>
      </w:pPr>
      <w:r w:rsidRPr="00163BA8">
        <w:rPr>
          <w:rFonts w:ascii="Arial" w:hAnsi="Arial"/>
          <w:sz w:val="20"/>
        </w:rPr>
        <w:t xml:space="preserve">vypracování plánu BOZP dle zák. č. 309/2006 Sb., </w:t>
      </w:r>
      <w:r w:rsidR="007F1F12" w:rsidRPr="00D1702B">
        <w:rPr>
          <w:rFonts w:ascii="Arial" w:hAnsi="Arial" w:cs="Arial"/>
          <w:sz w:val="20"/>
          <w:szCs w:val="20"/>
        </w:rPr>
        <w:t>o zajištění dalších podmínek bezpečnosti a ochrany zdraví při práci ve</w:t>
      </w:r>
      <w:r w:rsidRPr="00D1702B">
        <w:rPr>
          <w:rFonts w:ascii="Arial" w:hAnsi="Arial"/>
          <w:sz w:val="20"/>
        </w:rPr>
        <w:t xml:space="preserve"> znění</w:t>
      </w:r>
      <w:r w:rsidR="00246ECD" w:rsidRPr="00D1702B">
        <w:rPr>
          <w:rFonts w:ascii="Arial" w:hAnsi="Arial" w:cs="Arial"/>
          <w:sz w:val="20"/>
          <w:szCs w:val="20"/>
        </w:rPr>
        <w:t xml:space="preserve"> pozdějších předpisů.</w:t>
      </w:r>
    </w:p>
    <w:p w14:paraId="2662008A" w14:textId="12B59A6F" w:rsidR="003C44D0" w:rsidRPr="00D1702B" w:rsidRDefault="003C44D0" w:rsidP="00BB3917">
      <w:pPr>
        <w:numPr>
          <w:ilvl w:val="0"/>
          <w:numId w:val="21"/>
        </w:numPr>
        <w:ind w:left="426" w:hanging="426"/>
        <w:jc w:val="both"/>
        <w:rPr>
          <w:rFonts w:ascii="Arial" w:hAnsi="Arial" w:cs="Arial"/>
          <w:bCs/>
          <w:sz w:val="20"/>
          <w:szCs w:val="20"/>
        </w:rPr>
      </w:pPr>
      <w:r w:rsidRPr="00D1702B">
        <w:rPr>
          <w:rFonts w:ascii="Arial" w:hAnsi="Arial" w:cs="Arial"/>
          <w:sz w:val="20"/>
          <w:szCs w:val="20"/>
        </w:rPr>
        <w:t>Projektová dokumentace bude vypracována podle norem a stavebních předpisů platných v</w:t>
      </w:r>
      <w:r w:rsidR="00447F14" w:rsidRPr="00D1702B">
        <w:rPr>
          <w:rFonts w:ascii="Arial" w:hAnsi="Arial" w:cs="Arial"/>
          <w:sz w:val="20"/>
          <w:szCs w:val="20"/>
        </w:rPr>
        <w:t> </w:t>
      </w:r>
      <w:r w:rsidRPr="00D1702B">
        <w:rPr>
          <w:rFonts w:ascii="Arial" w:hAnsi="Arial" w:cs="Arial"/>
          <w:sz w:val="20"/>
          <w:szCs w:val="20"/>
        </w:rPr>
        <w:t>České</w:t>
      </w:r>
      <w:r w:rsidRPr="00D1702B">
        <w:rPr>
          <w:rFonts w:ascii="Arial" w:hAnsi="Arial" w:cs="Arial"/>
          <w:bCs/>
          <w:sz w:val="20"/>
          <w:szCs w:val="20"/>
        </w:rPr>
        <w:t xml:space="preserve"> republice, zejména dle příslušných technických norem soustavy ČSN EN</w:t>
      </w:r>
      <w:r w:rsidR="006308B7" w:rsidRPr="00D1702B">
        <w:rPr>
          <w:rFonts w:ascii="Arial" w:hAnsi="Arial" w:cs="Arial"/>
          <w:bCs/>
          <w:sz w:val="20"/>
          <w:szCs w:val="20"/>
        </w:rPr>
        <w:t>.</w:t>
      </w:r>
    </w:p>
    <w:p w14:paraId="2E6087A8" w14:textId="64326740" w:rsidR="00EE3B77" w:rsidRPr="00163BA8" w:rsidRDefault="00EE3B77" w:rsidP="00EE3B77">
      <w:pPr>
        <w:numPr>
          <w:ilvl w:val="0"/>
          <w:numId w:val="21"/>
        </w:numPr>
        <w:autoSpaceDE w:val="0"/>
        <w:autoSpaceDN w:val="0"/>
        <w:ind w:left="426" w:hanging="426"/>
        <w:jc w:val="both"/>
        <w:rPr>
          <w:rFonts w:ascii="Arial" w:hAnsi="Arial"/>
          <w:sz w:val="20"/>
        </w:rPr>
      </w:pPr>
      <w:r w:rsidRPr="00163BA8">
        <w:rPr>
          <w:rFonts w:ascii="Arial" w:hAnsi="Arial"/>
          <w:sz w:val="20"/>
        </w:rPr>
        <w:t>Návrh projektové dokumentace bude respektovat technické podmínky pro využití dotčeného území a regulační podmínky stanovené územním plánem,</w:t>
      </w:r>
      <w:r w:rsidR="008127CD" w:rsidRPr="00163BA8">
        <w:rPr>
          <w:rFonts w:ascii="Arial" w:hAnsi="Arial"/>
          <w:sz w:val="20"/>
        </w:rPr>
        <w:t xml:space="preserve"> </w:t>
      </w:r>
      <w:r w:rsidR="008127CD" w:rsidRPr="00D1702B">
        <w:rPr>
          <w:rFonts w:ascii="Arial" w:hAnsi="Arial"/>
          <w:sz w:val="20"/>
        </w:rPr>
        <w:t>jakož i jakékoli další závazné podmínky využití dotčeného území stanovené právní předpisy nebo na jejich základě.</w:t>
      </w:r>
    </w:p>
    <w:p w14:paraId="6C3E8CB7" w14:textId="7CAFE753" w:rsidR="00EE3B77" w:rsidRPr="00163BA8" w:rsidRDefault="00B07689" w:rsidP="00EE3B77">
      <w:pPr>
        <w:numPr>
          <w:ilvl w:val="0"/>
          <w:numId w:val="21"/>
        </w:numPr>
        <w:autoSpaceDE w:val="0"/>
        <w:autoSpaceDN w:val="0"/>
        <w:ind w:left="426" w:hanging="426"/>
        <w:jc w:val="both"/>
        <w:rPr>
          <w:rFonts w:ascii="Arial" w:hAnsi="Arial"/>
          <w:sz w:val="20"/>
        </w:rPr>
      </w:pPr>
      <w:r w:rsidRPr="00163BA8">
        <w:rPr>
          <w:rFonts w:ascii="Arial" w:hAnsi="Arial"/>
          <w:sz w:val="20"/>
        </w:rPr>
        <w:t>P</w:t>
      </w:r>
      <w:r w:rsidR="00EE3B77" w:rsidRPr="00163BA8">
        <w:rPr>
          <w:rFonts w:ascii="Arial" w:hAnsi="Arial"/>
          <w:sz w:val="20"/>
        </w:rPr>
        <w:t xml:space="preserve">rojektová dokumentace bude členěna po jednotlivých </w:t>
      </w:r>
      <w:r w:rsidR="008127CD" w:rsidRPr="00163BA8">
        <w:rPr>
          <w:rFonts w:ascii="Arial" w:hAnsi="Arial"/>
          <w:sz w:val="20"/>
        </w:rPr>
        <w:t xml:space="preserve">stavebních </w:t>
      </w:r>
      <w:r w:rsidR="00EE3B77" w:rsidRPr="00163BA8">
        <w:rPr>
          <w:rFonts w:ascii="Arial" w:hAnsi="Arial"/>
          <w:sz w:val="20"/>
        </w:rPr>
        <w:t>objektech.</w:t>
      </w:r>
    </w:p>
    <w:p w14:paraId="034A5CA2" w14:textId="77777777" w:rsidR="00CF6E26" w:rsidRDefault="00CF6E26" w:rsidP="00547A3E">
      <w:pPr>
        <w:jc w:val="both"/>
        <w:rPr>
          <w:rFonts w:ascii="Arial" w:hAnsi="Arial" w:cs="Arial"/>
          <w:bCs/>
          <w:sz w:val="20"/>
          <w:szCs w:val="20"/>
        </w:rPr>
      </w:pPr>
    </w:p>
    <w:p w14:paraId="56D06188" w14:textId="77777777" w:rsidR="00C36C53"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437A2A9D" w14:textId="27C2886A" w:rsidR="006E5D7D" w:rsidRPr="0043783F" w:rsidRDefault="00365BE6" w:rsidP="00163BA8">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3</w:t>
      </w:r>
      <w:r w:rsidR="006E5D7D" w:rsidRPr="0043783F">
        <w:rPr>
          <w:rFonts w:ascii="Arial" w:hAnsi="Arial" w:cs="Arial"/>
          <w:sz w:val="20"/>
          <w:szCs w:val="20"/>
        </w:rPr>
        <w:t xml:space="preserve"> pare DZS/DP</w:t>
      </w:r>
      <w:r w:rsidR="007A35AE">
        <w:rPr>
          <w:rFonts w:ascii="Arial" w:hAnsi="Arial" w:cs="Arial"/>
          <w:sz w:val="20"/>
          <w:szCs w:val="20"/>
        </w:rPr>
        <w:t>r</w:t>
      </w:r>
      <w:r w:rsidR="006E5D7D" w:rsidRPr="0043783F">
        <w:rPr>
          <w:rFonts w:ascii="Arial" w:hAnsi="Arial" w:cs="Arial"/>
          <w:sz w:val="20"/>
          <w:szCs w:val="20"/>
        </w:rPr>
        <w:t>S,</w:t>
      </w:r>
    </w:p>
    <w:p w14:paraId="40C195FD" w14:textId="28F5AAE1" w:rsidR="006E5D7D" w:rsidRPr="0043783F" w:rsidRDefault="00D1702B" w:rsidP="00163BA8">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6E5D7D" w:rsidRPr="0043783F">
        <w:rPr>
          <w:rFonts w:ascii="Arial" w:hAnsi="Arial" w:cs="Arial"/>
          <w:sz w:val="20"/>
          <w:szCs w:val="20"/>
        </w:rPr>
        <w:t xml:space="preserve"> pare oceněný výkaz výměr,</w:t>
      </w:r>
    </w:p>
    <w:p w14:paraId="5DA3D34A" w14:textId="11C67827" w:rsidR="006E5D7D" w:rsidRPr="0043783F" w:rsidRDefault="00D1702B" w:rsidP="00163BA8">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365BE6">
        <w:rPr>
          <w:rFonts w:ascii="Arial" w:hAnsi="Arial" w:cs="Arial"/>
          <w:sz w:val="20"/>
          <w:szCs w:val="20"/>
        </w:rPr>
        <w:t xml:space="preserve"> </w:t>
      </w:r>
      <w:r w:rsidR="006E5D7D" w:rsidRPr="0043783F">
        <w:rPr>
          <w:rFonts w:ascii="Arial" w:hAnsi="Arial" w:cs="Arial"/>
          <w:sz w:val="20"/>
          <w:szCs w:val="20"/>
        </w:rPr>
        <w:t>pare slepý výkaz výměr,</w:t>
      </w:r>
    </w:p>
    <w:p w14:paraId="70EDA98D" w14:textId="155EE006" w:rsidR="006E5D7D" w:rsidRPr="0043783F" w:rsidRDefault="006E5D7D" w:rsidP="00163BA8">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nosič CD</w:t>
      </w:r>
      <w:r w:rsidR="00D1702B">
        <w:rPr>
          <w:rFonts w:ascii="Arial" w:hAnsi="Arial" w:cs="Arial"/>
          <w:sz w:val="20"/>
          <w:szCs w:val="20"/>
        </w:rPr>
        <w:t xml:space="preserve">, </w:t>
      </w:r>
      <w:r w:rsidRPr="0043783F">
        <w:rPr>
          <w:rFonts w:ascii="Arial" w:hAnsi="Arial" w:cs="Arial"/>
          <w:sz w:val="20"/>
          <w:szCs w:val="20"/>
        </w:rPr>
        <w:t>DVD</w:t>
      </w:r>
      <w:r w:rsidR="00D1702B">
        <w:rPr>
          <w:rFonts w:ascii="Arial" w:hAnsi="Arial" w:cs="Arial"/>
          <w:sz w:val="20"/>
          <w:szCs w:val="20"/>
        </w:rPr>
        <w:t xml:space="preserve"> nebo flashdisk</w:t>
      </w:r>
      <w:r w:rsidRPr="0043783F">
        <w:rPr>
          <w:rFonts w:ascii="Arial" w:hAnsi="Arial" w:cs="Arial"/>
          <w:sz w:val="20"/>
          <w:szCs w:val="20"/>
        </w:rPr>
        <w:t xml:space="preserve"> s dílem v digitální podobě ve formátu</w:t>
      </w:r>
      <w:r w:rsidR="002D6B11">
        <w:rPr>
          <w:rFonts w:ascii="Arial" w:hAnsi="Arial" w:cs="Arial"/>
          <w:sz w:val="20"/>
          <w:szCs w:val="20"/>
        </w:rPr>
        <w:t xml:space="preserve"> </w:t>
      </w:r>
      <w:r w:rsidR="002D6B11" w:rsidRPr="003251A7">
        <w:rPr>
          <w:rFonts w:ascii="Arial" w:hAnsi="Arial" w:cs="Arial"/>
          <w:sz w:val="20"/>
          <w:szCs w:val="20"/>
        </w:rPr>
        <w:t>.dwg nebo .dxf či .dgn,</w:t>
      </w:r>
      <w:r w:rsidR="002D6B11" w:rsidRPr="008C65AF">
        <w:rPr>
          <w:szCs w:val="20"/>
        </w:rPr>
        <w:t xml:space="preserve"> </w:t>
      </w:r>
      <w:r w:rsidRPr="0043783F">
        <w:rPr>
          <w:rFonts w:ascii="Arial" w:hAnsi="Arial" w:cs="Arial"/>
          <w:sz w:val="20"/>
          <w:szCs w:val="20"/>
        </w:rPr>
        <w:t xml:space="preserve"> .doc, .xls, .pdf.,</w:t>
      </w:r>
    </w:p>
    <w:p w14:paraId="688E8719" w14:textId="73C50857" w:rsidR="006E5D7D" w:rsidRPr="0043783F" w:rsidRDefault="006E5D7D" w:rsidP="00163BA8">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geodetické zaměření (výškopis, polohopis) – 1x tištěné, 1x digitální na nosiči CD</w:t>
      </w:r>
      <w:r w:rsidR="00D1702B">
        <w:rPr>
          <w:rFonts w:ascii="Arial" w:hAnsi="Arial" w:cs="Arial"/>
          <w:sz w:val="20"/>
          <w:szCs w:val="20"/>
        </w:rPr>
        <w:t xml:space="preserve">, </w:t>
      </w:r>
      <w:r w:rsidRPr="0043783F">
        <w:rPr>
          <w:rFonts w:ascii="Arial" w:hAnsi="Arial" w:cs="Arial"/>
          <w:sz w:val="20"/>
          <w:szCs w:val="20"/>
        </w:rPr>
        <w:t>DVD</w:t>
      </w:r>
      <w:r w:rsidR="00D1702B">
        <w:rPr>
          <w:rFonts w:ascii="Arial" w:hAnsi="Arial" w:cs="Arial"/>
          <w:sz w:val="20"/>
          <w:szCs w:val="20"/>
        </w:rPr>
        <w:t xml:space="preserve"> nebo flashdisk</w:t>
      </w:r>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r w:rsidRPr="0043783F">
        <w:rPr>
          <w:rFonts w:ascii="Arial" w:hAnsi="Arial" w:cs="Arial"/>
          <w:sz w:val="20"/>
          <w:szCs w:val="20"/>
        </w:rPr>
        <w:t>formátu .pdf a .dwg, nebo .dxf či .dgn,</w:t>
      </w:r>
    </w:p>
    <w:p w14:paraId="73C74A78" w14:textId="4B629D0E" w:rsidR="00D33555" w:rsidRPr="009C1560" w:rsidRDefault="006E5D7D" w:rsidP="00163BA8">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6E87CFC3"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365BE6">
        <w:rPr>
          <w:rFonts w:ascii="Arial" w:hAnsi="Arial" w:cs="Arial"/>
          <w:b/>
          <w:sz w:val="20"/>
          <w:szCs w:val="20"/>
        </w:rPr>
        <w:t>4</w:t>
      </w:r>
      <w:r w:rsidR="007F6049" w:rsidRPr="007F6049">
        <w:rPr>
          <w:rFonts w:ascii="Arial" w:hAnsi="Arial" w:cs="Arial"/>
          <w:b/>
          <w:sz w:val="20"/>
          <w:szCs w:val="20"/>
        </w:rPr>
        <w:t xml:space="preserve"> měsíců</w:t>
      </w:r>
      <w:r w:rsidRPr="0043783F">
        <w:rPr>
          <w:rFonts w:ascii="Arial" w:hAnsi="Arial" w:cs="Arial"/>
          <w:b/>
          <w:sz w:val="20"/>
          <w:szCs w:val="20"/>
        </w:rPr>
        <w:t xml:space="preserve"> 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DZS/DP</w:t>
      </w:r>
      <w:r w:rsidR="007A35AE">
        <w:rPr>
          <w:rFonts w:ascii="Arial" w:hAnsi="Arial" w:cs="Arial"/>
          <w:sz w:val="20"/>
          <w:szCs w:val="20"/>
        </w:rPr>
        <w:t>r</w:t>
      </w:r>
      <w:r w:rsidRPr="0043783F">
        <w:rPr>
          <w:rFonts w:ascii="Arial" w:hAnsi="Arial" w:cs="Arial"/>
          <w:sz w:val="20"/>
          <w:szCs w:val="20"/>
        </w:rPr>
        <w:t>S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31616947"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1D4870F6" w:rsidR="002E24D0"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006E0CBE">
        <w:rPr>
          <w:rFonts w:ascii="Arial" w:hAnsi="Arial" w:cs="Arial"/>
          <w:sz w:val="20"/>
          <w:szCs w:val="20"/>
        </w:rPr>
        <w:t>1</w:t>
      </w:r>
      <w:r>
        <w:rPr>
          <w:rFonts w:ascii="Arial" w:hAnsi="Arial" w:cs="Arial"/>
          <w:sz w:val="20"/>
          <w:szCs w:val="20"/>
        </w:rPr>
        <w:t xml:space="preserve"> měsíc</w:t>
      </w:r>
      <w:r w:rsidR="00D73AA1">
        <w:rPr>
          <w:rFonts w:ascii="Arial" w:hAnsi="Arial" w:cs="Arial"/>
          <w:sz w:val="20"/>
          <w:szCs w:val="20"/>
        </w:rPr>
        <w:t>e</w:t>
      </w:r>
      <w:r>
        <w:rPr>
          <w:rFonts w:ascii="Arial" w:hAnsi="Arial" w:cs="Arial"/>
          <w:sz w:val="20"/>
          <w:szCs w:val="20"/>
        </w:rPr>
        <w:t xml:space="preserve"> ode dne uzavření této smlouvy. </w:t>
      </w:r>
    </w:p>
    <w:p w14:paraId="6F8B2DF0" w14:textId="77777777" w:rsidR="002E24D0" w:rsidRDefault="002E24D0" w:rsidP="002E24D0">
      <w:pPr>
        <w:ind w:left="993"/>
        <w:jc w:val="both"/>
        <w:rPr>
          <w:rFonts w:ascii="Arial" w:hAnsi="Arial" w:cs="Arial"/>
          <w:sz w:val="20"/>
          <w:szCs w:val="20"/>
        </w:rPr>
      </w:pPr>
    </w:p>
    <w:p w14:paraId="3FC75720" w14:textId="3C2783CC"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(DZS/DP</w:t>
      </w:r>
      <w:r w:rsidR="007A35AE">
        <w:rPr>
          <w:rFonts w:ascii="Arial" w:hAnsi="Arial" w:cs="Arial"/>
          <w:sz w:val="20"/>
          <w:szCs w:val="20"/>
        </w:rPr>
        <w:t>r</w:t>
      </w:r>
      <w:r w:rsidRPr="00426021">
        <w:rPr>
          <w:rFonts w:ascii="Arial" w:hAnsi="Arial" w:cs="Arial"/>
          <w:sz w:val="20"/>
          <w:szCs w:val="20"/>
        </w:rPr>
        <w:t>S)</w:t>
      </w:r>
      <w:r>
        <w:rPr>
          <w:rFonts w:ascii="Arial" w:hAnsi="Arial" w:cs="Arial"/>
          <w:sz w:val="20"/>
          <w:szCs w:val="20"/>
        </w:rPr>
        <w:t xml:space="preserve"> provede zhotovitel nejpozději do </w:t>
      </w:r>
      <w:r w:rsidR="00365BE6">
        <w:rPr>
          <w:rFonts w:ascii="Arial" w:hAnsi="Arial" w:cs="Arial"/>
          <w:sz w:val="20"/>
          <w:szCs w:val="20"/>
        </w:rPr>
        <w:t>4</w:t>
      </w:r>
      <w:r>
        <w:rPr>
          <w:rFonts w:ascii="Arial" w:hAnsi="Arial" w:cs="Arial"/>
          <w:sz w:val="20"/>
          <w:szCs w:val="20"/>
        </w:rPr>
        <w:t xml:space="preserve"> měsíců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02EBD7B9"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lastRenderedPageBreak/>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0A83B79B" w14:textId="77777777" w:rsidR="00317820" w:rsidRPr="00966D14" w:rsidRDefault="00317820" w:rsidP="00317820">
      <w:pPr>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3F1414D8" w14:textId="3EFD3670" w:rsidR="006E5D7D" w:rsidRPr="00867FAD" w:rsidRDefault="00365BE6"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867FAD">
        <w:rPr>
          <w:rFonts w:ascii="Arial" w:hAnsi="Arial" w:cs="Arial"/>
          <w:sz w:val="20"/>
          <w:szCs w:val="20"/>
        </w:rPr>
        <w:t>. faktura – po řádném dokončení a předání dokumentace pro zadání/provádění stavby (DZS/DP</w:t>
      </w:r>
      <w:r w:rsidR="007A35AE">
        <w:rPr>
          <w:rFonts w:ascii="Arial" w:hAnsi="Arial" w:cs="Arial"/>
          <w:sz w:val="20"/>
          <w:szCs w:val="20"/>
        </w:rPr>
        <w:t>r</w:t>
      </w:r>
      <w:r w:rsidR="006E5D7D" w:rsidRPr="00867FAD">
        <w:rPr>
          <w:rFonts w:ascii="Arial" w:hAnsi="Arial" w:cs="Arial"/>
          <w:sz w:val="20"/>
          <w:szCs w:val="20"/>
        </w:rPr>
        <w:t>S),</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3"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3A67DAF8"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3"/>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4"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lastRenderedPageBreak/>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4"/>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20AAADF8"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5"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6E0CBE">
        <w:rPr>
          <w:rFonts w:ascii="Arial" w:hAnsi="Arial" w:cs="Arial"/>
          <w:sz w:val="20"/>
          <w:szCs w:val="20"/>
        </w:rPr>
        <w:t>0,</w:t>
      </w:r>
      <w:r w:rsidR="00AF00A4">
        <w:rPr>
          <w:rFonts w:ascii="Arial" w:hAnsi="Arial" w:cs="Arial"/>
          <w:sz w:val="20"/>
          <w:szCs w:val="20"/>
        </w:rPr>
        <w:t>2</w:t>
      </w:r>
      <w:r w:rsidR="006E0CBE">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4EE0B9F1" w:rsidR="007730EC" w:rsidRPr="00163BA8" w:rsidRDefault="007730EC" w:rsidP="007730EC">
      <w:pPr>
        <w:numPr>
          <w:ilvl w:val="0"/>
          <w:numId w:val="10"/>
        </w:numPr>
        <w:tabs>
          <w:tab w:val="clear" w:pos="720"/>
        </w:tabs>
        <w:ind w:left="426" w:hanging="426"/>
        <w:jc w:val="both"/>
        <w:rPr>
          <w:rFonts w:ascii="Arial" w:hAnsi="Arial"/>
          <w:sz w:val="20"/>
        </w:rPr>
      </w:pPr>
      <w:r w:rsidRPr="00163BA8">
        <w:rPr>
          <w:rFonts w:ascii="Arial" w:hAnsi="Arial"/>
          <w:sz w:val="20"/>
        </w:rPr>
        <w:t xml:space="preserve">Bude-li zhotovitel v prodlení s provedením </w:t>
      </w:r>
      <w:r w:rsidR="009A042F" w:rsidRPr="00163BA8">
        <w:rPr>
          <w:rFonts w:ascii="Arial" w:hAnsi="Arial"/>
          <w:sz w:val="20"/>
        </w:rPr>
        <w:t xml:space="preserve">kterékoliv </w:t>
      </w:r>
      <w:r w:rsidRPr="00163BA8">
        <w:rPr>
          <w:rFonts w:ascii="Arial" w:hAnsi="Arial"/>
          <w:sz w:val="20"/>
        </w:rPr>
        <w:t xml:space="preserve">dílčí části díla dle čl. VII. odst. 2 smlouvy, tak je povinen zaplatit objednateli smluvní pokutu ve výši </w:t>
      </w:r>
      <w:r w:rsidR="006E0CBE">
        <w:rPr>
          <w:rFonts w:ascii="Arial" w:hAnsi="Arial" w:cs="Arial"/>
          <w:sz w:val="20"/>
          <w:szCs w:val="20"/>
        </w:rPr>
        <w:t xml:space="preserve"> 0,</w:t>
      </w:r>
      <w:r w:rsidR="00AF00A4">
        <w:rPr>
          <w:rFonts w:ascii="Arial" w:hAnsi="Arial" w:cs="Arial"/>
          <w:sz w:val="20"/>
          <w:szCs w:val="20"/>
        </w:rPr>
        <w:t>1</w:t>
      </w:r>
      <w:r w:rsidR="006E0CBE" w:rsidRPr="00163BA8">
        <w:rPr>
          <w:rFonts w:ascii="Arial" w:hAnsi="Arial"/>
          <w:sz w:val="20"/>
        </w:rPr>
        <w:t xml:space="preserve"> %</w:t>
      </w:r>
      <w:r w:rsidR="00507C80" w:rsidRPr="00163BA8">
        <w:rPr>
          <w:rFonts w:ascii="Arial" w:hAnsi="Arial"/>
          <w:sz w:val="20"/>
        </w:rPr>
        <w:t xml:space="preserve"> denně</w:t>
      </w:r>
      <w:r w:rsidRPr="00163BA8">
        <w:rPr>
          <w:rFonts w:ascii="Arial" w:hAnsi="Arial"/>
          <w:sz w:val="20"/>
        </w:rPr>
        <w:t xml:space="preserve"> z celkové ceny</w:t>
      </w:r>
      <w:r w:rsidR="009A042F" w:rsidRPr="00163BA8">
        <w:rPr>
          <w:rFonts w:ascii="Arial" w:hAnsi="Arial"/>
          <w:sz w:val="20"/>
        </w:rPr>
        <w:t xml:space="preserve"> každé</w:t>
      </w:r>
      <w:r w:rsidRPr="00163BA8">
        <w:rPr>
          <w:rFonts w:ascii="Arial" w:hAnsi="Arial"/>
          <w:sz w:val="20"/>
        </w:rPr>
        <w:t xml:space="preserve"> dílčí části díla dle čl. VIII. odst. 2 smlouvy</w:t>
      </w:r>
      <w:r w:rsidR="009A042F" w:rsidRPr="00163BA8">
        <w:rPr>
          <w:rFonts w:ascii="Arial" w:hAnsi="Arial"/>
          <w:sz w:val="20"/>
        </w:rPr>
        <w:t>, se kterou je zhotovitel v prodlení</w:t>
      </w:r>
      <w:r w:rsidRPr="00163BA8">
        <w:rPr>
          <w:rFonts w:ascii="Arial" w:hAnsi="Arial"/>
          <w:sz w:val="20"/>
        </w:rPr>
        <w:t xml:space="preserve">. </w:t>
      </w:r>
    </w:p>
    <w:p w14:paraId="2A176918" w14:textId="1E4A2AE5"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554329">
        <w:rPr>
          <w:rFonts w:ascii="Arial" w:hAnsi="Arial" w:cs="Arial"/>
          <w:sz w:val="20"/>
          <w:szCs w:val="20"/>
        </w:rPr>
        <w:t>500</w:t>
      </w:r>
      <w:r w:rsidR="00DD07E6" w:rsidRPr="0043783F">
        <w:rPr>
          <w:rFonts w:ascii="Arial" w:hAnsi="Arial" w:cs="Arial"/>
          <w:sz w:val="20"/>
          <w:szCs w:val="20"/>
        </w:rPr>
        <w:t xml:space="preserve"> 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074B5879"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AF00A4">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708DCEDB"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6"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AF00A4">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6"/>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5"/>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7"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7"/>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lastRenderedPageBreak/>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koronaviru)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8"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8"/>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9"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0" w:name="_Hlk95238368"/>
      <w:bookmarkStart w:id="11" w:name="_Hlk15839248"/>
      <w:bookmarkEnd w:id="9"/>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402"/>
      <w:bookmarkEnd w:id="10"/>
      <w:r>
        <w:rPr>
          <w:rFonts w:ascii="Arial" w:hAnsi="Arial" w:cs="Arial"/>
          <w:sz w:val="20"/>
          <w:szCs w:val="20"/>
        </w:rPr>
        <w:t xml:space="preserve">Povinnost </w:t>
      </w:r>
      <w:bookmarkEnd w:id="11"/>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21"/>
      <w:bookmarkEnd w:id="12"/>
      <w:r>
        <w:rPr>
          <w:rFonts w:ascii="Arial" w:hAnsi="Arial" w:cs="Arial"/>
          <w:sz w:val="20"/>
          <w:szCs w:val="20"/>
        </w:rPr>
        <w:t>Pro účely odstoupení od smlouvy se užije úprava občanského zákoníku.</w:t>
      </w:r>
    </w:p>
    <w:bookmarkEnd w:id="13"/>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lastRenderedPageBreak/>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4CADF4F5" w:rsidR="00DD5CE9" w:rsidRPr="00426021" w:rsidRDefault="00CD7448" w:rsidP="00D15C2C">
      <w:pPr>
        <w:numPr>
          <w:ilvl w:val="0"/>
          <w:numId w:val="19"/>
        </w:numPr>
        <w:autoSpaceDE w:val="0"/>
        <w:autoSpaceDN w:val="0"/>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6E0CBE" w:rsidRPr="006E0CBE">
        <w:rPr>
          <w:rFonts w:ascii="Arial" w:hAnsi="Arial" w:cs="Arial"/>
          <w:sz w:val="20"/>
          <w:szCs w:val="20"/>
        </w:rPr>
        <w:t>Václav Horák</w:t>
      </w:r>
    </w:p>
    <w:p w14:paraId="71B478BC" w14:textId="50E0DD6D"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006E0CBE" w:rsidRPr="006E0CBE">
        <w:rPr>
          <w:rFonts w:ascii="Arial" w:hAnsi="Arial" w:cs="Arial"/>
        </w:rPr>
        <w:t>vaclav.horak@mukolin.cz</w:t>
      </w:r>
    </w:p>
    <w:p w14:paraId="3388AB19" w14:textId="127F2B26"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6E0CBE" w:rsidRPr="006E0CBE">
        <w:rPr>
          <w:rFonts w:ascii="Arial" w:hAnsi="Arial" w:cs="Arial"/>
          <w:sz w:val="20"/>
          <w:szCs w:val="20"/>
        </w:rPr>
        <w:t>728 657 738</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788F77BA"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w:t>
      </w:r>
      <w:r w:rsidRPr="00163BA8">
        <w:rPr>
          <w:rFonts w:ascii="Arial" w:hAnsi="Arial"/>
          <w:sz w:val="20"/>
        </w:rPr>
        <w:t xml:space="preserve">zejména </w:t>
      </w:r>
      <w:r w:rsidR="007828B4" w:rsidRPr="00163BA8">
        <w:rPr>
          <w:rFonts w:ascii="Arial" w:hAnsi="Arial"/>
          <w:sz w:val="20"/>
        </w:rPr>
        <w:t>stavebním</w:t>
      </w:r>
      <w:r w:rsidRPr="00163BA8">
        <w:rPr>
          <w:rFonts w:ascii="Arial" w:hAnsi="Arial"/>
          <w:sz w:val="20"/>
        </w:rPr>
        <w:t xml:space="preserve"> úřadem, Odborem dopravy </w:t>
      </w:r>
      <w:r w:rsidR="00B3594C" w:rsidRPr="00163BA8">
        <w:rPr>
          <w:rFonts w:ascii="Arial" w:hAnsi="Arial"/>
          <w:sz w:val="20"/>
        </w:rPr>
        <w:t xml:space="preserve">Městského úřadu </w:t>
      </w:r>
      <w:r w:rsidRPr="00163BA8">
        <w:rPr>
          <w:rFonts w:ascii="Arial" w:hAnsi="Arial"/>
          <w:sz w:val="20"/>
        </w:rPr>
        <w:t xml:space="preserve">Kolín, </w:t>
      </w:r>
      <w:r w:rsidR="00B3594C" w:rsidRPr="00163BA8">
        <w:rPr>
          <w:rFonts w:ascii="Arial" w:hAnsi="Arial"/>
          <w:sz w:val="20"/>
        </w:rPr>
        <w:t>Odborem životního prostředí a zemědělství Městsk</w:t>
      </w:r>
      <w:r w:rsidR="00392D14" w:rsidRPr="00163BA8">
        <w:rPr>
          <w:rFonts w:ascii="Arial" w:hAnsi="Arial"/>
          <w:sz w:val="20"/>
        </w:rPr>
        <w:t>ého</w:t>
      </w:r>
      <w:r w:rsidR="00B3594C" w:rsidRPr="00163BA8">
        <w:rPr>
          <w:rFonts w:ascii="Arial" w:hAnsi="Arial"/>
          <w:sz w:val="20"/>
        </w:rPr>
        <w:t xml:space="preserve"> úřadu </w:t>
      </w:r>
      <w:r w:rsidRPr="00163BA8">
        <w:rPr>
          <w:rFonts w:ascii="Arial" w:hAnsi="Arial"/>
          <w:sz w:val="20"/>
        </w:rPr>
        <w:t xml:space="preserve">Kolín, Policií ČR – Dopravním inspektorátem Kolín, </w:t>
      </w:r>
      <w:r w:rsidR="00FD2481" w:rsidRPr="00163BA8">
        <w:rPr>
          <w:rFonts w:ascii="Arial" w:hAnsi="Arial"/>
          <w:sz w:val="20"/>
        </w:rPr>
        <w:t>Odborem investic</w:t>
      </w:r>
      <w:r w:rsidRPr="00163BA8">
        <w:rPr>
          <w:rFonts w:ascii="Arial" w:hAnsi="Arial"/>
          <w:sz w:val="20"/>
        </w:rPr>
        <w:t xml:space="preserve"> a územního plánování</w:t>
      </w:r>
      <w:r w:rsidR="00392D14" w:rsidRPr="00163BA8">
        <w:rPr>
          <w:rFonts w:ascii="Arial" w:hAnsi="Arial"/>
          <w:sz w:val="20"/>
        </w:rPr>
        <w:t xml:space="preserve"> Městského úřadu Kolín</w:t>
      </w:r>
      <w:r w:rsidRPr="00163BA8">
        <w:rPr>
          <w:rFonts w:ascii="Arial" w:hAnsi="Arial"/>
          <w:sz w:val="20"/>
        </w:rPr>
        <w:t>, architektem města</w:t>
      </w:r>
      <w:r w:rsidR="00BC3718" w:rsidRPr="00163BA8">
        <w:rPr>
          <w:rFonts w:ascii="Arial" w:hAnsi="Arial"/>
          <w:sz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(DZS/DP</w:t>
      </w:r>
      <w:r w:rsidR="00FB3B19">
        <w:rPr>
          <w:rFonts w:ascii="Arial" w:hAnsi="Arial" w:cs="Arial"/>
          <w:sz w:val="20"/>
          <w:szCs w:val="20"/>
        </w:rPr>
        <w:t>r</w:t>
      </w:r>
      <w:r w:rsidRPr="0043783F">
        <w:rPr>
          <w:rFonts w:ascii="Arial" w:hAnsi="Arial" w:cs="Arial"/>
          <w:sz w:val="20"/>
          <w:szCs w:val="20"/>
        </w:rPr>
        <w:t>S)</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uvědomit bez zbytečného odkladu objednatele, pokud zjistí nebo při vynaložení odborné péče měl zjistit, že je následný stavební záměr objednatele prováděn v rozporu s projektovou </w:t>
      </w:r>
      <w:r w:rsidRPr="0034317E">
        <w:rPr>
          <w:rFonts w:ascii="Arial" w:hAnsi="Arial" w:cs="Arial"/>
          <w:sz w:val="20"/>
          <w:szCs w:val="20"/>
        </w:rPr>
        <w:lastRenderedPageBreak/>
        <w:t>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64EAE321"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554329">
        <w:rPr>
          <w:rFonts w:ascii="Arial" w:hAnsi="Arial"/>
          <w:sz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4"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4"/>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5"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5"/>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lastRenderedPageBreak/>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6"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163BA8" w:rsidRDefault="00C84FAA" w:rsidP="002C5B87">
      <w:pPr>
        <w:numPr>
          <w:ilvl w:val="0"/>
          <w:numId w:val="16"/>
        </w:numPr>
        <w:tabs>
          <w:tab w:val="clear" w:pos="720"/>
        </w:tabs>
        <w:ind w:left="426" w:hanging="426"/>
        <w:jc w:val="both"/>
        <w:rPr>
          <w:rFonts w:ascii="Arial" w:hAnsi="Arial"/>
          <w:sz w:val="20"/>
        </w:rPr>
      </w:pPr>
      <w:r w:rsidRPr="00163BA8">
        <w:rPr>
          <w:rFonts w:ascii="Arial" w:hAnsi="Arial"/>
          <w:sz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bookmarkEnd w:id="16"/>
    <w:p w14:paraId="236ED5BB" w14:textId="77777777" w:rsidR="0057004C" w:rsidRPr="0043783F" w:rsidRDefault="0057004C"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0EFC4CAF" w:rsidR="001D3B60" w:rsidRDefault="001D3B60" w:rsidP="0086739C">
      <w:pPr>
        <w:pStyle w:val="Zkladntextodsazen"/>
        <w:ind w:firstLine="0"/>
        <w:rPr>
          <w:rFonts w:ascii="Arial" w:hAnsi="Arial" w:cs="Arial"/>
          <w:sz w:val="20"/>
        </w:rPr>
      </w:pPr>
    </w:p>
    <w:p w14:paraId="00169544" w14:textId="77777777" w:rsidR="00BD0F4D" w:rsidRPr="0043783F" w:rsidRDefault="00BD0F4D"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06A40ACF" w:rsidR="001D3B60" w:rsidRPr="0043783F" w:rsidRDefault="00365BE6" w:rsidP="001D3B60">
      <w:pPr>
        <w:rPr>
          <w:rFonts w:ascii="Arial" w:hAnsi="Arial" w:cs="Arial"/>
          <w:iCs/>
          <w:sz w:val="20"/>
          <w:szCs w:val="20"/>
        </w:rPr>
      </w:pPr>
      <w:r>
        <w:rPr>
          <w:rFonts w:ascii="Arial" w:hAnsi="Arial" w:cs="Arial"/>
          <w:sz w:val="20"/>
          <w:szCs w:val="20"/>
        </w:rPr>
        <w:t>Ing. Miroslav Káninský</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0D2D19D5" w:rsidR="007B1FF4" w:rsidRPr="0043783F" w:rsidRDefault="00365BE6" w:rsidP="001D3B60">
      <w:pPr>
        <w:rPr>
          <w:rFonts w:ascii="Arial" w:hAnsi="Arial" w:cs="Arial"/>
          <w:sz w:val="20"/>
          <w:szCs w:val="20"/>
        </w:rPr>
      </w:pPr>
      <w:r>
        <w:rPr>
          <w:rFonts w:ascii="Arial" w:hAnsi="Arial" w:cs="Arial"/>
          <w:sz w:val="20"/>
          <w:szCs w:val="20"/>
        </w:rPr>
        <w:t>Vedoucí odboru</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Pr>
          <w:rFonts w:ascii="Arial" w:hAnsi="Arial" w:cs="Arial"/>
          <w:iCs/>
          <w:sz w:val="20"/>
          <w:szCs w:val="20"/>
        </w:rPr>
        <w:t xml:space="preserve">             </w:t>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8"/>
      <w:headerReference w:type="default" r:id="rId9"/>
      <w:footerReference w:type="default" r:id="rId10"/>
      <w:footerReference w:type="first" r:id="rId11"/>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203A4" w16cex:dateUtc="2025-08-21T09:49:00Z"/>
  <w16cex:commentExtensible w16cex:durableId="4AF45DA3" w16cex:dateUtc="2025-08-2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B23F6" w16cid:durableId="0BFB23F6"/>
  <w16cid:commentId w16cid:paraId="5BB6A971" w16cid:durableId="5BB6A971"/>
  <w16cid:commentId w16cid:paraId="0AA0FCCC" w16cid:durableId="0AA0FCCC"/>
  <w16cid:commentId w16cid:paraId="0852DC0A" w16cid:durableId="0852DC0A"/>
  <w16cid:commentId w16cid:paraId="6339F18B" w16cid:durableId="6339F18B"/>
  <w16cid:commentId w16cid:paraId="1702C211" w16cid:durableId="1702C211"/>
  <w16cid:commentId w16cid:paraId="4924BC48" w16cid:durableId="4924BC48"/>
  <w16cid:commentId w16cid:paraId="56C3CC05" w16cid:durableId="425203A4"/>
  <w16cid:commentId w16cid:paraId="0FCB20C9" w16cid:durableId="0FCB20C9"/>
  <w16cid:commentId w16cid:paraId="0BC695E9" w16cid:durableId="4AF45DA3"/>
  <w16cid:commentId w16cid:paraId="76D4572B" w16cid:durableId="76D4572B"/>
  <w16cid:commentId w16cid:paraId="2CBF81D7" w16cid:durableId="2CBF81D7"/>
  <w16cid:commentId w16cid:paraId="7FA1C16E" w16cid:durableId="7FA1C16E"/>
  <w16cid:commentId w16cid:paraId="0546A689" w16cid:durableId="0546A6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C0C4" w14:textId="77777777" w:rsidR="003A5B29" w:rsidRDefault="003A5B29">
      <w:r>
        <w:separator/>
      </w:r>
    </w:p>
  </w:endnote>
  <w:endnote w:type="continuationSeparator" w:id="0">
    <w:p w14:paraId="0EAE7CA7" w14:textId="77777777" w:rsidR="003A5B29" w:rsidRDefault="003A5B29">
      <w:r>
        <w:continuationSeparator/>
      </w:r>
    </w:p>
  </w:endnote>
  <w:endnote w:type="continuationNotice" w:id="1">
    <w:p w14:paraId="6D057596" w14:textId="77777777" w:rsidR="003A5B29" w:rsidRDefault="003A5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631F1607"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47E6">
      <w:rPr>
        <w:rStyle w:val="slostrnky"/>
        <w:rFonts w:ascii="Calibri" w:hAnsi="Calibri"/>
        <w:noProof/>
        <w:sz w:val="22"/>
      </w:rPr>
      <w:t>4</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197F27D2"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47E6">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76E3D" w14:textId="77777777" w:rsidR="003A5B29" w:rsidRDefault="003A5B29">
      <w:r>
        <w:separator/>
      </w:r>
    </w:p>
  </w:footnote>
  <w:footnote w:type="continuationSeparator" w:id="0">
    <w:p w14:paraId="56AD01C2" w14:textId="77777777" w:rsidR="003A5B29" w:rsidRDefault="003A5B29">
      <w:r>
        <w:continuationSeparator/>
      </w:r>
    </w:p>
  </w:footnote>
  <w:footnote w:type="continuationNotice" w:id="1">
    <w:p w14:paraId="38DA5B01" w14:textId="77777777" w:rsidR="003A5B29" w:rsidRDefault="003A5B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8"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8"/>
  </w:num>
  <w:num w:numId="3">
    <w:abstractNumId w:val="21"/>
  </w:num>
  <w:num w:numId="4">
    <w:abstractNumId w:val="9"/>
  </w:num>
  <w:num w:numId="5">
    <w:abstractNumId w:val="8"/>
  </w:num>
  <w:num w:numId="6">
    <w:abstractNumId w:val="11"/>
  </w:num>
  <w:num w:numId="7">
    <w:abstractNumId w:val="31"/>
  </w:num>
  <w:num w:numId="8">
    <w:abstractNumId w:val="12"/>
  </w:num>
  <w:num w:numId="9">
    <w:abstractNumId w:val="15"/>
  </w:num>
  <w:num w:numId="10">
    <w:abstractNumId w:val="32"/>
  </w:num>
  <w:num w:numId="11">
    <w:abstractNumId w:val="6"/>
  </w:num>
  <w:num w:numId="12">
    <w:abstractNumId w:val="53"/>
  </w:num>
  <w:num w:numId="13">
    <w:abstractNumId w:val="16"/>
  </w:num>
  <w:num w:numId="14">
    <w:abstractNumId w:val="38"/>
  </w:num>
  <w:num w:numId="15">
    <w:abstractNumId w:val="7"/>
  </w:num>
  <w:num w:numId="16">
    <w:abstractNumId w:val="2"/>
  </w:num>
  <w:num w:numId="17">
    <w:abstractNumId w:val="23"/>
  </w:num>
  <w:num w:numId="18">
    <w:abstractNumId w:val="46"/>
  </w:num>
  <w:num w:numId="19">
    <w:abstractNumId w:val="10"/>
  </w:num>
  <w:num w:numId="20">
    <w:abstractNumId w:val="43"/>
  </w:num>
  <w:num w:numId="21">
    <w:abstractNumId w:val="13"/>
  </w:num>
  <w:num w:numId="22">
    <w:abstractNumId w:val="47"/>
  </w:num>
  <w:num w:numId="23">
    <w:abstractNumId w:val="42"/>
  </w:num>
  <w:num w:numId="24">
    <w:abstractNumId w:val="1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num>
  <w:num w:numId="33">
    <w:abstractNumId w:val="33"/>
  </w:num>
  <w:num w:numId="34">
    <w:abstractNumId w:val="0"/>
  </w:num>
  <w:num w:numId="35">
    <w:abstractNumId w:val="52"/>
  </w:num>
  <w:num w:numId="36">
    <w:abstractNumId w:val="4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8"/>
  </w:num>
  <w:num w:numId="40">
    <w:abstractNumId w:val="27"/>
  </w:num>
  <w:num w:numId="41">
    <w:abstractNumId w:val="25"/>
  </w:num>
  <w:num w:numId="42">
    <w:abstractNumId w:val="19"/>
  </w:num>
  <w:num w:numId="43">
    <w:abstractNumId w:val="36"/>
  </w:num>
  <w:num w:numId="44">
    <w:abstractNumId w:val="41"/>
  </w:num>
  <w:num w:numId="45">
    <w:abstractNumId w:val="40"/>
  </w:num>
  <w:num w:numId="46">
    <w:abstractNumId w:val="49"/>
  </w:num>
  <w:num w:numId="47">
    <w:abstractNumId w:val="5"/>
  </w:num>
  <w:num w:numId="48">
    <w:abstractNumId w:val="24"/>
  </w:num>
  <w:num w:numId="49">
    <w:abstractNumId w:val="20"/>
  </w:num>
  <w:num w:numId="50">
    <w:abstractNumId w:val="4"/>
  </w:num>
  <w:num w:numId="51">
    <w:abstractNumId w:val="26"/>
  </w:num>
  <w:num w:numId="52">
    <w:abstractNumId w:val="44"/>
  </w:num>
  <w:num w:numId="53">
    <w:abstractNumId w:val="50"/>
  </w:num>
  <w:num w:numId="54">
    <w:abstractNumId w:val="17"/>
  </w:num>
  <w:num w:numId="55">
    <w:abstractNumId w:val="35"/>
  </w:num>
  <w:num w:numId="56">
    <w:abstractNumId w:val="39"/>
  </w:num>
  <w:num w:numId="57">
    <w:abstractNumId w:val="1"/>
  </w:num>
  <w:num w:numId="58">
    <w:abstractNumId w:val="54"/>
  </w:num>
  <w:num w:numId="5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8E4"/>
    <w:rsid w:val="00021B6C"/>
    <w:rsid w:val="000242D2"/>
    <w:rsid w:val="00027BE7"/>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5959"/>
    <w:rsid w:val="00056F96"/>
    <w:rsid w:val="00057D07"/>
    <w:rsid w:val="00063AD5"/>
    <w:rsid w:val="000654EA"/>
    <w:rsid w:val="00066B56"/>
    <w:rsid w:val="00072150"/>
    <w:rsid w:val="00074003"/>
    <w:rsid w:val="00083831"/>
    <w:rsid w:val="00085D96"/>
    <w:rsid w:val="000917D5"/>
    <w:rsid w:val="0009286C"/>
    <w:rsid w:val="000957D3"/>
    <w:rsid w:val="000977D6"/>
    <w:rsid w:val="000A2FCD"/>
    <w:rsid w:val="000A48EA"/>
    <w:rsid w:val="000A59A0"/>
    <w:rsid w:val="000A6366"/>
    <w:rsid w:val="000A6EEA"/>
    <w:rsid w:val="000B125C"/>
    <w:rsid w:val="000B3B07"/>
    <w:rsid w:val="000B3B1F"/>
    <w:rsid w:val="000B6AF6"/>
    <w:rsid w:val="000C0A73"/>
    <w:rsid w:val="000C0BE3"/>
    <w:rsid w:val="000C0C66"/>
    <w:rsid w:val="000C0CE8"/>
    <w:rsid w:val="000C6446"/>
    <w:rsid w:val="000D03CA"/>
    <w:rsid w:val="000D4B3F"/>
    <w:rsid w:val="000D5DC3"/>
    <w:rsid w:val="000D60CB"/>
    <w:rsid w:val="000D6C78"/>
    <w:rsid w:val="000D7216"/>
    <w:rsid w:val="000E26AE"/>
    <w:rsid w:val="000E45DD"/>
    <w:rsid w:val="000E4E00"/>
    <w:rsid w:val="000F08C6"/>
    <w:rsid w:val="000F13E8"/>
    <w:rsid w:val="000F350A"/>
    <w:rsid w:val="000F37D4"/>
    <w:rsid w:val="000F3D1E"/>
    <w:rsid w:val="000F71AF"/>
    <w:rsid w:val="000F7B6C"/>
    <w:rsid w:val="00103737"/>
    <w:rsid w:val="001067D9"/>
    <w:rsid w:val="001076F0"/>
    <w:rsid w:val="0010782E"/>
    <w:rsid w:val="00116B7C"/>
    <w:rsid w:val="00117E00"/>
    <w:rsid w:val="00121740"/>
    <w:rsid w:val="00123268"/>
    <w:rsid w:val="0012331D"/>
    <w:rsid w:val="00124CA0"/>
    <w:rsid w:val="00126C50"/>
    <w:rsid w:val="00126D6B"/>
    <w:rsid w:val="00127285"/>
    <w:rsid w:val="00133F2F"/>
    <w:rsid w:val="001344D1"/>
    <w:rsid w:val="001418A8"/>
    <w:rsid w:val="00141E5C"/>
    <w:rsid w:val="001432AB"/>
    <w:rsid w:val="0014625B"/>
    <w:rsid w:val="00150711"/>
    <w:rsid w:val="00150725"/>
    <w:rsid w:val="00153ADC"/>
    <w:rsid w:val="00153CC6"/>
    <w:rsid w:val="00154775"/>
    <w:rsid w:val="001554C5"/>
    <w:rsid w:val="001622CF"/>
    <w:rsid w:val="00162856"/>
    <w:rsid w:val="001630FC"/>
    <w:rsid w:val="001637B5"/>
    <w:rsid w:val="00163BA8"/>
    <w:rsid w:val="0017077D"/>
    <w:rsid w:val="0017157D"/>
    <w:rsid w:val="00171A49"/>
    <w:rsid w:val="00171C2C"/>
    <w:rsid w:val="001754FC"/>
    <w:rsid w:val="00176BDD"/>
    <w:rsid w:val="001779DF"/>
    <w:rsid w:val="001814B7"/>
    <w:rsid w:val="001871A0"/>
    <w:rsid w:val="00187FC0"/>
    <w:rsid w:val="0019252E"/>
    <w:rsid w:val="001931C7"/>
    <w:rsid w:val="00195501"/>
    <w:rsid w:val="00195AC8"/>
    <w:rsid w:val="00197301"/>
    <w:rsid w:val="001A4429"/>
    <w:rsid w:val="001B0A09"/>
    <w:rsid w:val="001C3EE2"/>
    <w:rsid w:val="001C78CA"/>
    <w:rsid w:val="001D3B60"/>
    <w:rsid w:val="001D4981"/>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1D38"/>
    <w:rsid w:val="0020468F"/>
    <w:rsid w:val="00204813"/>
    <w:rsid w:val="0020754D"/>
    <w:rsid w:val="00207A09"/>
    <w:rsid w:val="002103B3"/>
    <w:rsid w:val="002106DC"/>
    <w:rsid w:val="00211B41"/>
    <w:rsid w:val="00211C40"/>
    <w:rsid w:val="002128BC"/>
    <w:rsid w:val="00214F80"/>
    <w:rsid w:val="00221302"/>
    <w:rsid w:val="00223B97"/>
    <w:rsid w:val="00232A1C"/>
    <w:rsid w:val="00233158"/>
    <w:rsid w:val="00235252"/>
    <w:rsid w:val="0023637F"/>
    <w:rsid w:val="00240006"/>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81F1D"/>
    <w:rsid w:val="00291B42"/>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3560"/>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6853"/>
    <w:rsid w:val="00337651"/>
    <w:rsid w:val="003412B6"/>
    <w:rsid w:val="0034317E"/>
    <w:rsid w:val="003470AF"/>
    <w:rsid w:val="0035795D"/>
    <w:rsid w:val="003629A9"/>
    <w:rsid w:val="00365BE6"/>
    <w:rsid w:val="00370899"/>
    <w:rsid w:val="003723F1"/>
    <w:rsid w:val="00372A47"/>
    <w:rsid w:val="00373313"/>
    <w:rsid w:val="00375E91"/>
    <w:rsid w:val="0037620A"/>
    <w:rsid w:val="0038007A"/>
    <w:rsid w:val="00382C39"/>
    <w:rsid w:val="00383810"/>
    <w:rsid w:val="00386887"/>
    <w:rsid w:val="0038790B"/>
    <w:rsid w:val="00392D14"/>
    <w:rsid w:val="0039565C"/>
    <w:rsid w:val="00396587"/>
    <w:rsid w:val="003A1331"/>
    <w:rsid w:val="003A2E90"/>
    <w:rsid w:val="003A4481"/>
    <w:rsid w:val="003A5B29"/>
    <w:rsid w:val="003A6BF2"/>
    <w:rsid w:val="003B5145"/>
    <w:rsid w:val="003B59CF"/>
    <w:rsid w:val="003B6D55"/>
    <w:rsid w:val="003B7CFD"/>
    <w:rsid w:val="003C4294"/>
    <w:rsid w:val="003C44D0"/>
    <w:rsid w:val="003D24D1"/>
    <w:rsid w:val="003D4952"/>
    <w:rsid w:val="003D586B"/>
    <w:rsid w:val="003D638E"/>
    <w:rsid w:val="003E000A"/>
    <w:rsid w:val="003E006B"/>
    <w:rsid w:val="003E1E63"/>
    <w:rsid w:val="003E5F9E"/>
    <w:rsid w:val="003E6F2E"/>
    <w:rsid w:val="003F0643"/>
    <w:rsid w:val="003F1B36"/>
    <w:rsid w:val="003F2BC1"/>
    <w:rsid w:val="003F36CC"/>
    <w:rsid w:val="003F3AD3"/>
    <w:rsid w:val="003F5CC3"/>
    <w:rsid w:val="003F72B5"/>
    <w:rsid w:val="00400C61"/>
    <w:rsid w:val="004031E6"/>
    <w:rsid w:val="00403850"/>
    <w:rsid w:val="00407405"/>
    <w:rsid w:val="00407AA1"/>
    <w:rsid w:val="0041077A"/>
    <w:rsid w:val="00415B04"/>
    <w:rsid w:val="004173AF"/>
    <w:rsid w:val="00421DC6"/>
    <w:rsid w:val="00426021"/>
    <w:rsid w:val="00431454"/>
    <w:rsid w:val="0043275A"/>
    <w:rsid w:val="00435CA4"/>
    <w:rsid w:val="004373E1"/>
    <w:rsid w:val="0043783F"/>
    <w:rsid w:val="00440929"/>
    <w:rsid w:val="00440C0C"/>
    <w:rsid w:val="004437B5"/>
    <w:rsid w:val="00447F14"/>
    <w:rsid w:val="004500B1"/>
    <w:rsid w:val="00450356"/>
    <w:rsid w:val="00453D75"/>
    <w:rsid w:val="00457377"/>
    <w:rsid w:val="00471582"/>
    <w:rsid w:val="004729C0"/>
    <w:rsid w:val="0047398D"/>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C2FC8"/>
    <w:rsid w:val="004C7ED7"/>
    <w:rsid w:val="004D4AA4"/>
    <w:rsid w:val="004E431E"/>
    <w:rsid w:val="004E434F"/>
    <w:rsid w:val="004E5370"/>
    <w:rsid w:val="004E6084"/>
    <w:rsid w:val="004F01EE"/>
    <w:rsid w:val="004F2E8A"/>
    <w:rsid w:val="004F48E1"/>
    <w:rsid w:val="004F48F0"/>
    <w:rsid w:val="00500E66"/>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6F4B"/>
    <w:rsid w:val="00547957"/>
    <w:rsid w:val="00547A3E"/>
    <w:rsid w:val="00552576"/>
    <w:rsid w:val="00554329"/>
    <w:rsid w:val="00563FA2"/>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5254"/>
    <w:rsid w:val="005868E3"/>
    <w:rsid w:val="00586AF9"/>
    <w:rsid w:val="005873AE"/>
    <w:rsid w:val="00590AB2"/>
    <w:rsid w:val="00593504"/>
    <w:rsid w:val="005A15CF"/>
    <w:rsid w:val="005A2379"/>
    <w:rsid w:val="005A3D03"/>
    <w:rsid w:val="005A3FF3"/>
    <w:rsid w:val="005A4A97"/>
    <w:rsid w:val="005A6F33"/>
    <w:rsid w:val="005B0CB4"/>
    <w:rsid w:val="005B1B1D"/>
    <w:rsid w:val="005B1B72"/>
    <w:rsid w:val="005B5D11"/>
    <w:rsid w:val="005B7CBC"/>
    <w:rsid w:val="005C0948"/>
    <w:rsid w:val="005C17FC"/>
    <w:rsid w:val="005C24C1"/>
    <w:rsid w:val="005C3D48"/>
    <w:rsid w:val="005C6A8A"/>
    <w:rsid w:val="005D4A4C"/>
    <w:rsid w:val="005D4AB4"/>
    <w:rsid w:val="005D6826"/>
    <w:rsid w:val="005D6C40"/>
    <w:rsid w:val="005D774B"/>
    <w:rsid w:val="005E23C4"/>
    <w:rsid w:val="005E3759"/>
    <w:rsid w:val="005E3C3B"/>
    <w:rsid w:val="005E6E40"/>
    <w:rsid w:val="005F1A5B"/>
    <w:rsid w:val="005F1E66"/>
    <w:rsid w:val="005F56ED"/>
    <w:rsid w:val="005F6067"/>
    <w:rsid w:val="00602152"/>
    <w:rsid w:val="00604243"/>
    <w:rsid w:val="00605D2E"/>
    <w:rsid w:val="00607D7B"/>
    <w:rsid w:val="006134CF"/>
    <w:rsid w:val="00614A58"/>
    <w:rsid w:val="00614E23"/>
    <w:rsid w:val="00622393"/>
    <w:rsid w:val="00623A10"/>
    <w:rsid w:val="006308B7"/>
    <w:rsid w:val="00633807"/>
    <w:rsid w:val="00646C4C"/>
    <w:rsid w:val="0065006F"/>
    <w:rsid w:val="006509F9"/>
    <w:rsid w:val="00650B12"/>
    <w:rsid w:val="006618D3"/>
    <w:rsid w:val="006657FB"/>
    <w:rsid w:val="00665A06"/>
    <w:rsid w:val="00675F18"/>
    <w:rsid w:val="0068145F"/>
    <w:rsid w:val="0068211F"/>
    <w:rsid w:val="0068306B"/>
    <w:rsid w:val="00683132"/>
    <w:rsid w:val="006879AC"/>
    <w:rsid w:val="006956DF"/>
    <w:rsid w:val="00696760"/>
    <w:rsid w:val="006A7653"/>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0CBE"/>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07F78"/>
    <w:rsid w:val="00713133"/>
    <w:rsid w:val="00713843"/>
    <w:rsid w:val="00717250"/>
    <w:rsid w:val="00720AC8"/>
    <w:rsid w:val="00725FCC"/>
    <w:rsid w:val="00730381"/>
    <w:rsid w:val="00731457"/>
    <w:rsid w:val="007334A7"/>
    <w:rsid w:val="007369C5"/>
    <w:rsid w:val="00737EA4"/>
    <w:rsid w:val="00740FC4"/>
    <w:rsid w:val="00742967"/>
    <w:rsid w:val="007539B3"/>
    <w:rsid w:val="00757170"/>
    <w:rsid w:val="007574A6"/>
    <w:rsid w:val="0076369F"/>
    <w:rsid w:val="00771C4A"/>
    <w:rsid w:val="00771F60"/>
    <w:rsid w:val="00772524"/>
    <w:rsid w:val="007730EC"/>
    <w:rsid w:val="007736EA"/>
    <w:rsid w:val="00773F20"/>
    <w:rsid w:val="00776620"/>
    <w:rsid w:val="00781449"/>
    <w:rsid w:val="007825FD"/>
    <w:rsid w:val="007828B4"/>
    <w:rsid w:val="0078347F"/>
    <w:rsid w:val="00787314"/>
    <w:rsid w:val="0079628D"/>
    <w:rsid w:val="007A1ACB"/>
    <w:rsid w:val="007A35AE"/>
    <w:rsid w:val="007A68A2"/>
    <w:rsid w:val="007A78FE"/>
    <w:rsid w:val="007A7ED7"/>
    <w:rsid w:val="007B1B29"/>
    <w:rsid w:val="007B1FF4"/>
    <w:rsid w:val="007B5615"/>
    <w:rsid w:val="007B5C1C"/>
    <w:rsid w:val="007D00D4"/>
    <w:rsid w:val="007D19E8"/>
    <w:rsid w:val="007D52A3"/>
    <w:rsid w:val="007E134C"/>
    <w:rsid w:val="007E7D51"/>
    <w:rsid w:val="007F1F12"/>
    <w:rsid w:val="007F3FBF"/>
    <w:rsid w:val="007F6049"/>
    <w:rsid w:val="00800E7A"/>
    <w:rsid w:val="00804B25"/>
    <w:rsid w:val="00806F3A"/>
    <w:rsid w:val="008127CD"/>
    <w:rsid w:val="008202EF"/>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7B6"/>
    <w:rsid w:val="00892D7E"/>
    <w:rsid w:val="00896BC9"/>
    <w:rsid w:val="008A06F7"/>
    <w:rsid w:val="008A55E4"/>
    <w:rsid w:val="008B2DCE"/>
    <w:rsid w:val="008B546E"/>
    <w:rsid w:val="008B6544"/>
    <w:rsid w:val="008C3D7D"/>
    <w:rsid w:val="008C4666"/>
    <w:rsid w:val="008C6942"/>
    <w:rsid w:val="008D03AE"/>
    <w:rsid w:val="008D303D"/>
    <w:rsid w:val="008D3BB7"/>
    <w:rsid w:val="008D6DF8"/>
    <w:rsid w:val="008F109C"/>
    <w:rsid w:val="008F1794"/>
    <w:rsid w:val="008F5315"/>
    <w:rsid w:val="008F6478"/>
    <w:rsid w:val="008F7C8F"/>
    <w:rsid w:val="009018AE"/>
    <w:rsid w:val="00907A6A"/>
    <w:rsid w:val="00912402"/>
    <w:rsid w:val="00916392"/>
    <w:rsid w:val="009177AF"/>
    <w:rsid w:val="00917AB9"/>
    <w:rsid w:val="00921026"/>
    <w:rsid w:val="00921BE5"/>
    <w:rsid w:val="00922F31"/>
    <w:rsid w:val="00922FB7"/>
    <w:rsid w:val="0092348C"/>
    <w:rsid w:val="0092586B"/>
    <w:rsid w:val="00927D6B"/>
    <w:rsid w:val="009305ED"/>
    <w:rsid w:val="009333D9"/>
    <w:rsid w:val="00933CD4"/>
    <w:rsid w:val="0094208E"/>
    <w:rsid w:val="00944BB6"/>
    <w:rsid w:val="00946080"/>
    <w:rsid w:val="00946190"/>
    <w:rsid w:val="009516EB"/>
    <w:rsid w:val="0095486B"/>
    <w:rsid w:val="00955597"/>
    <w:rsid w:val="00960395"/>
    <w:rsid w:val="0096169E"/>
    <w:rsid w:val="009621B5"/>
    <w:rsid w:val="009629DE"/>
    <w:rsid w:val="00963561"/>
    <w:rsid w:val="00966D14"/>
    <w:rsid w:val="00970E78"/>
    <w:rsid w:val="00976863"/>
    <w:rsid w:val="00977E4A"/>
    <w:rsid w:val="00984330"/>
    <w:rsid w:val="009857C6"/>
    <w:rsid w:val="00986225"/>
    <w:rsid w:val="00990524"/>
    <w:rsid w:val="0099201C"/>
    <w:rsid w:val="00992537"/>
    <w:rsid w:val="009A042F"/>
    <w:rsid w:val="009A0AA3"/>
    <w:rsid w:val="009A0D8F"/>
    <w:rsid w:val="009A2C24"/>
    <w:rsid w:val="009A6877"/>
    <w:rsid w:val="009B2031"/>
    <w:rsid w:val="009B6DDC"/>
    <w:rsid w:val="009C1560"/>
    <w:rsid w:val="009C5012"/>
    <w:rsid w:val="009C5B98"/>
    <w:rsid w:val="009D270D"/>
    <w:rsid w:val="009D4554"/>
    <w:rsid w:val="009D6FEA"/>
    <w:rsid w:val="009D7E82"/>
    <w:rsid w:val="009E14C1"/>
    <w:rsid w:val="009E235A"/>
    <w:rsid w:val="009F17DD"/>
    <w:rsid w:val="009F1A28"/>
    <w:rsid w:val="009F2A35"/>
    <w:rsid w:val="009F470F"/>
    <w:rsid w:val="009F5BC3"/>
    <w:rsid w:val="009F658E"/>
    <w:rsid w:val="00A01496"/>
    <w:rsid w:val="00A016B5"/>
    <w:rsid w:val="00A02AD4"/>
    <w:rsid w:val="00A11D20"/>
    <w:rsid w:val="00A16984"/>
    <w:rsid w:val="00A17695"/>
    <w:rsid w:val="00A20E02"/>
    <w:rsid w:val="00A22554"/>
    <w:rsid w:val="00A24E62"/>
    <w:rsid w:val="00A26513"/>
    <w:rsid w:val="00A303DB"/>
    <w:rsid w:val="00A3311A"/>
    <w:rsid w:val="00A331C4"/>
    <w:rsid w:val="00A410BB"/>
    <w:rsid w:val="00A41296"/>
    <w:rsid w:val="00A41601"/>
    <w:rsid w:val="00A44D3F"/>
    <w:rsid w:val="00A4608B"/>
    <w:rsid w:val="00A61061"/>
    <w:rsid w:val="00A6142A"/>
    <w:rsid w:val="00A63FF4"/>
    <w:rsid w:val="00A65195"/>
    <w:rsid w:val="00A70030"/>
    <w:rsid w:val="00A70DB8"/>
    <w:rsid w:val="00A719B3"/>
    <w:rsid w:val="00A75A3D"/>
    <w:rsid w:val="00A77818"/>
    <w:rsid w:val="00A80CBD"/>
    <w:rsid w:val="00A86537"/>
    <w:rsid w:val="00A916CE"/>
    <w:rsid w:val="00A922D1"/>
    <w:rsid w:val="00A950DA"/>
    <w:rsid w:val="00A95A2A"/>
    <w:rsid w:val="00A97628"/>
    <w:rsid w:val="00AA26B6"/>
    <w:rsid w:val="00AA56A6"/>
    <w:rsid w:val="00AA7EC0"/>
    <w:rsid w:val="00AB2F6E"/>
    <w:rsid w:val="00AB7A4F"/>
    <w:rsid w:val="00AC180D"/>
    <w:rsid w:val="00AC5E5C"/>
    <w:rsid w:val="00AC6C29"/>
    <w:rsid w:val="00AD1974"/>
    <w:rsid w:val="00AD4783"/>
    <w:rsid w:val="00AE102C"/>
    <w:rsid w:val="00AE22E0"/>
    <w:rsid w:val="00AE2F24"/>
    <w:rsid w:val="00AE3ECE"/>
    <w:rsid w:val="00AF00A4"/>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56C7"/>
    <w:rsid w:val="00BA6319"/>
    <w:rsid w:val="00BA6C8C"/>
    <w:rsid w:val="00BB0971"/>
    <w:rsid w:val="00BB0C63"/>
    <w:rsid w:val="00BB1603"/>
    <w:rsid w:val="00BB2DAB"/>
    <w:rsid w:val="00BB3917"/>
    <w:rsid w:val="00BC0B5E"/>
    <w:rsid w:val="00BC1559"/>
    <w:rsid w:val="00BC3718"/>
    <w:rsid w:val="00BD0F4D"/>
    <w:rsid w:val="00BD161D"/>
    <w:rsid w:val="00BD430C"/>
    <w:rsid w:val="00BD437E"/>
    <w:rsid w:val="00BD4901"/>
    <w:rsid w:val="00BD7190"/>
    <w:rsid w:val="00BD7CF0"/>
    <w:rsid w:val="00BF1ECC"/>
    <w:rsid w:val="00BF367E"/>
    <w:rsid w:val="00BF4C10"/>
    <w:rsid w:val="00BF66F6"/>
    <w:rsid w:val="00C02BAC"/>
    <w:rsid w:val="00C03873"/>
    <w:rsid w:val="00C11060"/>
    <w:rsid w:val="00C11BC5"/>
    <w:rsid w:val="00C138EE"/>
    <w:rsid w:val="00C14898"/>
    <w:rsid w:val="00C243CD"/>
    <w:rsid w:val="00C25877"/>
    <w:rsid w:val="00C26576"/>
    <w:rsid w:val="00C32191"/>
    <w:rsid w:val="00C33335"/>
    <w:rsid w:val="00C3492F"/>
    <w:rsid w:val="00C36C53"/>
    <w:rsid w:val="00C36E54"/>
    <w:rsid w:val="00C37356"/>
    <w:rsid w:val="00C42BB0"/>
    <w:rsid w:val="00C45340"/>
    <w:rsid w:val="00C4748B"/>
    <w:rsid w:val="00C51648"/>
    <w:rsid w:val="00C5165B"/>
    <w:rsid w:val="00C539F9"/>
    <w:rsid w:val="00C540E9"/>
    <w:rsid w:val="00C57158"/>
    <w:rsid w:val="00C64DDF"/>
    <w:rsid w:val="00C656C3"/>
    <w:rsid w:val="00C66C58"/>
    <w:rsid w:val="00C70090"/>
    <w:rsid w:val="00C71CDF"/>
    <w:rsid w:val="00C72F6B"/>
    <w:rsid w:val="00C747E6"/>
    <w:rsid w:val="00C7583B"/>
    <w:rsid w:val="00C80F69"/>
    <w:rsid w:val="00C82BD2"/>
    <w:rsid w:val="00C82C8D"/>
    <w:rsid w:val="00C84FAA"/>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2737"/>
    <w:rsid w:val="00CC36C7"/>
    <w:rsid w:val="00CC5545"/>
    <w:rsid w:val="00CC7B1A"/>
    <w:rsid w:val="00CD0BD8"/>
    <w:rsid w:val="00CD1ADE"/>
    <w:rsid w:val="00CD37DE"/>
    <w:rsid w:val="00CD658E"/>
    <w:rsid w:val="00CD7448"/>
    <w:rsid w:val="00CE026F"/>
    <w:rsid w:val="00CE255A"/>
    <w:rsid w:val="00CE4C53"/>
    <w:rsid w:val="00CE7972"/>
    <w:rsid w:val="00CF05FB"/>
    <w:rsid w:val="00CF256C"/>
    <w:rsid w:val="00CF3F84"/>
    <w:rsid w:val="00CF50AD"/>
    <w:rsid w:val="00CF6E26"/>
    <w:rsid w:val="00D03927"/>
    <w:rsid w:val="00D041B0"/>
    <w:rsid w:val="00D04479"/>
    <w:rsid w:val="00D05386"/>
    <w:rsid w:val="00D0704F"/>
    <w:rsid w:val="00D10EDC"/>
    <w:rsid w:val="00D15C2C"/>
    <w:rsid w:val="00D15E00"/>
    <w:rsid w:val="00D161F6"/>
    <w:rsid w:val="00D1702B"/>
    <w:rsid w:val="00D21B8A"/>
    <w:rsid w:val="00D2302B"/>
    <w:rsid w:val="00D24B48"/>
    <w:rsid w:val="00D31213"/>
    <w:rsid w:val="00D32045"/>
    <w:rsid w:val="00D32717"/>
    <w:rsid w:val="00D33555"/>
    <w:rsid w:val="00D33579"/>
    <w:rsid w:val="00D3479D"/>
    <w:rsid w:val="00D459E8"/>
    <w:rsid w:val="00D47301"/>
    <w:rsid w:val="00D47CF7"/>
    <w:rsid w:val="00D523C9"/>
    <w:rsid w:val="00D54CDE"/>
    <w:rsid w:val="00D64230"/>
    <w:rsid w:val="00D64649"/>
    <w:rsid w:val="00D65367"/>
    <w:rsid w:val="00D66F66"/>
    <w:rsid w:val="00D70584"/>
    <w:rsid w:val="00D710F7"/>
    <w:rsid w:val="00D72552"/>
    <w:rsid w:val="00D735BC"/>
    <w:rsid w:val="00D73AA1"/>
    <w:rsid w:val="00D73F2C"/>
    <w:rsid w:val="00D809E9"/>
    <w:rsid w:val="00DA1F60"/>
    <w:rsid w:val="00DA4FC4"/>
    <w:rsid w:val="00DA5E0B"/>
    <w:rsid w:val="00DC2523"/>
    <w:rsid w:val="00DC620D"/>
    <w:rsid w:val="00DD07E6"/>
    <w:rsid w:val="00DD3638"/>
    <w:rsid w:val="00DD5CE9"/>
    <w:rsid w:val="00DD5D9B"/>
    <w:rsid w:val="00DD72F5"/>
    <w:rsid w:val="00DE12B3"/>
    <w:rsid w:val="00DE229B"/>
    <w:rsid w:val="00DE3864"/>
    <w:rsid w:val="00DE420A"/>
    <w:rsid w:val="00DE67BB"/>
    <w:rsid w:val="00DF040B"/>
    <w:rsid w:val="00DF2C66"/>
    <w:rsid w:val="00DF48DB"/>
    <w:rsid w:val="00DF6A0D"/>
    <w:rsid w:val="00DF7909"/>
    <w:rsid w:val="00E007C5"/>
    <w:rsid w:val="00E00AB2"/>
    <w:rsid w:val="00E00D40"/>
    <w:rsid w:val="00E0199F"/>
    <w:rsid w:val="00E06BA8"/>
    <w:rsid w:val="00E06CCE"/>
    <w:rsid w:val="00E12B1C"/>
    <w:rsid w:val="00E17287"/>
    <w:rsid w:val="00E21EF3"/>
    <w:rsid w:val="00E37029"/>
    <w:rsid w:val="00E41421"/>
    <w:rsid w:val="00E458C4"/>
    <w:rsid w:val="00E46750"/>
    <w:rsid w:val="00E51731"/>
    <w:rsid w:val="00E55880"/>
    <w:rsid w:val="00E56DB0"/>
    <w:rsid w:val="00E5733D"/>
    <w:rsid w:val="00E61B23"/>
    <w:rsid w:val="00E63C16"/>
    <w:rsid w:val="00E63C2D"/>
    <w:rsid w:val="00E64170"/>
    <w:rsid w:val="00E70709"/>
    <w:rsid w:val="00E70784"/>
    <w:rsid w:val="00E80357"/>
    <w:rsid w:val="00E80E34"/>
    <w:rsid w:val="00E82245"/>
    <w:rsid w:val="00E84002"/>
    <w:rsid w:val="00E842D5"/>
    <w:rsid w:val="00E84BD2"/>
    <w:rsid w:val="00E8626B"/>
    <w:rsid w:val="00E90B02"/>
    <w:rsid w:val="00E92F6B"/>
    <w:rsid w:val="00E942E7"/>
    <w:rsid w:val="00E9495B"/>
    <w:rsid w:val="00E9669F"/>
    <w:rsid w:val="00E97817"/>
    <w:rsid w:val="00EA6D71"/>
    <w:rsid w:val="00EB5702"/>
    <w:rsid w:val="00EB59D9"/>
    <w:rsid w:val="00EB5B5D"/>
    <w:rsid w:val="00EC12B7"/>
    <w:rsid w:val="00EC20F4"/>
    <w:rsid w:val="00EC4557"/>
    <w:rsid w:val="00EC7901"/>
    <w:rsid w:val="00EC7D68"/>
    <w:rsid w:val="00ED01E5"/>
    <w:rsid w:val="00ED1A61"/>
    <w:rsid w:val="00ED4E98"/>
    <w:rsid w:val="00ED6C6B"/>
    <w:rsid w:val="00EE3B77"/>
    <w:rsid w:val="00EF0C19"/>
    <w:rsid w:val="00EF0D86"/>
    <w:rsid w:val="00EF5702"/>
    <w:rsid w:val="00F04597"/>
    <w:rsid w:val="00F05FD0"/>
    <w:rsid w:val="00F06CAE"/>
    <w:rsid w:val="00F104CC"/>
    <w:rsid w:val="00F15978"/>
    <w:rsid w:val="00F172C5"/>
    <w:rsid w:val="00F2231C"/>
    <w:rsid w:val="00F234D9"/>
    <w:rsid w:val="00F23A0F"/>
    <w:rsid w:val="00F24DAF"/>
    <w:rsid w:val="00F25E16"/>
    <w:rsid w:val="00F35F53"/>
    <w:rsid w:val="00F40A32"/>
    <w:rsid w:val="00F427F3"/>
    <w:rsid w:val="00F4652D"/>
    <w:rsid w:val="00F541E9"/>
    <w:rsid w:val="00F60F27"/>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D15C2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91B5-BA6F-45E2-A9A8-AA7FF875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6055</Words>
  <Characters>35727</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41699</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Horák Václav</cp:lastModifiedBy>
  <cp:revision>2</cp:revision>
  <cp:lastPrinted>2020-01-16T07:27:00Z</cp:lastPrinted>
  <dcterms:created xsi:type="dcterms:W3CDTF">2025-09-30T09:57:00Z</dcterms:created>
  <dcterms:modified xsi:type="dcterms:W3CDTF">2025-09-30T09:57:00Z</dcterms:modified>
</cp:coreProperties>
</file>