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42CF" w14:textId="30B08834" w:rsidR="00874B8B" w:rsidRPr="00781ACD" w:rsidRDefault="00874B8B" w:rsidP="00781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CD">
        <w:rPr>
          <w:rFonts w:ascii="Times New Roman" w:hAnsi="Times New Roman" w:cs="Times New Roman"/>
          <w:b/>
          <w:sz w:val="28"/>
          <w:szCs w:val="28"/>
        </w:rPr>
        <w:t xml:space="preserve">Nabídková cena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8"/>
        <w:gridCol w:w="1403"/>
        <w:gridCol w:w="1270"/>
        <w:gridCol w:w="1096"/>
        <w:gridCol w:w="1605"/>
        <w:gridCol w:w="1480"/>
      </w:tblGrid>
      <w:tr w:rsidR="00781ACD" w:rsidRPr="00781ACD" w14:paraId="1E6A671D" w14:textId="77777777" w:rsidTr="00533D46">
        <w:trPr>
          <w:trHeight w:val="589"/>
        </w:trPr>
        <w:tc>
          <w:tcPr>
            <w:tcW w:w="2277" w:type="dxa"/>
            <w:shd w:val="clear" w:color="auto" w:fill="DEEAF6" w:themeFill="accent1" w:themeFillTint="33"/>
          </w:tcPr>
          <w:p w14:paraId="7FE5D178" w14:textId="3414DD09" w:rsidR="00533D46" w:rsidRPr="00781ACD" w:rsidRDefault="00781ACD" w:rsidP="0087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Žákovské obědy </w:t>
            </w:r>
          </w:p>
          <w:p w14:paraId="2EA1D35E" w14:textId="77777777" w:rsidR="00533D46" w:rsidRPr="00781ACD" w:rsidRDefault="00533D46" w:rsidP="0087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DEEAF6" w:themeFill="accent1" w:themeFillTint="33"/>
          </w:tcPr>
          <w:p w14:paraId="113690D9" w14:textId="44A95283" w:rsidR="00533D46" w:rsidRPr="00781ACD" w:rsidRDefault="00533D46" w:rsidP="009C7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Jednotková cena za </w:t>
            </w:r>
            <w:r w:rsid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jeden oběd </w:t>
            </w: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bez DPH*</w:t>
            </w:r>
            <w:r w:rsidRPr="00781A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755F842F" w14:textId="77777777" w:rsidR="00533D46" w:rsidRPr="00781ACD" w:rsidRDefault="00533D46" w:rsidP="00874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Průměrný denní počet obědů</w:t>
            </w:r>
          </w:p>
        </w:tc>
        <w:tc>
          <w:tcPr>
            <w:tcW w:w="1143" w:type="dxa"/>
            <w:shd w:val="clear" w:color="auto" w:fill="DEEAF6" w:themeFill="accent1" w:themeFillTint="33"/>
          </w:tcPr>
          <w:p w14:paraId="6C5EF77B" w14:textId="77777777" w:rsidR="00533D46" w:rsidRPr="00781ACD" w:rsidRDefault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Sazba</w:t>
            </w:r>
          </w:p>
          <w:p w14:paraId="124925FE" w14:textId="77777777" w:rsidR="00533D46" w:rsidRPr="00781ACD" w:rsidRDefault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B4341F0" w14:textId="77777777" w:rsidR="00533D46" w:rsidRPr="00781ACD" w:rsidRDefault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cena bez DPH za </w:t>
            </w:r>
          </w:p>
          <w:p w14:paraId="026D9A4B" w14:textId="1B4583E6" w:rsidR="00781ACD" w:rsidRDefault="00781ACD" w:rsidP="00781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školní rok čítající 200 dnů </w:t>
            </w:r>
          </w:p>
          <w:p w14:paraId="7E4564A8" w14:textId="41C4DC21" w:rsidR="00533D46" w:rsidRPr="00781ACD" w:rsidRDefault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DEEAF6" w:themeFill="accent1" w:themeFillTint="33"/>
          </w:tcPr>
          <w:p w14:paraId="6FCCDF7A" w14:textId="77777777" w:rsidR="00F77323" w:rsidRDefault="00533D46" w:rsidP="00F77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cena včetně DPH </w:t>
            </w:r>
            <w:r w:rsidR="00F7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školní rok čítající 200 dnů </w:t>
            </w:r>
          </w:p>
          <w:p w14:paraId="47338461" w14:textId="21A64E72" w:rsidR="00533D46" w:rsidRPr="00781ACD" w:rsidRDefault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ACD" w:rsidRPr="00781ACD" w14:paraId="26FF640D" w14:textId="77777777" w:rsidTr="00533D46">
        <w:tc>
          <w:tcPr>
            <w:tcW w:w="2277" w:type="dxa"/>
          </w:tcPr>
          <w:p w14:paraId="73029042" w14:textId="19B2998C" w:rsidR="00533D46" w:rsidRPr="00781ACD" w:rsidRDefault="00533D46" w:rsidP="00874F4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>Oběd žák 7-1</w:t>
            </w:r>
            <w:r w:rsidR="002B1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  <w:r w:rsidR="00C25F4F" w:rsidRPr="00781A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25F4F" w:rsidRPr="0078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  <w:p w14:paraId="4465342E" w14:textId="77777777" w:rsidR="008E297B" w:rsidRPr="00781ACD" w:rsidRDefault="008E297B" w:rsidP="0087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shd w:val="clear" w:color="auto" w:fill="FFF2CC" w:themeFill="accent4" w:themeFillTint="33"/>
          </w:tcPr>
          <w:p w14:paraId="798F9A74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5255ADD" w14:textId="5B96706F" w:rsidR="00533D46" w:rsidRPr="004D676C" w:rsidRDefault="002B16A1" w:rsidP="002B16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6A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43" w:type="dxa"/>
            <w:shd w:val="clear" w:color="auto" w:fill="FFF2CC" w:themeFill="accent4" w:themeFillTint="33"/>
          </w:tcPr>
          <w:p w14:paraId="551B9A8A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F047A33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2CC" w:themeFill="accent4" w:themeFillTint="33"/>
          </w:tcPr>
          <w:p w14:paraId="09D0B6BF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CD" w:rsidRPr="00781ACD" w14:paraId="35B2B7FC" w14:textId="77777777" w:rsidTr="00533D46">
        <w:tc>
          <w:tcPr>
            <w:tcW w:w="2277" w:type="dxa"/>
          </w:tcPr>
          <w:p w14:paraId="2EAE1613" w14:textId="77777777" w:rsidR="00C25F4F" w:rsidRPr="00781ACD" w:rsidRDefault="00C25F4F" w:rsidP="009C7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19816" w14:textId="77777777" w:rsidR="00533D46" w:rsidRPr="00781ACD" w:rsidRDefault="00533D46" w:rsidP="00C2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>Oběd žák 11-14 let</w:t>
            </w:r>
            <w:r w:rsidR="00C25F4F" w:rsidRPr="0078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*3)</w:t>
            </w: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shd w:val="clear" w:color="auto" w:fill="FFF2CC" w:themeFill="accent4" w:themeFillTint="33"/>
          </w:tcPr>
          <w:p w14:paraId="5784853E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1F88207" w14:textId="570A6475" w:rsidR="00533D46" w:rsidRPr="004D676C" w:rsidRDefault="002B16A1" w:rsidP="009C7C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6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3" w:type="dxa"/>
            <w:shd w:val="clear" w:color="auto" w:fill="FFF2CC" w:themeFill="accent4" w:themeFillTint="33"/>
          </w:tcPr>
          <w:p w14:paraId="05A10C9B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E6D436B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2CC" w:themeFill="accent4" w:themeFillTint="33"/>
          </w:tcPr>
          <w:p w14:paraId="10C020B0" w14:textId="77777777" w:rsidR="00533D46" w:rsidRPr="00781ACD" w:rsidRDefault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CD" w:rsidRPr="00781ACD" w14:paraId="7ED18B7E" w14:textId="77777777" w:rsidTr="00533D46">
        <w:tc>
          <w:tcPr>
            <w:tcW w:w="2277" w:type="dxa"/>
          </w:tcPr>
          <w:p w14:paraId="2449134B" w14:textId="77777777" w:rsidR="00C25F4F" w:rsidRPr="00781ACD" w:rsidRDefault="00C25F4F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E86F" w14:textId="77777777" w:rsidR="00533D46" w:rsidRPr="00781ACD" w:rsidRDefault="00533D46" w:rsidP="00C2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>Oběd žák 15 let</w:t>
            </w:r>
            <w:r w:rsidR="00C25F4F" w:rsidRPr="00781A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*3)</w:t>
            </w: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shd w:val="clear" w:color="auto" w:fill="FFF2CC" w:themeFill="accent4" w:themeFillTint="33"/>
          </w:tcPr>
          <w:p w14:paraId="2062A90B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3FBBFC0" w14:textId="7BB4F244" w:rsidR="00533D46" w:rsidRPr="004D676C" w:rsidRDefault="002B16A1" w:rsidP="00533D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2B16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  <w:shd w:val="clear" w:color="auto" w:fill="FFF2CC" w:themeFill="accent4" w:themeFillTint="33"/>
          </w:tcPr>
          <w:p w14:paraId="6BF7D76E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1E107705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2CC" w:themeFill="accent4" w:themeFillTint="33"/>
          </w:tcPr>
          <w:p w14:paraId="78B2CF8F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CD" w:rsidRPr="00781ACD" w14:paraId="0F27BD03" w14:textId="77777777" w:rsidTr="00533D46">
        <w:tc>
          <w:tcPr>
            <w:tcW w:w="2277" w:type="dxa"/>
            <w:shd w:val="clear" w:color="auto" w:fill="DEEAF6" w:themeFill="accent1" w:themeFillTint="33"/>
          </w:tcPr>
          <w:p w14:paraId="47E16C5D" w14:textId="635534B7" w:rsidR="00533D46" w:rsidRPr="00781ACD" w:rsidRDefault="00781ACD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Zaměstnanecké obědy </w:t>
            </w:r>
          </w:p>
        </w:tc>
        <w:tc>
          <w:tcPr>
            <w:tcW w:w="1267" w:type="dxa"/>
            <w:shd w:val="clear" w:color="auto" w:fill="DEEAF6" w:themeFill="accent1" w:themeFillTint="33"/>
          </w:tcPr>
          <w:p w14:paraId="2E0714E9" w14:textId="06430393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Jednotková cena za </w:t>
            </w:r>
            <w:r w:rsidR="00781ACD">
              <w:rPr>
                <w:rFonts w:ascii="Times New Roman" w:hAnsi="Times New Roman" w:cs="Times New Roman"/>
                <w:b/>
                <w:sz w:val="24"/>
                <w:szCs w:val="24"/>
              </w:rPr>
              <w:t>jeden oběd</w:t>
            </w: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DPH*</w:t>
            </w:r>
            <w:r w:rsidRPr="00781A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14:paraId="60BA026A" w14:textId="77777777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Průměrný denní počet obědů</w:t>
            </w:r>
          </w:p>
        </w:tc>
        <w:tc>
          <w:tcPr>
            <w:tcW w:w="1143" w:type="dxa"/>
            <w:shd w:val="clear" w:color="auto" w:fill="DEEAF6" w:themeFill="accent1" w:themeFillTint="33"/>
          </w:tcPr>
          <w:p w14:paraId="5AFB7931" w14:textId="77777777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Sazba</w:t>
            </w:r>
          </w:p>
          <w:p w14:paraId="7C654116" w14:textId="77777777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DPH Sazba</w:t>
            </w:r>
          </w:p>
          <w:p w14:paraId="537EE599" w14:textId="77777777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63AFB1E" w14:textId="77777777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cena bez DPH za </w:t>
            </w:r>
          </w:p>
          <w:p w14:paraId="1F295ECF" w14:textId="77777777" w:rsidR="00F77323" w:rsidRDefault="00F77323" w:rsidP="00F77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školní rok čítající 200 dnů </w:t>
            </w:r>
          </w:p>
          <w:p w14:paraId="5FC09440" w14:textId="63DFE38C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DEEAF6" w:themeFill="accent1" w:themeFillTint="33"/>
          </w:tcPr>
          <w:p w14:paraId="1BD49D8A" w14:textId="77777777" w:rsidR="00F77323" w:rsidRDefault="00533D46" w:rsidP="00F77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cena včetně DPH za </w:t>
            </w:r>
            <w:r w:rsidR="00F7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školní rok čítající 200 dnů </w:t>
            </w:r>
          </w:p>
          <w:p w14:paraId="7A0439BB" w14:textId="46AC71CD" w:rsidR="00533D46" w:rsidRPr="00781ACD" w:rsidRDefault="00533D46" w:rsidP="00533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ACD" w:rsidRPr="00781ACD" w14:paraId="507E659A" w14:textId="77777777" w:rsidTr="00533D46">
        <w:tc>
          <w:tcPr>
            <w:tcW w:w="2277" w:type="dxa"/>
          </w:tcPr>
          <w:p w14:paraId="028ADC28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sz w:val="24"/>
                <w:szCs w:val="24"/>
              </w:rPr>
              <w:t>Zaměstnanci</w:t>
            </w:r>
          </w:p>
        </w:tc>
        <w:tc>
          <w:tcPr>
            <w:tcW w:w="1267" w:type="dxa"/>
            <w:shd w:val="clear" w:color="auto" w:fill="FFF2CC" w:themeFill="accent4" w:themeFillTint="33"/>
          </w:tcPr>
          <w:p w14:paraId="242CA99F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FD5B96C" w14:textId="77777777" w:rsidR="00533D46" w:rsidRDefault="00781ACD" w:rsidP="0053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074105B" w14:textId="332F1217" w:rsidR="00200D81" w:rsidRPr="00781ACD" w:rsidRDefault="00200D81" w:rsidP="0053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2CC" w:themeFill="accent4" w:themeFillTint="33"/>
          </w:tcPr>
          <w:p w14:paraId="5FA44A80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CCAE95E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2CC" w:themeFill="accent4" w:themeFillTint="33"/>
          </w:tcPr>
          <w:p w14:paraId="4F677EF5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CD" w:rsidRPr="00781ACD" w14:paraId="382A06FA" w14:textId="77777777" w:rsidTr="00533D46">
        <w:tc>
          <w:tcPr>
            <w:tcW w:w="2277" w:type="dxa"/>
          </w:tcPr>
          <w:p w14:paraId="1C0CB4AA" w14:textId="18111F06" w:rsidR="00533D46" w:rsidRPr="00781ACD" w:rsidRDefault="00533D46" w:rsidP="00F77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cena za </w:t>
            </w:r>
            <w:r w:rsidR="00F77323">
              <w:rPr>
                <w:rFonts w:ascii="Times New Roman" w:hAnsi="Times New Roman" w:cs="Times New Roman"/>
                <w:b/>
                <w:sz w:val="24"/>
                <w:szCs w:val="24"/>
              </w:rPr>
              <w:t>1 školní rok čítající 200 dnů</w:t>
            </w:r>
          </w:p>
        </w:tc>
        <w:tc>
          <w:tcPr>
            <w:tcW w:w="1267" w:type="dxa"/>
          </w:tcPr>
          <w:p w14:paraId="2E7BB0EE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A3F65C3" w14:textId="77777777" w:rsidR="00533D46" w:rsidRPr="00781ACD" w:rsidRDefault="00533D46" w:rsidP="0053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14:paraId="4D2FD8BC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F9A778B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FFF2CC" w:themeFill="accent4" w:themeFillTint="33"/>
          </w:tcPr>
          <w:p w14:paraId="23E8E1C5" w14:textId="77777777" w:rsidR="00533D46" w:rsidRPr="00781ACD" w:rsidRDefault="00533D46" w:rsidP="0053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A7871" w14:textId="77777777" w:rsidR="00874B8B" w:rsidRPr="00781ACD" w:rsidRDefault="00874B8B">
      <w:pPr>
        <w:rPr>
          <w:rFonts w:ascii="Times New Roman" w:hAnsi="Times New Roman" w:cs="Times New Roman"/>
          <w:sz w:val="24"/>
          <w:szCs w:val="24"/>
        </w:rPr>
      </w:pPr>
    </w:p>
    <w:p w14:paraId="18A856F4" w14:textId="6C5901DD" w:rsidR="00AD389C" w:rsidRDefault="00B663CD" w:rsidP="00B663C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ACD">
        <w:rPr>
          <w:rFonts w:ascii="Times New Roman" w:hAnsi="Times New Roman" w:cs="Times New Roman"/>
          <w:sz w:val="24"/>
          <w:szCs w:val="24"/>
        </w:rPr>
        <w:t>*</w:t>
      </w:r>
      <w:r w:rsidR="009C7C19" w:rsidRPr="00781ACD">
        <w:rPr>
          <w:rFonts w:ascii="Times New Roman" w:hAnsi="Times New Roman" w:cs="Times New Roman"/>
          <w:sz w:val="24"/>
          <w:szCs w:val="24"/>
        </w:rPr>
        <w:t>1</w:t>
      </w:r>
      <w:r w:rsidRPr="00781ACD">
        <w:rPr>
          <w:rFonts w:ascii="Times New Roman" w:hAnsi="Times New Roman" w:cs="Times New Roman"/>
          <w:sz w:val="24"/>
          <w:szCs w:val="24"/>
        </w:rPr>
        <w:t xml:space="preserve">) </w:t>
      </w:r>
      <w:r w:rsidR="00874F4E" w:rsidRPr="00781ACD">
        <w:rPr>
          <w:rFonts w:ascii="Times New Roman" w:hAnsi="Times New Roman" w:cs="Times New Roman"/>
          <w:sz w:val="24"/>
          <w:szCs w:val="24"/>
        </w:rPr>
        <w:t>Jednotkov</w:t>
      </w:r>
      <w:r w:rsidR="00F77323">
        <w:rPr>
          <w:rFonts w:ascii="Times New Roman" w:hAnsi="Times New Roman" w:cs="Times New Roman"/>
          <w:sz w:val="24"/>
          <w:szCs w:val="24"/>
        </w:rPr>
        <w:t>á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 nabídkov</w:t>
      </w:r>
      <w:r w:rsidR="00F77323">
        <w:rPr>
          <w:rFonts w:ascii="Times New Roman" w:hAnsi="Times New Roman" w:cs="Times New Roman"/>
          <w:sz w:val="24"/>
          <w:szCs w:val="24"/>
        </w:rPr>
        <w:t>á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 cen</w:t>
      </w:r>
      <w:r w:rsidR="00F77323">
        <w:rPr>
          <w:rFonts w:ascii="Times New Roman" w:hAnsi="Times New Roman" w:cs="Times New Roman"/>
          <w:sz w:val="24"/>
          <w:szCs w:val="24"/>
        </w:rPr>
        <w:t>a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 za </w:t>
      </w:r>
      <w:r w:rsidR="00F77323">
        <w:rPr>
          <w:rFonts w:ascii="Times New Roman" w:hAnsi="Times New Roman" w:cs="Times New Roman"/>
          <w:sz w:val="24"/>
          <w:szCs w:val="24"/>
        </w:rPr>
        <w:t xml:space="preserve">jeden žákovský oběd zahrnuje pouze Cenu potravin </w:t>
      </w:r>
      <w:r w:rsidR="00AD389C">
        <w:rPr>
          <w:rFonts w:ascii="Times New Roman" w:hAnsi="Times New Roman" w:cs="Times New Roman"/>
          <w:sz w:val="24"/>
          <w:szCs w:val="24"/>
        </w:rPr>
        <w:t xml:space="preserve">stanovenou v rámci finančního limitu na nákup potravin </w:t>
      </w:r>
      <w:r w:rsidR="00267868">
        <w:rPr>
          <w:rFonts w:ascii="Times New Roman" w:hAnsi="Times New Roman" w:cs="Times New Roman"/>
          <w:sz w:val="24"/>
          <w:szCs w:val="24"/>
        </w:rPr>
        <w:t xml:space="preserve">uvedeného </w:t>
      </w:r>
      <w:r w:rsidR="00AD389C">
        <w:rPr>
          <w:rFonts w:ascii="Times New Roman" w:hAnsi="Times New Roman" w:cs="Times New Roman"/>
          <w:sz w:val="24"/>
          <w:szCs w:val="24"/>
        </w:rPr>
        <w:t>v </w:t>
      </w:r>
      <w:r w:rsidR="00874F4E" w:rsidRPr="00781ACD">
        <w:rPr>
          <w:rFonts w:ascii="Times New Roman" w:hAnsi="Times New Roman" w:cs="Times New Roman"/>
          <w:sz w:val="24"/>
          <w:szCs w:val="24"/>
        </w:rPr>
        <w:t>Přílo</w:t>
      </w:r>
      <w:r w:rsidR="00AD389C">
        <w:rPr>
          <w:rFonts w:ascii="Times New Roman" w:hAnsi="Times New Roman" w:cs="Times New Roman"/>
          <w:sz w:val="24"/>
          <w:szCs w:val="24"/>
        </w:rPr>
        <w:t xml:space="preserve">ze 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č. 2 k vyhlášce </w:t>
      </w:r>
      <w:r w:rsidR="00AD389C">
        <w:rPr>
          <w:rFonts w:ascii="Times New Roman" w:hAnsi="Times New Roman" w:cs="Times New Roman"/>
          <w:sz w:val="24"/>
          <w:szCs w:val="24"/>
        </w:rPr>
        <w:t xml:space="preserve">MŠMT 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č. 107/2005 Sb., </w:t>
      </w:r>
      <w:r w:rsidR="00AD389C">
        <w:rPr>
          <w:rFonts w:ascii="Times New Roman" w:hAnsi="Times New Roman" w:cs="Times New Roman"/>
          <w:sz w:val="24"/>
          <w:szCs w:val="24"/>
        </w:rPr>
        <w:t xml:space="preserve">o školním stravování, ve znění pozdějších předpisů </w:t>
      </w:r>
      <w:r w:rsidR="00874F4E" w:rsidRPr="00781ACD">
        <w:rPr>
          <w:rFonts w:ascii="Times New Roman" w:hAnsi="Times New Roman" w:cs="Times New Roman"/>
          <w:sz w:val="24"/>
          <w:szCs w:val="24"/>
        </w:rPr>
        <w:t>a neobsahuj</w:t>
      </w:r>
      <w:r w:rsidR="00AD389C">
        <w:rPr>
          <w:rFonts w:ascii="Times New Roman" w:hAnsi="Times New Roman" w:cs="Times New Roman"/>
          <w:sz w:val="24"/>
          <w:szCs w:val="24"/>
        </w:rPr>
        <w:t xml:space="preserve">e </w:t>
      </w:r>
      <w:r w:rsidR="00F77323">
        <w:rPr>
          <w:rFonts w:ascii="Times New Roman" w:hAnsi="Times New Roman" w:cs="Times New Roman"/>
          <w:sz w:val="24"/>
          <w:szCs w:val="24"/>
        </w:rPr>
        <w:t>R</w:t>
      </w:r>
      <w:r w:rsidR="00874F4E" w:rsidRPr="00781ACD">
        <w:rPr>
          <w:rFonts w:ascii="Times New Roman" w:hAnsi="Times New Roman" w:cs="Times New Roman"/>
          <w:sz w:val="24"/>
          <w:szCs w:val="24"/>
        </w:rPr>
        <w:t>ežijní náklady</w:t>
      </w:r>
      <w:r w:rsidR="00267868">
        <w:rPr>
          <w:rFonts w:ascii="Times New Roman" w:hAnsi="Times New Roman" w:cs="Times New Roman"/>
          <w:sz w:val="24"/>
          <w:szCs w:val="24"/>
        </w:rPr>
        <w:t xml:space="preserve"> zahrnující zisk</w:t>
      </w:r>
      <w:r w:rsidR="00AD389C">
        <w:rPr>
          <w:rFonts w:ascii="Times New Roman" w:hAnsi="Times New Roman" w:cs="Times New Roman"/>
          <w:sz w:val="24"/>
          <w:szCs w:val="24"/>
        </w:rPr>
        <w:t xml:space="preserve">, které </w:t>
      </w:r>
      <w:r w:rsidR="00AD389C" w:rsidRPr="00AD389C">
        <w:rPr>
          <w:rFonts w:ascii="Times New Roman" w:hAnsi="Times New Roman" w:cs="Times New Roman"/>
          <w:sz w:val="24"/>
          <w:szCs w:val="24"/>
        </w:rPr>
        <w:t xml:space="preserve">bude </w:t>
      </w:r>
      <w:r w:rsidR="00AD389C">
        <w:rPr>
          <w:rFonts w:ascii="Times New Roman" w:hAnsi="Times New Roman" w:cs="Times New Roman"/>
          <w:sz w:val="24"/>
          <w:szCs w:val="24"/>
        </w:rPr>
        <w:t>d</w:t>
      </w:r>
      <w:r w:rsidR="00AD389C" w:rsidRPr="00AD389C">
        <w:rPr>
          <w:rFonts w:ascii="Times New Roman" w:hAnsi="Times New Roman" w:cs="Times New Roman"/>
          <w:sz w:val="24"/>
          <w:szCs w:val="24"/>
        </w:rPr>
        <w:t>odavatel čerpat z dotací ze státního rozpočtu na školní stravování</w:t>
      </w:r>
      <w:r w:rsidR="00AD389C">
        <w:rPr>
          <w:rFonts w:ascii="Times New Roman" w:hAnsi="Times New Roman" w:cs="Times New Roman"/>
          <w:sz w:val="24"/>
          <w:szCs w:val="24"/>
        </w:rPr>
        <w:t>.</w:t>
      </w:r>
    </w:p>
    <w:p w14:paraId="6FA76FA3" w14:textId="45C2C91D" w:rsidR="000B61C2" w:rsidRPr="00781ACD" w:rsidRDefault="009C7C19" w:rsidP="00B663C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ACD">
        <w:rPr>
          <w:rFonts w:ascii="Times New Roman" w:hAnsi="Times New Roman" w:cs="Times New Roman"/>
          <w:sz w:val="24"/>
          <w:szCs w:val="24"/>
        </w:rPr>
        <w:t xml:space="preserve">*2) Jednotková </w:t>
      </w:r>
      <w:r w:rsidR="00F77323">
        <w:rPr>
          <w:rFonts w:ascii="Times New Roman" w:hAnsi="Times New Roman" w:cs="Times New Roman"/>
          <w:sz w:val="24"/>
          <w:szCs w:val="24"/>
        </w:rPr>
        <w:t xml:space="preserve">nabídková </w:t>
      </w:r>
      <w:r w:rsidRPr="00781ACD">
        <w:rPr>
          <w:rFonts w:ascii="Times New Roman" w:hAnsi="Times New Roman" w:cs="Times New Roman"/>
          <w:sz w:val="24"/>
          <w:szCs w:val="24"/>
        </w:rPr>
        <w:t>c</w:t>
      </w:r>
      <w:r w:rsidR="00874F4E" w:rsidRPr="00781ACD">
        <w:rPr>
          <w:rFonts w:ascii="Times New Roman" w:hAnsi="Times New Roman" w:cs="Times New Roman"/>
          <w:sz w:val="24"/>
          <w:szCs w:val="24"/>
        </w:rPr>
        <w:t xml:space="preserve">ena </w:t>
      </w:r>
      <w:r w:rsidR="00F77323">
        <w:rPr>
          <w:rFonts w:ascii="Times New Roman" w:hAnsi="Times New Roman" w:cs="Times New Roman"/>
          <w:sz w:val="24"/>
          <w:szCs w:val="24"/>
        </w:rPr>
        <w:t>za jeden zaměstnanecký oběd zahrnuje Cenu potravin a Režijní náklady</w:t>
      </w:r>
      <w:r w:rsidR="00AD389C">
        <w:rPr>
          <w:rFonts w:ascii="Times New Roman" w:hAnsi="Times New Roman" w:cs="Times New Roman"/>
          <w:sz w:val="24"/>
          <w:szCs w:val="24"/>
        </w:rPr>
        <w:t xml:space="preserve"> zahrnující zisk</w:t>
      </w:r>
      <w:r w:rsidR="00874F4E" w:rsidRPr="00781ACD">
        <w:rPr>
          <w:rFonts w:ascii="Times New Roman" w:hAnsi="Times New Roman" w:cs="Times New Roman"/>
          <w:sz w:val="24"/>
          <w:szCs w:val="24"/>
        </w:rPr>
        <w:t>.</w:t>
      </w:r>
    </w:p>
    <w:p w14:paraId="0572BC13" w14:textId="4F082DDA" w:rsidR="00C25F4F" w:rsidRPr="00781ACD" w:rsidRDefault="00C25F4F" w:rsidP="00B663C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ACD">
        <w:rPr>
          <w:rFonts w:ascii="Times New Roman" w:hAnsi="Times New Roman" w:cs="Times New Roman"/>
          <w:sz w:val="24"/>
          <w:szCs w:val="24"/>
        </w:rPr>
        <w:t xml:space="preserve">*3) U obědů žáků je třeba počítat </w:t>
      </w:r>
      <w:r w:rsidR="00AA0B8F" w:rsidRPr="00781ACD">
        <w:rPr>
          <w:rFonts w:ascii="Times New Roman" w:hAnsi="Times New Roman" w:cs="Times New Roman"/>
          <w:sz w:val="24"/>
          <w:szCs w:val="24"/>
        </w:rPr>
        <w:t>s 10</w:t>
      </w:r>
      <w:r w:rsidRPr="00781ACD">
        <w:rPr>
          <w:rFonts w:ascii="Times New Roman" w:hAnsi="Times New Roman" w:cs="Times New Roman"/>
          <w:sz w:val="24"/>
          <w:szCs w:val="24"/>
        </w:rPr>
        <w:t xml:space="preserve"> obědy bezlepkové diety, tj. cca </w:t>
      </w:r>
      <w:r w:rsidR="00AA0B8F" w:rsidRPr="00781ACD">
        <w:rPr>
          <w:rFonts w:ascii="Times New Roman" w:hAnsi="Times New Roman" w:cs="Times New Roman"/>
          <w:sz w:val="24"/>
          <w:szCs w:val="24"/>
        </w:rPr>
        <w:t>3</w:t>
      </w:r>
      <w:r w:rsidRPr="00781ACD">
        <w:rPr>
          <w:rFonts w:ascii="Times New Roman" w:hAnsi="Times New Roman" w:cs="Times New Roman"/>
          <w:sz w:val="24"/>
          <w:szCs w:val="24"/>
        </w:rPr>
        <w:t xml:space="preserve"> oběd</w:t>
      </w:r>
      <w:r w:rsidR="00AA0B8F" w:rsidRPr="00781ACD">
        <w:rPr>
          <w:rFonts w:ascii="Times New Roman" w:hAnsi="Times New Roman" w:cs="Times New Roman"/>
          <w:sz w:val="24"/>
          <w:szCs w:val="24"/>
        </w:rPr>
        <w:t>y</w:t>
      </w:r>
      <w:r w:rsidRPr="00781ACD">
        <w:rPr>
          <w:rFonts w:ascii="Times New Roman" w:hAnsi="Times New Roman" w:cs="Times New Roman"/>
          <w:sz w:val="24"/>
          <w:szCs w:val="24"/>
        </w:rPr>
        <w:t xml:space="preserve"> na každou skupinu.</w:t>
      </w:r>
    </w:p>
    <w:sectPr w:rsidR="00C25F4F" w:rsidRPr="00781ACD" w:rsidSect="00874F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93ABB" w14:textId="77777777" w:rsidR="007253F2" w:rsidRDefault="007253F2" w:rsidP="00874B8B">
      <w:pPr>
        <w:spacing w:after="0" w:line="240" w:lineRule="auto"/>
      </w:pPr>
      <w:r>
        <w:separator/>
      </w:r>
    </w:p>
  </w:endnote>
  <w:endnote w:type="continuationSeparator" w:id="0">
    <w:p w14:paraId="0B0EDE01" w14:textId="77777777" w:rsidR="007253F2" w:rsidRDefault="007253F2" w:rsidP="0087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E21F" w14:textId="77777777" w:rsidR="007253F2" w:rsidRDefault="007253F2" w:rsidP="00874B8B">
      <w:pPr>
        <w:spacing w:after="0" w:line="240" w:lineRule="auto"/>
      </w:pPr>
      <w:r>
        <w:separator/>
      </w:r>
    </w:p>
  </w:footnote>
  <w:footnote w:type="continuationSeparator" w:id="0">
    <w:p w14:paraId="62EBD3D2" w14:textId="77777777" w:rsidR="007253F2" w:rsidRDefault="007253F2" w:rsidP="0087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56FE" w14:textId="534BEC31" w:rsidR="00781ACD" w:rsidRPr="00781ACD" w:rsidRDefault="00781ACD" w:rsidP="00781ACD">
    <w:pPr>
      <w:pStyle w:val="Bezmezer"/>
      <w:jc w:val="right"/>
      <w:rPr>
        <w:rFonts w:ascii="Times New Roman" w:hAnsi="Times New Roman" w:cs="Times New Roman"/>
        <w:b/>
        <w:bCs/>
        <w:sz w:val="16"/>
        <w:szCs w:val="16"/>
      </w:rPr>
    </w:pPr>
    <w:r w:rsidRPr="00781ACD">
      <w:rPr>
        <w:rFonts w:ascii="Times New Roman" w:hAnsi="Times New Roman" w:cs="Times New Roman"/>
        <w:b/>
        <w:bCs/>
        <w:sz w:val="16"/>
        <w:szCs w:val="16"/>
      </w:rPr>
      <w:t>Příloha č. 2  – Cenová nabídka</w:t>
    </w:r>
  </w:p>
  <w:p w14:paraId="37261741" w14:textId="6E8FA04D" w:rsidR="00781ACD" w:rsidRPr="00781ACD" w:rsidRDefault="00781ACD" w:rsidP="00781ACD">
    <w:pPr>
      <w:pStyle w:val="Bezmezer"/>
      <w:jc w:val="right"/>
      <w:rPr>
        <w:rFonts w:ascii="Times New Roman" w:hAnsi="Times New Roman" w:cs="Times New Roman"/>
        <w:b/>
        <w:bCs/>
        <w:sz w:val="16"/>
        <w:szCs w:val="16"/>
      </w:rPr>
    </w:pPr>
    <w:r w:rsidRPr="00781ACD">
      <w:rPr>
        <w:rFonts w:ascii="Times New Roman" w:hAnsi="Times New Roman" w:cs="Times New Roman"/>
        <w:b/>
        <w:bCs/>
        <w:sz w:val="16"/>
        <w:szCs w:val="16"/>
      </w:rPr>
      <w:t>(VZ „</w:t>
    </w:r>
    <w:proofErr w:type="spellStart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>Dodávka</w:t>
    </w:r>
    <w:proofErr w:type="spellEnd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 xml:space="preserve"> </w:t>
    </w:r>
    <w:proofErr w:type="spellStart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>obědů</w:t>
    </w:r>
    <w:proofErr w:type="spellEnd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 xml:space="preserve"> pro </w:t>
    </w:r>
    <w:proofErr w:type="spellStart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>žáky</w:t>
    </w:r>
    <w:proofErr w:type="spellEnd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 xml:space="preserve"> a </w:t>
    </w:r>
    <w:proofErr w:type="spellStart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>zaměstnance</w:t>
    </w:r>
    <w:proofErr w:type="spellEnd"/>
    <w:r w:rsidRPr="00781ACD">
      <w:rPr>
        <w:rFonts w:ascii="Times New Roman" w:hAnsi="Times New Roman" w:cs="Times New Roman"/>
        <w:b/>
        <w:bCs/>
        <w:sz w:val="16"/>
        <w:szCs w:val="16"/>
        <w:lang w:val="en-US" w:bidi="en-US"/>
      </w:rPr>
      <w:t xml:space="preserve"> ZŠ</w:t>
    </w:r>
    <w:r w:rsidR="00412470">
      <w:rPr>
        <w:rFonts w:ascii="Times New Roman" w:hAnsi="Times New Roman" w:cs="Times New Roman"/>
        <w:b/>
        <w:bCs/>
        <w:sz w:val="16"/>
        <w:szCs w:val="16"/>
        <w:lang w:val="en-US" w:bidi="en-US"/>
      </w:rPr>
      <w:t xml:space="preserve"> </w:t>
    </w:r>
    <w:proofErr w:type="spellStart"/>
    <w:r w:rsidR="00412470">
      <w:rPr>
        <w:rFonts w:ascii="Times New Roman" w:hAnsi="Times New Roman" w:cs="Times New Roman"/>
        <w:b/>
        <w:bCs/>
        <w:sz w:val="16"/>
        <w:szCs w:val="16"/>
        <w:lang w:val="en-US" w:bidi="en-US"/>
      </w:rPr>
      <w:t>Kmochova</w:t>
    </w:r>
    <w:proofErr w:type="spellEnd"/>
    <w:r w:rsidR="00412470">
      <w:rPr>
        <w:rFonts w:ascii="Times New Roman" w:hAnsi="Times New Roman" w:cs="Times New Roman"/>
        <w:b/>
        <w:bCs/>
        <w:sz w:val="16"/>
        <w:szCs w:val="16"/>
        <w:lang w:val="en-US" w:bidi="en-US"/>
      </w:rPr>
      <w:t>, Kolín</w:t>
    </w:r>
    <w:r w:rsidRPr="00781ACD">
      <w:rPr>
        <w:rFonts w:ascii="Times New Roman" w:hAnsi="Times New Roman" w:cs="Times New Roman"/>
        <w:b/>
        <w:bCs/>
        <w:sz w:val="16"/>
        <w:szCs w:val="16"/>
      </w:rPr>
      <w:t>“)</w:t>
    </w:r>
  </w:p>
  <w:p w14:paraId="2235A60E" w14:textId="77777777" w:rsidR="00874B8B" w:rsidRDefault="00874B8B">
    <w:pPr>
      <w:pStyle w:val="Zhlav"/>
    </w:pPr>
  </w:p>
  <w:p w14:paraId="7F3029FE" w14:textId="77777777" w:rsidR="00874B8B" w:rsidRDefault="00874B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765BC"/>
    <w:multiLevelType w:val="hybridMultilevel"/>
    <w:tmpl w:val="2D4AC5FE"/>
    <w:lvl w:ilvl="0" w:tplc="4AAAD5B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8B"/>
    <w:rsid w:val="0007507C"/>
    <w:rsid w:val="000B61C2"/>
    <w:rsid w:val="001F695C"/>
    <w:rsid w:val="00200D81"/>
    <w:rsid w:val="00267868"/>
    <w:rsid w:val="002B16A1"/>
    <w:rsid w:val="00412470"/>
    <w:rsid w:val="004D676C"/>
    <w:rsid w:val="00533D46"/>
    <w:rsid w:val="007253F2"/>
    <w:rsid w:val="00781ACD"/>
    <w:rsid w:val="007F78E2"/>
    <w:rsid w:val="00874B8B"/>
    <w:rsid w:val="00874F4E"/>
    <w:rsid w:val="008E297B"/>
    <w:rsid w:val="009C7C19"/>
    <w:rsid w:val="00A30675"/>
    <w:rsid w:val="00AA0B8F"/>
    <w:rsid w:val="00AB3C17"/>
    <w:rsid w:val="00AD389C"/>
    <w:rsid w:val="00B05FC6"/>
    <w:rsid w:val="00B663CD"/>
    <w:rsid w:val="00C25F4F"/>
    <w:rsid w:val="00F45C9D"/>
    <w:rsid w:val="00F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1C25"/>
  <w15:chartTrackingRefBased/>
  <w15:docId w15:val="{07E49412-6C58-4AFF-A0B6-F4A8FB29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B8B"/>
  </w:style>
  <w:style w:type="paragraph" w:styleId="Zpat">
    <w:name w:val="footer"/>
    <w:basedOn w:val="Normln"/>
    <w:link w:val="ZpatChar"/>
    <w:uiPriority w:val="99"/>
    <w:unhideWhenUsed/>
    <w:rsid w:val="0087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B8B"/>
  </w:style>
  <w:style w:type="paragraph" w:styleId="Odstavecseseznamem">
    <w:name w:val="List Paragraph"/>
    <w:basedOn w:val="Normln"/>
    <w:uiPriority w:val="34"/>
    <w:qFormat/>
    <w:rsid w:val="00B663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F4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8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PRAHA14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Štětinová Eva</dc:creator>
  <cp:keywords/>
  <dc:description/>
  <cp:lastModifiedBy>Hrabalová Alena</cp:lastModifiedBy>
  <cp:revision>6</cp:revision>
  <cp:lastPrinted>2021-07-13T15:08:00Z</cp:lastPrinted>
  <dcterms:created xsi:type="dcterms:W3CDTF">2022-04-01T08:34:00Z</dcterms:created>
  <dcterms:modified xsi:type="dcterms:W3CDTF">2025-06-11T08:11:00Z</dcterms:modified>
</cp:coreProperties>
</file>