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A81555" w:rsidRDefault="00A81555" w:rsidP="00A81555">
      <w:pPr>
        <w:pStyle w:val="Nzev"/>
        <w:rPr>
          <w:rFonts w:ascii="Arial" w:hAnsi="Arial" w:cs="Arial"/>
          <w:b w:val="0"/>
          <w:sz w:val="24"/>
          <w:szCs w:val="24"/>
        </w:rPr>
      </w:pPr>
    </w:p>
    <w:p w:rsidR="00A81555" w:rsidRPr="00A81555" w:rsidRDefault="00A81555" w:rsidP="00A81555">
      <w:pPr>
        <w:pStyle w:val="Nzev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bookmarkStart w:id="0" w:name="_GoBack"/>
      <w:r w:rsidRPr="00A81555">
        <w:rPr>
          <w:rFonts w:ascii="Arial" w:eastAsia="Calibri" w:hAnsi="Arial" w:cs="Arial"/>
          <w:sz w:val="22"/>
          <w:szCs w:val="22"/>
          <w:u w:val="single"/>
          <w:lang w:eastAsia="en-US"/>
        </w:rPr>
        <w:t>„Parkovací dům v Kolíně – Přeložka parovodu a veřejného osvětlení“ – TDS/BOZP</w:t>
      </w:r>
    </w:p>
    <w:bookmarkEnd w:id="0"/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A81555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35798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C529-9D8E-4F93-8FDB-1A00747A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5</cp:revision>
  <cp:lastPrinted>2017-04-04T05:19:00Z</cp:lastPrinted>
  <dcterms:created xsi:type="dcterms:W3CDTF">2024-11-18T08:40:00Z</dcterms:created>
  <dcterms:modified xsi:type="dcterms:W3CDTF">2025-05-29T12:11:00Z</dcterms:modified>
</cp:coreProperties>
</file>