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C0BC1F" w14:textId="77777777" w:rsidR="00D544E9" w:rsidRDefault="00D544E9" w:rsidP="00F04F67">
      <w:pPr>
        <w:pStyle w:val="A32nadpis1-kapitola"/>
        <w:pageBreakBefore/>
        <w:numPr>
          <w:ilvl w:val="0"/>
          <w:numId w:val="1"/>
        </w:numPr>
        <w:ind w:left="-284" w:firstLine="0"/>
      </w:pPr>
      <w:r>
        <w:t xml:space="preserve">     </w:t>
      </w:r>
      <w:bookmarkStart w:id="0" w:name="_Toc382482232"/>
      <w:bookmarkStart w:id="1" w:name="_Toc381102322"/>
      <w:bookmarkStart w:id="2" w:name="_Toc378230150"/>
      <w:r>
        <w:t>Souhrnná technická zpráva</w:t>
      </w:r>
      <w:bookmarkEnd w:id="0"/>
      <w:bookmarkEnd w:id="1"/>
      <w:bookmarkEnd w:id="2"/>
      <w:r>
        <w:t xml:space="preserve"> </w:t>
      </w:r>
    </w:p>
    <w:p w14:paraId="60C0BC20" w14:textId="77777777" w:rsidR="00D544E9" w:rsidRDefault="00D544E9" w:rsidP="00F04F67">
      <w:pPr>
        <w:pStyle w:val="A32nadpis2-clanek"/>
        <w:numPr>
          <w:ilvl w:val="1"/>
          <w:numId w:val="1"/>
        </w:numPr>
        <w:ind w:left="-284" w:firstLine="0"/>
      </w:pPr>
      <w:bookmarkStart w:id="3" w:name="__RefHeading__835_490670440"/>
      <w:bookmarkStart w:id="4" w:name="_Toc382482233"/>
      <w:bookmarkStart w:id="5" w:name="_Toc381102323"/>
      <w:bookmarkStart w:id="6" w:name="_Toc378230151"/>
      <w:bookmarkEnd w:id="3"/>
      <w:r>
        <w:t>Popis území stavby</w:t>
      </w:r>
      <w:bookmarkEnd w:id="4"/>
      <w:bookmarkEnd w:id="5"/>
      <w:bookmarkEnd w:id="6"/>
      <w:r>
        <w:t xml:space="preserve"> </w:t>
      </w:r>
    </w:p>
    <w:p w14:paraId="60C0BC21" w14:textId="77777777" w:rsidR="00D544E9" w:rsidRDefault="00D544E9" w:rsidP="00F04F67">
      <w:pPr>
        <w:pStyle w:val="A32nadpis4-pododstavec"/>
        <w:numPr>
          <w:ilvl w:val="0"/>
          <w:numId w:val="2"/>
        </w:numPr>
        <w:ind w:left="-284" w:firstLine="0"/>
      </w:pPr>
      <w:bookmarkStart w:id="7" w:name="__RefHeading__883_1731667455"/>
      <w:bookmarkStart w:id="8" w:name="_Toc378230152"/>
      <w:bookmarkEnd w:id="7"/>
      <w:bookmarkEnd w:id="8"/>
      <w:r>
        <w:t>charakteristika stavebního pozemku</w:t>
      </w:r>
    </w:p>
    <w:p w14:paraId="368BCDDC" w14:textId="0D8641E2" w:rsidR="00144BF9" w:rsidRDefault="00D544E9" w:rsidP="0037658F">
      <w:pPr>
        <w:autoSpaceDE w:val="0"/>
        <w:autoSpaceDN w:val="0"/>
        <w:adjustRightInd w:val="0"/>
        <w:jc w:val="both"/>
        <w:rPr>
          <w:rFonts w:ascii="Calibri" w:hAnsi="Calibri"/>
        </w:rPr>
      </w:pPr>
      <w:r w:rsidRPr="00B82642">
        <w:rPr>
          <w:rFonts w:ascii="Calibri" w:hAnsi="Calibri"/>
        </w:rPr>
        <w:t xml:space="preserve">Místo stavby se nachází v ulici </w:t>
      </w:r>
      <w:r w:rsidR="00144BF9">
        <w:rPr>
          <w:rFonts w:ascii="Calibri" w:hAnsi="Calibri"/>
        </w:rPr>
        <w:t>Komenského</w:t>
      </w:r>
      <w:r w:rsidRPr="00B82642">
        <w:rPr>
          <w:rFonts w:ascii="Calibri" w:hAnsi="Calibri"/>
        </w:rPr>
        <w:t xml:space="preserve">. </w:t>
      </w:r>
      <w:r>
        <w:rPr>
          <w:rFonts w:ascii="Calibri" w:hAnsi="Calibri"/>
        </w:rPr>
        <w:t>J</w:t>
      </w:r>
      <w:r w:rsidRPr="00B82642">
        <w:rPr>
          <w:rFonts w:ascii="Calibri" w:hAnsi="Calibri"/>
        </w:rPr>
        <w:t>edná se o</w:t>
      </w:r>
      <w:r w:rsidR="00144BF9">
        <w:rPr>
          <w:rFonts w:ascii="Calibri" w:hAnsi="Calibri"/>
        </w:rPr>
        <w:t xml:space="preserve"> objekt základní školy</w:t>
      </w:r>
      <w:proofErr w:type="gramStart"/>
      <w:r w:rsidR="00144BF9">
        <w:rPr>
          <w:rFonts w:ascii="Calibri" w:hAnsi="Calibri"/>
        </w:rPr>
        <w:t xml:space="preserve">- </w:t>
      </w:r>
      <w:r w:rsidRPr="00B82642">
        <w:rPr>
          <w:rFonts w:ascii="Calibri" w:hAnsi="Calibri"/>
        </w:rPr>
        <w:t xml:space="preserve"> </w:t>
      </w:r>
      <w:r>
        <w:rPr>
          <w:rFonts w:ascii="Calibri" w:hAnsi="Calibri"/>
        </w:rPr>
        <w:t>pro</w:t>
      </w:r>
      <w:proofErr w:type="gramEnd"/>
      <w:r>
        <w:rPr>
          <w:rFonts w:ascii="Calibri" w:hAnsi="Calibri"/>
        </w:rPr>
        <w:t xml:space="preserve"> občanskou vybavenost města, </w:t>
      </w:r>
      <w:r w:rsidRPr="00B82642">
        <w:rPr>
          <w:rFonts w:ascii="Calibri" w:hAnsi="Calibri"/>
        </w:rPr>
        <w:t xml:space="preserve">dům </w:t>
      </w:r>
      <w:r>
        <w:rPr>
          <w:rFonts w:ascii="Calibri" w:hAnsi="Calibri"/>
        </w:rPr>
        <w:t xml:space="preserve">s </w:t>
      </w:r>
      <w:r w:rsidRPr="00B82642">
        <w:rPr>
          <w:rFonts w:ascii="Calibri" w:hAnsi="Calibri"/>
        </w:rPr>
        <w:t xml:space="preserve">č.p. </w:t>
      </w:r>
      <w:r w:rsidR="00144BF9">
        <w:rPr>
          <w:rFonts w:ascii="Calibri" w:hAnsi="Calibri"/>
        </w:rPr>
        <w:t>179</w:t>
      </w:r>
      <w:r w:rsidRPr="00B82642">
        <w:rPr>
          <w:rFonts w:ascii="Calibri" w:hAnsi="Calibri"/>
        </w:rPr>
        <w:t xml:space="preserve"> Kolín, </w:t>
      </w:r>
      <w:r w:rsidRPr="0037658F">
        <w:rPr>
          <w:rFonts w:ascii="Calibri" w:hAnsi="Calibri"/>
        </w:rPr>
        <w:t>č.parc.</w:t>
      </w:r>
      <w:r w:rsidR="00144BF9">
        <w:rPr>
          <w:rFonts w:ascii="Calibri" w:hAnsi="Calibri"/>
        </w:rPr>
        <w:t>1066</w:t>
      </w:r>
      <w:r w:rsidRPr="0037658F">
        <w:rPr>
          <w:rFonts w:ascii="Calibri" w:hAnsi="Calibri"/>
        </w:rPr>
        <w:t xml:space="preserve">, </w:t>
      </w:r>
      <w:proofErr w:type="spellStart"/>
      <w:r w:rsidRPr="0037658F">
        <w:rPr>
          <w:rFonts w:ascii="Calibri" w:hAnsi="Calibri"/>
        </w:rPr>
        <w:t>k.ú.Kolín</w:t>
      </w:r>
      <w:proofErr w:type="spellEnd"/>
      <w:r w:rsidRPr="00B82642">
        <w:rPr>
          <w:rFonts w:ascii="Calibri" w:hAnsi="Calibri"/>
        </w:rPr>
        <w:t>.  Pozemek je ve správě investora, tj. Město Kolín, Karlovo náměstí 78, Kolín I, 28002 Kolín. Přilehlé pozemek č .</w:t>
      </w:r>
      <w:r w:rsidR="00144BF9">
        <w:rPr>
          <w:rFonts w:ascii="Calibri" w:hAnsi="Calibri"/>
        </w:rPr>
        <w:t>1881</w:t>
      </w:r>
      <w:r>
        <w:rPr>
          <w:rFonts w:ascii="Calibri" w:hAnsi="Calibri"/>
        </w:rPr>
        <w:t>/1</w:t>
      </w:r>
      <w:r w:rsidRPr="00B82642">
        <w:rPr>
          <w:rFonts w:ascii="Calibri" w:hAnsi="Calibri"/>
        </w:rPr>
        <w:t xml:space="preserve"> </w:t>
      </w:r>
      <w:r>
        <w:rPr>
          <w:rFonts w:ascii="Calibri" w:hAnsi="Calibri"/>
        </w:rPr>
        <w:t>je</w:t>
      </w:r>
      <w:r w:rsidRPr="00B82642">
        <w:rPr>
          <w:rFonts w:ascii="Calibri" w:hAnsi="Calibri"/>
        </w:rPr>
        <w:t xml:space="preserve"> využity k přístupu dodavatele stavby k opravovanému </w:t>
      </w:r>
      <w:proofErr w:type="spellStart"/>
      <w:proofErr w:type="gramStart"/>
      <w:r w:rsidRPr="00B82642">
        <w:rPr>
          <w:rFonts w:ascii="Calibri" w:hAnsi="Calibri"/>
        </w:rPr>
        <w:t>objektu,</w:t>
      </w:r>
      <w:r>
        <w:rPr>
          <w:rFonts w:ascii="Calibri" w:hAnsi="Calibri"/>
        </w:rPr>
        <w:t>tento</w:t>
      </w:r>
      <w:proofErr w:type="spellEnd"/>
      <w:proofErr w:type="gramEnd"/>
      <w:r>
        <w:rPr>
          <w:rFonts w:ascii="Calibri" w:hAnsi="Calibri"/>
        </w:rPr>
        <w:t xml:space="preserve"> </w:t>
      </w:r>
      <w:r w:rsidRPr="00B82642">
        <w:rPr>
          <w:rFonts w:ascii="Calibri" w:hAnsi="Calibri"/>
        </w:rPr>
        <w:t>pozem</w:t>
      </w:r>
      <w:r>
        <w:rPr>
          <w:rFonts w:ascii="Calibri" w:hAnsi="Calibri"/>
        </w:rPr>
        <w:t xml:space="preserve">ek </w:t>
      </w:r>
      <w:r w:rsidRPr="00B82642">
        <w:rPr>
          <w:rFonts w:ascii="Calibri" w:hAnsi="Calibri"/>
        </w:rPr>
        <w:t>j</w:t>
      </w:r>
      <w:r>
        <w:rPr>
          <w:rFonts w:ascii="Calibri" w:hAnsi="Calibri"/>
        </w:rPr>
        <w:t>e</w:t>
      </w:r>
      <w:r w:rsidRPr="00B82642">
        <w:rPr>
          <w:rFonts w:ascii="Calibri" w:hAnsi="Calibri"/>
        </w:rPr>
        <w:t xml:space="preserve"> ve správě města </w:t>
      </w:r>
      <w:r w:rsidR="00144BF9">
        <w:rPr>
          <w:rFonts w:ascii="Calibri" w:hAnsi="Calibri"/>
        </w:rPr>
        <w:t>.Dosavadní využití pozemku se nemění.</w:t>
      </w:r>
    </w:p>
    <w:p w14:paraId="60C0BC23" w14:textId="77777777" w:rsidR="00D544E9" w:rsidRDefault="00D544E9" w:rsidP="00F04F67">
      <w:pPr>
        <w:pStyle w:val="A32nadpis4-pododstavec"/>
        <w:numPr>
          <w:ilvl w:val="0"/>
          <w:numId w:val="2"/>
        </w:numPr>
        <w:ind w:left="-284" w:firstLine="0"/>
      </w:pPr>
      <w:bookmarkStart w:id="9" w:name="__RefHeading__885_1731667455"/>
      <w:bookmarkStart w:id="10" w:name="_Toc378230153"/>
      <w:bookmarkEnd w:id="9"/>
      <w:r>
        <w:t>výčet a závěry provedených průzkumů a rozborů</w:t>
      </w:r>
      <w:bookmarkEnd w:id="10"/>
      <w:r>
        <w:t xml:space="preserve"> </w:t>
      </w:r>
    </w:p>
    <w:p w14:paraId="60C0BC24" w14:textId="7596A942" w:rsidR="00D544E9" w:rsidRPr="00C65A3E" w:rsidRDefault="00D544E9" w:rsidP="00C65A3E">
      <w:pPr>
        <w:pStyle w:val="HKtext"/>
        <w:ind w:left="-284" w:firstLine="0"/>
        <w:rPr>
          <w:szCs w:val="22"/>
        </w:rPr>
      </w:pPr>
      <w:r>
        <w:rPr>
          <w:szCs w:val="22"/>
        </w:rPr>
        <w:t xml:space="preserve">V rámci přípravy stavby byly řešeny další průzkumy. Byla provedena vizuální prohlídka v místě stavby a provedeny potřebné záměry stavby, byl proveden stavebně technický průzkum </w:t>
      </w:r>
      <w:proofErr w:type="gramStart"/>
      <w:r>
        <w:rPr>
          <w:szCs w:val="22"/>
        </w:rPr>
        <w:t>objektu .</w:t>
      </w:r>
      <w:proofErr w:type="gramEnd"/>
      <w:r w:rsidR="00144BF9">
        <w:rPr>
          <w:szCs w:val="22"/>
        </w:rPr>
        <w:t xml:space="preserve"> byl proveden průzkum barevnosti a provedení fasády z hlediska provedení budoucích oprav fas</w:t>
      </w:r>
      <w:r w:rsidR="0002795B">
        <w:rPr>
          <w:szCs w:val="22"/>
        </w:rPr>
        <w:t>á</w:t>
      </w:r>
      <w:r w:rsidR="00144BF9">
        <w:rPr>
          <w:szCs w:val="22"/>
        </w:rPr>
        <w:t>dy.</w:t>
      </w:r>
    </w:p>
    <w:p w14:paraId="60C0BC25" w14:textId="77777777" w:rsidR="00D544E9" w:rsidRDefault="00D544E9" w:rsidP="00F04F67">
      <w:pPr>
        <w:pStyle w:val="A32nadpis4-pododstavec"/>
        <w:numPr>
          <w:ilvl w:val="0"/>
          <w:numId w:val="2"/>
        </w:numPr>
        <w:ind w:left="-284" w:firstLine="0"/>
      </w:pPr>
      <w:bookmarkStart w:id="11" w:name="__RefHeading__887_1731667455"/>
      <w:bookmarkStart w:id="12" w:name="_Toc378230154"/>
      <w:bookmarkEnd w:id="11"/>
      <w:bookmarkEnd w:id="12"/>
      <w:r>
        <w:t>stávající ochranná a bezpečnostní pásma</w:t>
      </w:r>
    </w:p>
    <w:p w14:paraId="60C0BC26" w14:textId="77777777" w:rsidR="00D544E9" w:rsidRDefault="00D544E9" w:rsidP="00F04F67">
      <w:pPr>
        <w:pStyle w:val="HKtext"/>
        <w:ind w:left="-284" w:firstLine="0"/>
      </w:pPr>
      <w:r>
        <w:t>Na pozemek nejsou evidovány žádné způsoby ochrany</w:t>
      </w:r>
    </w:p>
    <w:p w14:paraId="60C0BC27" w14:textId="77777777" w:rsidR="00D544E9" w:rsidRDefault="00D544E9" w:rsidP="00F04F67">
      <w:pPr>
        <w:pStyle w:val="A32nadpis4-pododstavec"/>
        <w:numPr>
          <w:ilvl w:val="0"/>
          <w:numId w:val="2"/>
        </w:numPr>
        <w:ind w:left="-284" w:firstLine="0"/>
      </w:pPr>
      <w:bookmarkStart w:id="13" w:name="__RefHeading__889_1731667455"/>
      <w:bookmarkStart w:id="14" w:name="_Toc378230155"/>
      <w:bookmarkEnd w:id="13"/>
      <w:bookmarkEnd w:id="14"/>
      <w:r>
        <w:t>poloha vzhledem k záplavovému území, poddolovanému území apod.</w:t>
      </w:r>
    </w:p>
    <w:p w14:paraId="60C0BC28" w14:textId="77777777" w:rsidR="00D544E9" w:rsidRDefault="00D544E9" w:rsidP="00F04F67">
      <w:pPr>
        <w:pStyle w:val="HKtext"/>
        <w:ind w:left="-284" w:firstLine="0"/>
      </w:pPr>
      <w:r>
        <w:t xml:space="preserve">Řešená stavba neleží v záplavovém území, poddolovaném území ani v území ohroženém seismickými vlivy. </w:t>
      </w:r>
    </w:p>
    <w:p w14:paraId="60C0BC29" w14:textId="77777777" w:rsidR="00D544E9" w:rsidRDefault="00D544E9" w:rsidP="00F04F67">
      <w:pPr>
        <w:pStyle w:val="A32nadpis4-pododstavec"/>
        <w:numPr>
          <w:ilvl w:val="0"/>
          <w:numId w:val="2"/>
        </w:numPr>
        <w:ind w:left="-284" w:firstLine="0"/>
      </w:pPr>
      <w:bookmarkStart w:id="15" w:name="__RefHeading__891_1731667455"/>
      <w:bookmarkStart w:id="16" w:name="_Toc378230156"/>
      <w:bookmarkEnd w:id="15"/>
      <w:bookmarkEnd w:id="16"/>
      <w:r>
        <w:t>vliv stavby na okolní stavby a pozemky, ochrana okolí, vliv stavby na odtokové poměry v území</w:t>
      </w:r>
    </w:p>
    <w:p w14:paraId="60C0BC2A" w14:textId="77777777" w:rsidR="00D544E9" w:rsidRDefault="00D544E9" w:rsidP="00F04F67">
      <w:pPr>
        <w:pStyle w:val="HKtext"/>
        <w:ind w:left="-284" w:firstLine="0"/>
      </w:pPr>
      <w:r>
        <w:t xml:space="preserve">Provedením navrhovaných stavebních úprav nedojde k negativním vlivům na okolní stavby a pozemky. V rámci užívání objektů nebude docházet k činnostem, které by zatěžovaly okolí nadměrným hlukem, emisemi a podobně. </w:t>
      </w:r>
    </w:p>
    <w:p w14:paraId="60C0BC2B" w14:textId="77777777" w:rsidR="00D544E9" w:rsidRDefault="00D544E9" w:rsidP="00F04F67">
      <w:pPr>
        <w:pStyle w:val="HKtext"/>
        <w:ind w:left="-284" w:firstLine="0"/>
      </w:pPr>
      <w:r>
        <w:t>Stavební úpravy nemají vliv na odtokové poměry v území, likvidace dešťových vod je zachována.</w:t>
      </w:r>
    </w:p>
    <w:p w14:paraId="60C0BC2C" w14:textId="746FDB7B" w:rsidR="00D544E9" w:rsidRDefault="00D544E9" w:rsidP="00F04F67">
      <w:pPr>
        <w:pStyle w:val="HKtext"/>
        <w:ind w:left="-284" w:firstLine="0"/>
      </w:pPr>
      <w:r>
        <w:t xml:space="preserve">Vliv na okolní pozemky v průběhu výstavby bude spočívat zejména ve zvýšeném zatížení hlukem, prachem a ve zvýšené intenzitě dopravy. Stavebník, případně vybraný dodavatel stavby zajistí omezení těchto negativních vlivů na okolí dodržením všech požadavků platné legislativy České republiky a ČSN. Jedná se především o zákon č. 258/2000 Sb., o ochraně veřejného zdraví a o změně některých souvisejících zákonů, ve znění pozdějších předpisů, zákon č.17/1992 Sb., o životním prostředí, nařízení vlády č. 272/2011 Sb., o ochraně zdraví před nepříznivými účinky hluku a vibrací, nařízení vlády č. 82/1999 Sb., kterým se stanoví ukazatele a hodnoty přípustného stupně znečištění vod, </w:t>
      </w:r>
      <w:proofErr w:type="spellStart"/>
      <w:r>
        <w:t>vyhl</w:t>
      </w:r>
      <w:proofErr w:type="spellEnd"/>
      <w:r>
        <w:t>. č. </w:t>
      </w:r>
      <w:r w:rsidR="0002795B">
        <w:t>570</w:t>
      </w:r>
      <w:r>
        <w:t>/200</w:t>
      </w:r>
      <w:r w:rsidR="0002795B">
        <w:t>6</w:t>
      </w:r>
      <w:r>
        <w:t xml:space="preserve"> Sb., kterou se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w:t>
      </w:r>
    </w:p>
    <w:p w14:paraId="60C0BC2D" w14:textId="77777777" w:rsidR="00D544E9" w:rsidRDefault="00D544E9" w:rsidP="00F04F67">
      <w:pPr>
        <w:pStyle w:val="HKtext"/>
        <w:ind w:left="-284" w:firstLine="0"/>
      </w:pPr>
      <w:r>
        <w:t>Při výstavbě budou použity materiály a technologie, které nezatěžují životní prostředí a neohrožují zdraví osob, generální dodavatel zaručí třídění a ekologickou likvidaci odpadů vznikajících při výstavbě.</w:t>
      </w:r>
    </w:p>
    <w:p w14:paraId="60C0BC2E" w14:textId="77777777" w:rsidR="00D544E9" w:rsidRDefault="00D544E9" w:rsidP="00F04F67">
      <w:pPr>
        <w:pStyle w:val="A32nadpis4-pododstavec"/>
        <w:numPr>
          <w:ilvl w:val="0"/>
          <w:numId w:val="2"/>
        </w:numPr>
        <w:ind w:left="-284" w:firstLine="0"/>
      </w:pPr>
      <w:bookmarkStart w:id="17" w:name="__RefHeading__893_1731667455"/>
      <w:bookmarkStart w:id="18" w:name="_Toc378230157"/>
      <w:bookmarkEnd w:id="17"/>
      <w:bookmarkEnd w:id="18"/>
      <w:r>
        <w:t>požadavky na asanace, demolice, kácení dřevin</w:t>
      </w:r>
    </w:p>
    <w:p w14:paraId="60C0BC2F" w14:textId="230C9315" w:rsidR="00D544E9" w:rsidRDefault="00D544E9" w:rsidP="00230B25">
      <w:pPr>
        <w:pStyle w:val="HKtext"/>
        <w:ind w:left="-284" w:firstLine="0"/>
      </w:pPr>
      <w:r>
        <w:t>V rámci změny stavby budou bourány původní nevyhovující fasády</w:t>
      </w:r>
      <w:r w:rsidR="0002795B">
        <w:t xml:space="preserve"> s </w:t>
      </w:r>
      <w:r>
        <w:t>poškozen</w:t>
      </w:r>
      <w:r w:rsidR="0002795B">
        <w:t>ou</w:t>
      </w:r>
      <w:r>
        <w:t xml:space="preserve"> odfouknut</w:t>
      </w:r>
      <w:r w:rsidR="0002795B">
        <w:t>ou</w:t>
      </w:r>
      <w:r>
        <w:t xml:space="preserve"> omítkov</w:t>
      </w:r>
      <w:r w:rsidR="0002795B">
        <w:t>ou</w:t>
      </w:r>
      <w:r>
        <w:t xml:space="preserve"> vrstv</w:t>
      </w:r>
      <w:r w:rsidR="0002795B">
        <w:t>ou</w:t>
      </w:r>
      <w:r>
        <w:t>, nevyhovující výplně otvorů. Kácení dřevin se nepředpokládá.</w:t>
      </w:r>
    </w:p>
    <w:p w14:paraId="60C0BC30" w14:textId="77777777" w:rsidR="00D544E9" w:rsidRDefault="00D544E9" w:rsidP="00F04F67">
      <w:pPr>
        <w:pStyle w:val="A32nadpis4-pododstavec"/>
        <w:numPr>
          <w:ilvl w:val="0"/>
          <w:numId w:val="2"/>
        </w:numPr>
        <w:ind w:left="-284" w:firstLine="0"/>
      </w:pPr>
      <w:bookmarkStart w:id="19" w:name="__RefHeading__895_1731667455"/>
      <w:bookmarkStart w:id="20" w:name="_Toc378230158"/>
      <w:bookmarkEnd w:id="19"/>
      <w:bookmarkEnd w:id="20"/>
      <w:r>
        <w:lastRenderedPageBreak/>
        <w:t>požadavky na maximální zábory zemědělského půdního fondu nebo pozemků určených k plnění funkce lesa (dočasné / trvalé)</w:t>
      </w:r>
    </w:p>
    <w:p w14:paraId="60C0BC31" w14:textId="77777777" w:rsidR="00D544E9" w:rsidRDefault="00D544E9" w:rsidP="00F04F67">
      <w:pPr>
        <w:pStyle w:val="HKtext"/>
        <w:ind w:left="-284" w:firstLine="0"/>
      </w:pPr>
      <w:r>
        <w:t>Stavbou nedojde k záborům ZPF.</w:t>
      </w:r>
    </w:p>
    <w:p w14:paraId="60C0BC32" w14:textId="77777777" w:rsidR="00D544E9" w:rsidRDefault="00D544E9" w:rsidP="00F04F67">
      <w:pPr>
        <w:pStyle w:val="A32nadpis4-pododstavec"/>
        <w:numPr>
          <w:ilvl w:val="0"/>
          <w:numId w:val="2"/>
        </w:numPr>
        <w:ind w:left="-284" w:firstLine="0"/>
      </w:pPr>
      <w:bookmarkStart w:id="21" w:name="__RefHeading__897_1731667455"/>
      <w:bookmarkStart w:id="22" w:name="_Toc378230159"/>
      <w:bookmarkEnd w:id="21"/>
      <w:bookmarkEnd w:id="22"/>
      <w:r>
        <w:t>územně technické podmínky (zejména možnost napojení na stávající dopravní a technickou infrastrukturu)</w:t>
      </w:r>
    </w:p>
    <w:p w14:paraId="60C0BC33" w14:textId="77777777" w:rsidR="00D544E9" w:rsidRPr="00B82642" w:rsidRDefault="00D544E9" w:rsidP="00F04F67">
      <w:pPr>
        <w:pStyle w:val="HKtext"/>
        <w:ind w:left="-284" w:firstLine="0"/>
        <w:rPr>
          <w:szCs w:val="22"/>
        </w:rPr>
      </w:pPr>
      <w:bookmarkStart w:id="23" w:name="__DdeLink__1584_490670440"/>
      <w:bookmarkEnd w:id="23"/>
      <w:r w:rsidRPr="00B82642">
        <w:rPr>
          <w:szCs w:val="22"/>
        </w:rPr>
        <w:t xml:space="preserve">Řešenými stavebními úpravami nedojde ke změně napojení na dopravní a technickou infrastrukturu.  Dopravní napojení pozemku je přímo na obecní komunikaci. </w:t>
      </w:r>
    </w:p>
    <w:p w14:paraId="60C0BC34" w14:textId="77777777" w:rsidR="00D544E9" w:rsidRPr="00B82642" w:rsidRDefault="00D544E9" w:rsidP="00B82642">
      <w:pPr>
        <w:pStyle w:val="HKtext"/>
        <w:ind w:left="-284" w:firstLine="0"/>
        <w:rPr>
          <w:szCs w:val="22"/>
        </w:rPr>
      </w:pPr>
      <w:r w:rsidRPr="00B82642">
        <w:rPr>
          <w:szCs w:val="22"/>
        </w:rPr>
        <w:t xml:space="preserve">Opravovaný objekt je napojen na elektrickou síť </w:t>
      </w:r>
      <w:proofErr w:type="gramStart"/>
      <w:r w:rsidRPr="00B82642">
        <w:rPr>
          <w:szCs w:val="22"/>
        </w:rPr>
        <w:t>podzemní  el.</w:t>
      </w:r>
      <w:proofErr w:type="gramEnd"/>
      <w:r w:rsidRPr="00B82642">
        <w:rPr>
          <w:szCs w:val="22"/>
        </w:rPr>
        <w:t xml:space="preserve"> </w:t>
      </w:r>
      <w:r>
        <w:rPr>
          <w:szCs w:val="22"/>
        </w:rPr>
        <w:t>p</w:t>
      </w:r>
      <w:r w:rsidRPr="00B82642">
        <w:rPr>
          <w:szCs w:val="22"/>
        </w:rPr>
        <w:t xml:space="preserve">řípojkou. Voda a splašková kanalizace je </w:t>
      </w:r>
      <w:proofErr w:type="gramStart"/>
      <w:r w:rsidRPr="00B82642">
        <w:rPr>
          <w:szCs w:val="22"/>
        </w:rPr>
        <w:t>napojena  na</w:t>
      </w:r>
      <w:proofErr w:type="gramEnd"/>
      <w:r w:rsidRPr="00B82642">
        <w:rPr>
          <w:szCs w:val="22"/>
        </w:rPr>
        <w:t xml:space="preserve"> městskou síť.</w:t>
      </w:r>
    </w:p>
    <w:p w14:paraId="60C0BC35" w14:textId="77777777" w:rsidR="00D544E9" w:rsidRDefault="00D544E9" w:rsidP="00F04F67">
      <w:pPr>
        <w:pStyle w:val="A32nadpis4-pododstavec"/>
        <w:numPr>
          <w:ilvl w:val="0"/>
          <w:numId w:val="2"/>
        </w:numPr>
        <w:ind w:left="-284" w:firstLine="0"/>
      </w:pPr>
      <w:bookmarkStart w:id="24" w:name="__RefHeading__899_1731667455"/>
      <w:bookmarkStart w:id="25" w:name="_Toc378230160"/>
      <w:bookmarkEnd w:id="24"/>
      <w:r>
        <w:t>věcné a časové vazby stavby, podmiňující, vyvolané, související investice.</w:t>
      </w:r>
      <w:bookmarkEnd w:id="25"/>
      <w:r>
        <w:t xml:space="preserve"> </w:t>
      </w:r>
    </w:p>
    <w:p w14:paraId="60C0BC36" w14:textId="77777777" w:rsidR="00D544E9" w:rsidRDefault="00D544E9" w:rsidP="00F04F67">
      <w:pPr>
        <w:pStyle w:val="HKtext"/>
        <w:ind w:left="-284" w:firstLine="0"/>
      </w:pPr>
      <w:r>
        <w:t>Nejsou</w:t>
      </w:r>
    </w:p>
    <w:p w14:paraId="60C0BC37" w14:textId="77777777" w:rsidR="00D544E9" w:rsidRDefault="00D544E9" w:rsidP="00F04F67">
      <w:pPr>
        <w:pStyle w:val="A32nadpis2-clanek"/>
        <w:numPr>
          <w:ilvl w:val="1"/>
          <w:numId w:val="1"/>
        </w:numPr>
        <w:ind w:left="-284" w:firstLine="0"/>
      </w:pPr>
      <w:bookmarkStart w:id="26" w:name="__RefHeading__837_490670440"/>
      <w:bookmarkStart w:id="27" w:name="_Toc382482234"/>
      <w:bookmarkStart w:id="28" w:name="_Toc381102324"/>
      <w:bookmarkStart w:id="29" w:name="_Toc378230161"/>
      <w:bookmarkEnd w:id="26"/>
      <w:r>
        <w:t>Celkový popis stavby</w:t>
      </w:r>
      <w:bookmarkEnd w:id="27"/>
      <w:bookmarkEnd w:id="28"/>
      <w:bookmarkEnd w:id="29"/>
      <w:r>
        <w:t xml:space="preserve"> </w:t>
      </w:r>
    </w:p>
    <w:p w14:paraId="60C0BC38" w14:textId="77777777" w:rsidR="00D544E9" w:rsidRDefault="00D544E9" w:rsidP="00F04F67">
      <w:pPr>
        <w:pStyle w:val="A32nadpis3-odstavec"/>
        <w:numPr>
          <w:ilvl w:val="2"/>
          <w:numId w:val="1"/>
        </w:numPr>
        <w:ind w:left="-284" w:firstLine="0"/>
      </w:pPr>
      <w:bookmarkStart w:id="30" w:name="__RefHeading__839_490670440"/>
      <w:bookmarkStart w:id="31" w:name="_Toc381102325"/>
      <w:bookmarkStart w:id="32" w:name="_Toc378230162"/>
      <w:bookmarkStart w:id="33" w:name="_Toc382482235"/>
      <w:bookmarkEnd w:id="30"/>
      <w:bookmarkEnd w:id="31"/>
      <w:bookmarkEnd w:id="32"/>
      <w:bookmarkEnd w:id="33"/>
      <w:r>
        <w:t>Účel užívání stavby, základní kapacity funkčních jednotek</w:t>
      </w:r>
    </w:p>
    <w:p w14:paraId="60C0BC39" w14:textId="06A67C65" w:rsidR="00D544E9" w:rsidRPr="00B82642" w:rsidRDefault="00D544E9" w:rsidP="003202E3">
      <w:pPr>
        <w:pStyle w:val="HKtext"/>
        <w:ind w:left="-284" w:firstLine="0"/>
        <w:rPr>
          <w:szCs w:val="22"/>
        </w:rPr>
      </w:pPr>
      <w:r w:rsidRPr="00B82642">
        <w:rPr>
          <w:szCs w:val="22"/>
        </w:rPr>
        <w:t xml:space="preserve">Objekt po úpravách sloužit pro </w:t>
      </w:r>
      <w:proofErr w:type="spellStart"/>
      <w:r w:rsidR="0002795B">
        <w:rPr>
          <w:szCs w:val="22"/>
        </w:rPr>
        <w:t>učely</w:t>
      </w:r>
      <w:proofErr w:type="spellEnd"/>
      <w:r w:rsidR="0002795B">
        <w:rPr>
          <w:szCs w:val="22"/>
        </w:rPr>
        <w:t xml:space="preserve"> základní školy</w:t>
      </w:r>
      <w:r w:rsidRPr="00B82642">
        <w:rPr>
          <w:szCs w:val="22"/>
        </w:rPr>
        <w:t xml:space="preserve">. </w:t>
      </w:r>
      <w:bookmarkStart w:id="34" w:name="__RefHeading__841_490670440"/>
      <w:bookmarkStart w:id="35" w:name="_Toc382482236"/>
      <w:bookmarkStart w:id="36" w:name="_Toc381102326"/>
      <w:bookmarkStart w:id="37" w:name="_Toc378230163"/>
      <w:bookmarkEnd w:id="34"/>
    </w:p>
    <w:p w14:paraId="60C0BC3A" w14:textId="36BE89BF" w:rsidR="00D544E9" w:rsidRPr="00B82642" w:rsidRDefault="00D544E9" w:rsidP="00B82642">
      <w:pPr>
        <w:pStyle w:val="HKtext"/>
        <w:ind w:left="-284" w:firstLine="0"/>
        <w:rPr>
          <w:szCs w:val="22"/>
        </w:rPr>
      </w:pPr>
      <w:r>
        <w:rPr>
          <w:szCs w:val="22"/>
        </w:rPr>
        <w:t xml:space="preserve">zastavěná plocha </w:t>
      </w:r>
      <w:proofErr w:type="gramStart"/>
      <w:r>
        <w:rPr>
          <w:szCs w:val="22"/>
        </w:rPr>
        <w:t xml:space="preserve">budovou:   </w:t>
      </w:r>
      <w:proofErr w:type="gramEnd"/>
      <w:r>
        <w:rPr>
          <w:szCs w:val="22"/>
        </w:rPr>
        <w:tab/>
      </w:r>
      <w:r>
        <w:rPr>
          <w:szCs w:val="22"/>
        </w:rPr>
        <w:tab/>
      </w:r>
      <w:r w:rsidR="0002795B">
        <w:rPr>
          <w:szCs w:val="22"/>
        </w:rPr>
        <w:t>1300</w:t>
      </w:r>
      <w:r>
        <w:rPr>
          <w:szCs w:val="22"/>
        </w:rPr>
        <w:t xml:space="preserve"> m2</w:t>
      </w:r>
    </w:p>
    <w:p w14:paraId="60C0BC3C" w14:textId="1032DAA8" w:rsidR="00D544E9" w:rsidRDefault="00D544E9" w:rsidP="00B82642">
      <w:pPr>
        <w:pStyle w:val="HKtext"/>
        <w:ind w:left="-284" w:firstLine="0"/>
        <w:rPr>
          <w:szCs w:val="22"/>
        </w:rPr>
      </w:pPr>
      <w:r>
        <w:rPr>
          <w:szCs w:val="22"/>
        </w:rPr>
        <w:t xml:space="preserve">celkové plochy </w:t>
      </w:r>
      <w:proofErr w:type="gramStart"/>
      <w:r>
        <w:rPr>
          <w:szCs w:val="22"/>
        </w:rPr>
        <w:t>parcely :</w:t>
      </w:r>
      <w:proofErr w:type="gramEnd"/>
      <w:r>
        <w:rPr>
          <w:szCs w:val="22"/>
        </w:rPr>
        <w:tab/>
      </w:r>
      <w:proofErr w:type="spellStart"/>
      <w:r w:rsidRPr="00B82642">
        <w:rPr>
          <w:szCs w:val="22"/>
        </w:rPr>
        <w:t>p.č</w:t>
      </w:r>
      <w:proofErr w:type="spellEnd"/>
      <w:r w:rsidRPr="00B82642">
        <w:rPr>
          <w:szCs w:val="22"/>
        </w:rPr>
        <w:t>. st.</w:t>
      </w:r>
      <w:r w:rsidR="0002795B">
        <w:rPr>
          <w:szCs w:val="22"/>
        </w:rPr>
        <w:t>1066</w:t>
      </w:r>
      <w:r w:rsidRPr="00B82642">
        <w:rPr>
          <w:szCs w:val="22"/>
        </w:rPr>
        <w:t xml:space="preserve">: </w:t>
      </w:r>
      <w:r w:rsidR="0002795B">
        <w:rPr>
          <w:szCs w:val="22"/>
        </w:rPr>
        <w:t>1714</w:t>
      </w:r>
      <w:r>
        <w:rPr>
          <w:szCs w:val="22"/>
        </w:rPr>
        <w:t xml:space="preserve"> m2</w:t>
      </w:r>
    </w:p>
    <w:p w14:paraId="60C0BC3D" w14:textId="77777777" w:rsidR="00D544E9" w:rsidRDefault="00D544E9" w:rsidP="00F04F67">
      <w:pPr>
        <w:pStyle w:val="A32nadpis3-odstavec"/>
        <w:numPr>
          <w:ilvl w:val="2"/>
          <w:numId w:val="1"/>
        </w:numPr>
        <w:ind w:left="-284" w:firstLine="0"/>
      </w:pPr>
      <w:r>
        <w:t>Celkové urbanistické a architektonické řešení</w:t>
      </w:r>
      <w:bookmarkEnd w:id="35"/>
      <w:bookmarkEnd w:id="36"/>
      <w:bookmarkEnd w:id="37"/>
      <w:r>
        <w:t xml:space="preserve"> </w:t>
      </w:r>
    </w:p>
    <w:p w14:paraId="60C0BC3E" w14:textId="77777777" w:rsidR="00D544E9" w:rsidRDefault="00D544E9" w:rsidP="00F04F67">
      <w:pPr>
        <w:pStyle w:val="A32nadpis4-pododstavec"/>
        <w:numPr>
          <w:ilvl w:val="0"/>
          <w:numId w:val="3"/>
        </w:numPr>
        <w:ind w:left="-284" w:firstLine="0"/>
      </w:pPr>
      <w:bookmarkStart w:id="38" w:name="__RefHeading__901_1731667455"/>
      <w:bookmarkStart w:id="39" w:name="_Toc378230164"/>
      <w:bookmarkEnd w:id="38"/>
      <w:bookmarkEnd w:id="39"/>
      <w:proofErr w:type="gramStart"/>
      <w:r>
        <w:t>urbanismus - územní</w:t>
      </w:r>
      <w:proofErr w:type="gramEnd"/>
      <w:r>
        <w:t xml:space="preserve"> regulace, kompozice prostorového řešení</w:t>
      </w:r>
    </w:p>
    <w:p w14:paraId="60C0BC3F" w14:textId="7845081E" w:rsidR="00D544E9" w:rsidRDefault="00D544E9" w:rsidP="007837BF">
      <w:pPr>
        <w:pStyle w:val="HKtext"/>
        <w:ind w:left="-284" w:firstLine="0"/>
      </w:pPr>
      <w:r w:rsidRPr="00265925">
        <w:t>Původní objekt zůstane tvarově podobný, dojde pouze k </w:t>
      </w:r>
      <w:proofErr w:type="gramStart"/>
      <w:r w:rsidRPr="00265925">
        <w:t>opravě  obálky</w:t>
      </w:r>
      <w:proofErr w:type="gramEnd"/>
      <w:r w:rsidRPr="00265925">
        <w:t xml:space="preserve"> budovy-dodatečné zateplení budovy na </w:t>
      </w:r>
      <w:r w:rsidR="0002795B">
        <w:t xml:space="preserve">dvorních </w:t>
      </w:r>
      <w:r w:rsidRPr="00265925">
        <w:t>fasádách.</w:t>
      </w:r>
      <w:r w:rsidR="0002795B">
        <w:t xml:space="preserve"> </w:t>
      </w:r>
      <w:r w:rsidRPr="00265925">
        <w:t xml:space="preserve">Dojde také k výměně </w:t>
      </w:r>
      <w:proofErr w:type="gramStart"/>
      <w:r>
        <w:t xml:space="preserve">označených </w:t>
      </w:r>
      <w:r w:rsidRPr="00265925">
        <w:t xml:space="preserve"> výplní</w:t>
      </w:r>
      <w:proofErr w:type="gramEnd"/>
      <w:r w:rsidRPr="00265925">
        <w:t xml:space="preserve"> otvoru na obálce budovy, </w:t>
      </w:r>
    </w:p>
    <w:p w14:paraId="60C0BC40" w14:textId="77777777" w:rsidR="00D544E9" w:rsidRDefault="00D544E9" w:rsidP="00F04F67">
      <w:pPr>
        <w:pStyle w:val="HKtext"/>
        <w:ind w:left="-284" w:firstLine="0"/>
      </w:pPr>
      <w:r>
        <w:t xml:space="preserve">Navrhované úpravy stavby korespondují s okolím a jsou v souladu s tvarováním pozemku a přilehlých komunikací a nejbližších okolních budov. </w:t>
      </w:r>
    </w:p>
    <w:p w14:paraId="60C0BC41" w14:textId="77777777" w:rsidR="00D544E9" w:rsidRPr="00F31875" w:rsidRDefault="00D544E9" w:rsidP="00F04F67">
      <w:pPr>
        <w:pStyle w:val="A32nadpis4-pododstavec"/>
        <w:numPr>
          <w:ilvl w:val="0"/>
          <w:numId w:val="3"/>
        </w:numPr>
        <w:ind w:left="-284" w:firstLine="0"/>
        <w:rPr>
          <w:b w:val="0"/>
        </w:rPr>
      </w:pPr>
      <w:bookmarkStart w:id="40" w:name="__RefHeading__903_1731667455"/>
      <w:bookmarkStart w:id="41" w:name="_Toc378230165"/>
      <w:bookmarkEnd w:id="40"/>
      <w:r>
        <w:t xml:space="preserve">architektonické </w:t>
      </w:r>
      <w:proofErr w:type="gramStart"/>
      <w:r>
        <w:t>řešení - kompozice</w:t>
      </w:r>
      <w:proofErr w:type="gramEnd"/>
      <w:r>
        <w:t xml:space="preserve"> tvarového řešení, materiálové a barevné řešení.</w:t>
      </w:r>
      <w:bookmarkEnd w:id="41"/>
      <w:r>
        <w:t xml:space="preserve">     </w:t>
      </w:r>
    </w:p>
    <w:p w14:paraId="60C0BC42" w14:textId="59451304" w:rsidR="00D544E9" w:rsidRDefault="00D544E9" w:rsidP="00230B25">
      <w:pPr>
        <w:pStyle w:val="A32nadpis4-pododstavec"/>
        <w:ind w:left="-284" w:firstLine="0"/>
        <w:jc w:val="left"/>
        <w:rPr>
          <w:b w:val="0"/>
          <w:szCs w:val="22"/>
        </w:rPr>
      </w:pPr>
      <w:r>
        <w:rPr>
          <w:b w:val="0"/>
        </w:rPr>
        <w:t xml:space="preserve">Opravovaný objekt má </w:t>
      </w:r>
      <w:r w:rsidR="0002795B">
        <w:rPr>
          <w:b w:val="0"/>
        </w:rPr>
        <w:t>3</w:t>
      </w:r>
      <w:r>
        <w:rPr>
          <w:b w:val="0"/>
        </w:rPr>
        <w:t xml:space="preserve"> nadzemní podlaží. Nosná konstrukce zachována. </w:t>
      </w:r>
    </w:p>
    <w:p w14:paraId="60C0BC43" w14:textId="77777777" w:rsidR="00D544E9" w:rsidRPr="00230B25" w:rsidRDefault="00D544E9" w:rsidP="00230B25">
      <w:pPr>
        <w:pStyle w:val="A32nadpis4-pododstavec"/>
        <w:ind w:left="-284" w:firstLine="0"/>
        <w:jc w:val="left"/>
        <w:rPr>
          <w:b w:val="0"/>
          <w:color w:val="auto"/>
          <w:szCs w:val="22"/>
        </w:rPr>
      </w:pPr>
      <w:r>
        <w:rPr>
          <w:b w:val="0"/>
          <w:color w:val="auto"/>
          <w:szCs w:val="22"/>
        </w:rPr>
        <w:t>Úpravy podrobněji viz výkresová část dokumentace.</w:t>
      </w:r>
    </w:p>
    <w:p w14:paraId="60C0BC44" w14:textId="77777777" w:rsidR="00D544E9" w:rsidRPr="00301B86" w:rsidRDefault="00D544E9" w:rsidP="00301B86">
      <w:pPr>
        <w:pStyle w:val="A32nadpis3-odstavec"/>
        <w:numPr>
          <w:ilvl w:val="2"/>
          <w:numId w:val="1"/>
        </w:numPr>
        <w:ind w:left="-284" w:firstLine="0"/>
        <w:rPr>
          <w:sz w:val="22"/>
          <w:szCs w:val="22"/>
        </w:rPr>
      </w:pPr>
      <w:bookmarkStart w:id="42" w:name="__RefHeading__843_490670440"/>
      <w:bookmarkStart w:id="43" w:name="_Toc382482237"/>
      <w:bookmarkStart w:id="44" w:name="_Toc381102327"/>
      <w:bookmarkStart w:id="45" w:name="_Toc378230166"/>
      <w:bookmarkEnd w:id="42"/>
      <w:r>
        <w:t xml:space="preserve">Dispoziční a </w:t>
      </w:r>
      <w:proofErr w:type="gramStart"/>
      <w:r>
        <w:t xml:space="preserve">provozní  </w:t>
      </w:r>
      <w:r w:rsidRPr="00F31875">
        <w:t>řešení</w:t>
      </w:r>
      <w:bookmarkEnd w:id="43"/>
      <w:bookmarkEnd w:id="44"/>
      <w:bookmarkEnd w:id="45"/>
      <w:proofErr w:type="gramEnd"/>
      <w:r>
        <w:t xml:space="preserve"> </w:t>
      </w:r>
    </w:p>
    <w:p w14:paraId="60C0BC45" w14:textId="77777777" w:rsidR="00D544E9" w:rsidRDefault="00D544E9" w:rsidP="00F8163A">
      <w:pPr>
        <w:pStyle w:val="Odstavecseseznamem"/>
        <w:ind w:left="-284"/>
      </w:pPr>
      <w:r>
        <w:t>Nezměněno</w:t>
      </w:r>
    </w:p>
    <w:p w14:paraId="60C0BC46" w14:textId="77777777" w:rsidR="00D544E9" w:rsidRDefault="00D544E9" w:rsidP="00F8163A">
      <w:pPr>
        <w:pStyle w:val="Odstavecseseznamem"/>
        <w:ind w:left="-284"/>
      </w:pPr>
    </w:p>
    <w:p w14:paraId="60C0BC47" w14:textId="77777777" w:rsidR="00D544E9" w:rsidRPr="00E56C11" w:rsidRDefault="00D544E9" w:rsidP="00F04F67">
      <w:pPr>
        <w:pStyle w:val="HKtext"/>
        <w:ind w:left="-284" w:firstLine="0"/>
        <w:rPr>
          <w:b/>
          <w:sz w:val="24"/>
        </w:rPr>
      </w:pPr>
      <w:r w:rsidRPr="00E56C11">
        <w:rPr>
          <w:b/>
          <w:sz w:val="24"/>
        </w:rPr>
        <w:t xml:space="preserve">B.2.4.   </w:t>
      </w:r>
      <w:bookmarkStart w:id="46" w:name="__RefHeading__845_490670440"/>
      <w:bookmarkStart w:id="47" w:name="_Toc381102328"/>
      <w:bookmarkStart w:id="48" w:name="_Toc378230167"/>
      <w:bookmarkStart w:id="49" w:name="_Toc382482238"/>
      <w:bookmarkEnd w:id="46"/>
      <w:bookmarkEnd w:id="47"/>
      <w:bookmarkEnd w:id="48"/>
      <w:bookmarkEnd w:id="49"/>
      <w:r w:rsidRPr="00E56C11">
        <w:rPr>
          <w:b/>
          <w:sz w:val="24"/>
        </w:rPr>
        <w:t>Bezbariérové užívání stavby</w:t>
      </w:r>
    </w:p>
    <w:p w14:paraId="60C0BC48" w14:textId="77777777" w:rsidR="00D544E9" w:rsidRDefault="00D544E9" w:rsidP="00F04F67">
      <w:pPr>
        <w:pStyle w:val="HKtext"/>
        <w:ind w:left="-284" w:firstLine="0"/>
      </w:pPr>
      <w:r>
        <w:t xml:space="preserve">Nezměněno </w:t>
      </w:r>
    </w:p>
    <w:p w14:paraId="60C0BC49" w14:textId="77777777" w:rsidR="00D544E9" w:rsidRDefault="00D544E9" w:rsidP="00F04F67">
      <w:pPr>
        <w:pStyle w:val="A32nadpis3-odstavec"/>
        <w:ind w:left="-284"/>
      </w:pPr>
      <w:bookmarkStart w:id="50" w:name="__RefHeading__847_490670440"/>
      <w:bookmarkStart w:id="51" w:name="_Toc382482239"/>
      <w:bookmarkStart w:id="52" w:name="_Toc381102329"/>
      <w:bookmarkStart w:id="53" w:name="_Toc378230168"/>
      <w:bookmarkEnd w:id="50"/>
      <w:r>
        <w:t>B.2.5.   Bezpečnost při užívání stavby</w:t>
      </w:r>
      <w:bookmarkEnd w:id="51"/>
      <w:bookmarkEnd w:id="52"/>
      <w:bookmarkEnd w:id="53"/>
      <w:r>
        <w:t xml:space="preserve"> </w:t>
      </w:r>
    </w:p>
    <w:p w14:paraId="60C0BC4A" w14:textId="77777777" w:rsidR="00D544E9" w:rsidRDefault="00D544E9" w:rsidP="00F04F67">
      <w:pPr>
        <w:pStyle w:val="HKtext"/>
        <w:ind w:left="-284" w:firstLine="0"/>
      </w:pPr>
      <w:r>
        <w:t xml:space="preserve">Při běžné údržbě a působení běžně předvídatelných vlivů po dobu předpokládané existence bude stavba splňovat požadavky na bezpečné užívání. </w:t>
      </w:r>
    </w:p>
    <w:p w14:paraId="60C0BC4B" w14:textId="77777777" w:rsidR="00D544E9" w:rsidRDefault="00D544E9" w:rsidP="00F04F67">
      <w:pPr>
        <w:pStyle w:val="HKtext"/>
        <w:ind w:left="-284" w:firstLine="0"/>
      </w:pPr>
      <w:r>
        <w:t>Projekt je navržen v souladu s platnými ČSN a technickými požadavky na výstavbu, na stavbě budou využívány výhradně nezávadné materiály.</w:t>
      </w:r>
    </w:p>
    <w:p w14:paraId="60C0BC4C" w14:textId="77777777" w:rsidR="00D544E9" w:rsidRDefault="00D544E9" w:rsidP="00F04F67">
      <w:pPr>
        <w:pStyle w:val="A32nadpis3-odstavec"/>
        <w:ind w:left="-284"/>
      </w:pPr>
      <w:bookmarkStart w:id="54" w:name="__RefHeading__849_490670440"/>
      <w:bookmarkStart w:id="55" w:name="_Toc381102330"/>
      <w:bookmarkStart w:id="56" w:name="_Toc378230169"/>
      <w:bookmarkStart w:id="57" w:name="_Toc382482240"/>
      <w:bookmarkEnd w:id="54"/>
      <w:proofErr w:type="gramStart"/>
      <w:r>
        <w:lastRenderedPageBreak/>
        <w:t>B.2.6.  Základní</w:t>
      </w:r>
      <w:proofErr w:type="gramEnd"/>
      <w:r>
        <w:t xml:space="preserve"> </w:t>
      </w:r>
      <w:bookmarkEnd w:id="55"/>
      <w:bookmarkEnd w:id="56"/>
      <w:bookmarkEnd w:id="57"/>
      <w:r>
        <w:t>charakteristika objektů</w:t>
      </w:r>
    </w:p>
    <w:p w14:paraId="60C0BC4D" w14:textId="77777777" w:rsidR="00D544E9" w:rsidRDefault="00D544E9" w:rsidP="00F04F67">
      <w:pPr>
        <w:pStyle w:val="A32nadpis4-pododstavec"/>
        <w:numPr>
          <w:ilvl w:val="0"/>
          <w:numId w:val="4"/>
        </w:numPr>
        <w:ind w:left="-284" w:firstLine="0"/>
      </w:pPr>
      <w:bookmarkStart w:id="58" w:name="__RefHeading__905_1731667455"/>
      <w:bookmarkEnd w:id="58"/>
      <w:r>
        <w:t>Stavební řešení</w:t>
      </w:r>
    </w:p>
    <w:p w14:paraId="60C0BC4E" w14:textId="041E08FA" w:rsidR="00D544E9" w:rsidRDefault="00D544E9" w:rsidP="00057E60">
      <w:pPr>
        <w:pStyle w:val="HKtext"/>
        <w:ind w:left="-284" w:firstLine="0"/>
        <w:jc w:val="left"/>
        <w:rPr>
          <w:u w:val="single"/>
        </w:rPr>
      </w:pPr>
      <w:r w:rsidRPr="00A130C4">
        <w:rPr>
          <w:u w:val="single"/>
        </w:rPr>
        <w:t>Úpravy stávajícího objektu:</w:t>
      </w:r>
    </w:p>
    <w:p w14:paraId="0F4B0C28" w14:textId="501BDFCB" w:rsidR="001932FF" w:rsidRPr="001932FF" w:rsidRDefault="001932FF" w:rsidP="00057E60">
      <w:pPr>
        <w:pStyle w:val="HKtext"/>
        <w:ind w:left="-284" w:firstLine="0"/>
        <w:jc w:val="left"/>
      </w:pPr>
      <w:r w:rsidRPr="001932FF">
        <w:t>Provede se nové napojení dešťové kanalizace-</w:t>
      </w:r>
      <w:proofErr w:type="spellStart"/>
      <w:r w:rsidRPr="001932FF">
        <w:t>řeši</w:t>
      </w:r>
      <w:proofErr w:type="spellEnd"/>
      <w:r w:rsidRPr="001932FF">
        <w:t xml:space="preserve"> dodavatel stavby na základě </w:t>
      </w:r>
      <w:proofErr w:type="gramStart"/>
      <w:r w:rsidRPr="001932FF">
        <w:t>dopracování  profese</w:t>
      </w:r>
      <w:proofErr w:type="gramEnd"/>
      <w:r w:rsidRPr="001932FF">
        <w:t xml:space="preserve"> ZTI po upřesnění možnosti napojení do </w:t>
      </w:r>
      <w:proofErr w:type="spellStart"/>
      <w:r w:rsidRPr="001932FF">
        <w:t>stavající</w:t>
      </w:r>
      <w:proofErr w:type="spellEnd"/>
      <w:r w:rsidRPr="001932FF">
        <w:t xml:space="preserve"> městské kanalizace</w:t>
      </w:r>
    </w:p>
    <w:p w14:paraId="60C0BC4F" w14:textId="77777777" w:rsidR="00D544E9" w:rsidRDefault="00D544E9" w:rsidP="00057E60">
      <w:pPr>
        <w:pStyle w:val="HKtext"/>
        <w:ind w:left="-284" w:firstLine="0"/>
        <w:jc w:val="left"/>
      </w:pPr>
      <w:r>
        <w:t>Provede se demontáž původních měněných vyplní otvorů na fasádě.</w:t>
      </w:r>
    </w:p>
    <w:p w14:paraId="60C0BC50" w14:textId="1BC2E544" w:rsidR="00D544E9" w:rsidRDefault="00D544E9" w:rsidP="00057E60">
      <w:pPr>
        <w:pStyle w:val="HKtext"/>
        <w:ind w:left="-284" w:firstLine="0"/>
        <w:jc w:val="left"/>
      </w:pPr>
      <w:r>
        <w:t xml:space="preserve">Provede se demontáž původních nevyhovujících skladeb </w:t>
      </w:r>
      <w:proofErr w:type="gramStart"/>
      <w:r>
        <w:t>opláštění(</w:t>
      </w:r>
      <w:proofErr w:type="gramEnd"/>
      <w:r>
        <w:t>odstranění původní</w:t>
      </w:r>
      <w:r w:rsidR="0002795B">
        <w:t xml:space="preserve">ch </w:t>
      </w:r>
      <w:proofErr w:type="spellStart"/>
      <w:r w:rsidR="0002795B">
        <w:t>částípoškozené</w:t>
      </w:r>
      <w:proofErr w:type="spellEnd"/>
      <w:r>
        <w:t xml:space="preserve"> fasády </w:t>
      </w:r>
      <w:r w:rsidR="0002795B">
        <w:t>a</w:t>
      </w:r>
      <w:r>
        <w:t xml:space="preserve"> poškozených nesoudržných omítek + odstranění měněných </w:t>
      </w:r>
      <w:r w:rsidR="0002795B">
        <w:t>klempířských prvků</w:t>
      </w:r>
      <w:r>
        <w:t xml:space="preserve"> obvodového  pláště budovy)</w:t>
      </w:r>
      <w:r w:rsidR="0002795B">
        <w:t>a dalších prvku uchycených na opravované fasádě.</w:t>
      </w:r>
    </w:p>
    <w:p w14:paraId="1EE21A34" w14:textId="7E5EEBAE" w:rsidR="001932FF" w:rsidRDefault="001932FF" w:rsidP="00057E60">
      <w:pPr>
        <w:pStyle w:val="HKtext"/>
        <w:ind w:left="-284" w:firstLine="0"/>
        <w:jc w:val="left"/>
      </w:pPr>
      <w:r>
        <w:t xml:space="preserve">Provedou se </w:t>
      </w:r>
      <w:proofErr w:type="spellStart"/>
      <w:r>
        <w:t>upravy</w:t>
      </w:r>
      <w:proofErr w:type="spellEnd"/>
      <w:r>
        <w:t xml:space="preserve"> ponechaných zámečnických prvku, </w:t>
      </w:r>
      <w:proofErr w:type="spellStart"/>
      <w:proofErr w:type="gramStart"/>
      <w:r>
        <w:t>tj.posuny</w:t>
      </w:r>
      <w:proofErr w:type="spellEnd"/>
      <w:proofErr w:type="gramEnd"/>
      <w:r>
        <w:t>+ nové uchycení atd.</w:t>
      </w:r>
    </w:p>
    <w:p w14:paraId="2CDD945D" w14:textId="55848143" w:rsidR="001932FF" w:rsidRDefault="00D544E9" w:rsidP="00A130C4">
      <w:pPr>
        <w:pStyle w:val="HKtext"/>
        <w:ind w:left="-284" w:firstLine="0"/>
        <w:jc w:val="left"/>
      </w:pPr>
      <w:r>
        <w:t xml:space="preserve">Provede se nové zateplení </w:t>
      </w:r>
      <w:proofErr w:type="gramStart"/>
      <w:r>
        <w:t>fasády</w:t>
      </w:r>
      <w:r w:rsidR="001932FF">
        <w:t xml:space="preserve">  určených</w:t>
      </w:r>
      <w:proofErr w:type="gramEnd"/>
      <w:r w:rsidR="001932FF">
        <w:t xml:space="preserve"> místech </w:t>
      </w:r>
      <w:r>
        <w:t xml:space="preserve">(včetně </w:t>
      </w:r>
      <w:r w:rsidR="0002795B">
        <w:t>částečné opravy okraje střešního pláště</w:t>
      </w:r>
      <w:r w:rsidR="001932FF">
        <w:t xml:space="preserve"> s nástřešními žlaby</w:t>
      </w:r>
      <w:r>
        <w:t>) s kontaktní izolací a vnější omítkou</w:t>
      </w:r>
      <w:r w:rsidR="001932FF">
        <w:t>.</w:t>
      </w:r>
    </w:p>
    <w:p w14:paraId="60C0BC51" w14:textId="62708013" w:rsidR="00D544E9" w:rsidRDefault="001932FF" w:rsidP="001932FF">
      <w:pPr>
        <w:pStyle w:val="HKtext"/>
        <w:ind w:left="-284" w:firstLine="0"/>
        <w:jc w:val="left"/>
      </w:pPr>
      <w:r>
        <w:t xml:space="preserve">Provedou se opravy ozdobných prvků fasády s využitím materiálu a barev obdobných vlastností jako je zbytek ponechané zdobné </w:t>
      </w:r>
      <w:proofErr w:type="spellStart"/>
      <w:proofErr w:type="gramStart"/>
      <w:r>
        <w:t>omítky,</w:t>
      </w:r>
      <w:r w:rsidR="00D544E9">
        <w:t>tvarové</w:t>
      </w:r>
      <w:proofErr w:type="spellEnd"/>
      <w:proofErr w:type="gramEnd"/>
      <w:r w:rsidR="00D544E9">
        <w:t xml:space="preserve"> řešené fasády bude kopírovat původní architektonické prvky fasády</w:t>
      </w:r>
      <w:r>
        <w:t>.</w:t>
      </w:r>
    </w:p>
    <w:p w14:paraId="60C0BC52" w14:textId="77777777" w:rsidR="00D544E9" w:rsidRDefault="00D544E9" w:rsidP="00F04F67">
      <w:pPr>
        <w:pStyle w:val="A32nadpis4-pododstavec"/>
        <w:ind w:left="-284" w:firstLine="0"/>
      </w:pPr>
      <w:r>
        <w:t>b) konstrukční a materiálové řešení</w:t>
      </w:r>
    </w:p>
    <w:p w14:paraId="60C0BC54" w14:textId="0B70DEBF" w:rsidR="00D544E9" w:rsidRDefault="001932FF" w:rsidP="00F04F67">
      <w:pPr>
        <w:pStyle w:val="HKtext"/>
        <w:ind w:left="-284" w:firstLine="0"/>
      </w:pPr>
      <w:r>
        <w:t>konstrukční sytém budovy zachován beze změn</w:t>
      </w:r>
    </w:p>
    <w:p w14:paraId="60C0BC55" w14:textId="77777777" w:rsidR="00D544E9" w:rsidRDefault="00D544E9" w:rsidP="009F5745">
      <w:pPr>
        <w:pStyle w:val="HKtext"/>
        <w:ind w:left="-426" w:firstLine="0"/>
        <w:rPr>
          <w:b/>
          <w:lang w:eastAsia="cs-CZ"/>
        </w:rPr>
      </w:pPr>
    </w:p>
    <w:p w14:paraId="60C0BC56" w14:textId="77777777" w:rsidR="00D544E9" w:rsidRDefault="00D544E9" w:rsidP="001D4675">
      <w:pPr>
        <w:pStyle w:val="HKtext"/>
        <w:ind w:left="-284" w:firstLine="0"/>
        <w:rPr>
          <w:b/>
          <w:lang w:eastAsia="cs-CZ"/>
        </w:rPr>
      </w:pPr>
      <w:r>
        <w:rPr>
          <w:b/>
          <w:lang w:eastAsia="cs-CZ"/>
        </w:rPr>
        <w:t>c) mechanická odolnost a stabilita</w:t>
      </w:r>
    </w:p>
    <w:p w14:paraId="60C0BC57" w14:textId="77777777" w:rsidR="00D544E9" w:rsidRDefault="00D544E9" w:rsidP="001D4675">
      <w:pPr>
        <w:pStyle w:val="A32text"/>
        <w:ind w:left="-284" w:firstLine="0"/>
        <w:rPr>
          <w:rFonts w:ascii="Calibri" w:hAnsi="Calibri"/>
          <w:lang w:eastAsia="en-US"/>
        </w:rPr>
      </w:pPr>
      <w:r>
        <w:rPr>
          <w:rFonts w:ascii="Calibri" w:hAnsi="Calibri"/>
          <w:lang w:eastAsia="en-US"/>
        </w:rPr>
        <w:t>Úpravy jsou navrženy tak, aby zatížení na ně působící v průběhu výstavby a užívání nemělo za následek zřícení stavby nebo její části, větší stupeň nepřípustného přetvoření, poškození jiných částí stavby nebo technických zařízení anebo instalovaného vybavení v důsledku většího přetvoření nosné konstrukce, nebo poškození v případě, kdy je rozsah neúměrný původní příčině.</w:t>
      </w:r>
    </w:p>
    <w:p w14:paraId="60C0BC58" w14:textId="77777777" w:rsidR="00D544E9" w:rsidRDefault="00D544E9" w:rsidP="00F04F67">
      <w:pPr>
        <w:pStyle w:val="A32text"/>
        <w:ind w:firstLine="0"/>
        <w:rPr>
          <w:rFonts w:ascii="Calibri" w:hAnsi="Calibri"/>
          <w:lang w:eastAsia="en-US"/>
        </w:rPr>
      </w:pPr>
    </w:p>
    <w:p w14:paraId="60C0BC59" w14:textId="77777777" w:rsidR="00D544E9" w:rsidRPr="00716B94" w:rsidRDefault="00D544E9" w:rsidP="00F04F67">
      <w:pPr>
        <w:pStyle w:val="A32text"/>
        <w:ind w:left="-284" w:firstLine="0"/>
        <w:rPr>
          <w:rFonts w:ascii="Calibri" w:hAnsi="Calibri" w:cs="Calibri"/>
          <w:b/>
          <w:sz w:val="28"/>
          <w:szCs w:val="28"/>
        </w:rPr>
      </w:pPr>
      <w:r w:rsidRPr="00716B94">
        <w:rPr>
          <w:rFonts w:ascii="Calibri" w:hAnsi="Calibri" w:cs="Calibri"/>
          <w:b/>
          <w:sz w:val="28"/>
          <w:szCs w:val="28"/>
        </w:rPr>
        <w:t>B.2.7.    Základní charakteristika technických a technologických zařízení</w:t>
      </w:r>
    </w:p>
    <w:p w14:paraId="60C0BC5A" w14:textId="77777777" w:rsidR="00D544E9" w:rsidRPr="00716B94" w:rsidRDefault="00D544E9" w:rsidP="00F04F67">
      <w:pPr>
        <w:pStyle w:val="A32nadpis4-pododstavec"/>
        <w:ind w:left="-284" w:firstLine="0"/>
        <w:rPr>
          <w:rFonts w:cs="Calibri"/>
        </w:rPr>
      </w:pPr>
      <w:bookmarkStart w:id="59" w:name="__RefHeading__909_1731667455"/>
      <w:bookmarkStart w:id="60" w:name="_Toc378230173"/>
      <w:bookmarkEnd w:id="59"/>
      <w:bookmarkEnd w:id="60"/>
    </w:p>
    <w:p w14:paraId="60C0BC5B" w14:textId="77777777" w:rsidR="00D544E9" w:rsidRPr="00716B94" w:rsidRDefault="00D544E9" w:rsidP="00F04F67">
      <w:pPr>
        <w:pStyle w:val="A32nadpis4-pododstavec"/>
        <w:numPr>
          <w:ilvl w:val="3"/>
          <w:numId w:val="4"/>
        </w:numPr>
        <w:ind w:left="-284" w:firstLine="0"/>
        <w:rPr>
          <w:rFonts w:cs="Calibri"/>
          <w:sz w:val="24"/>
        </w:rPr>
      </w:pPr>
      <w:r w:rsidRPr="00716B94">
        <w:rPr>
          <w:rFonts w:cs="Calibri"/>
          <w:sz w:val="24"/>
        </w:rPr>
        <w:t xml:space="preserve"> Vytápění</w:t>
      </w:r>
    </w:p>
    <w:p w14:paraId="60C0BC5C" w14:textId="77777777" w:rsidR="00D544E9" w:rsidRPr="00716B94" w:rsidRDefault="00D544E9" w:rsidP="00500730">
      <w:pPr>
        <w:rPr>
          <w:rFonts w:ascii="Calibri" w:hAnsi="Calibri" w:cs="Calibri"/>
        </w:rPr>
      </w:pPr>
      <w:r w:rsidRPr="00716B94">
        <w:rPr>
          <w:rFonts w:ascii="Calibri" w:hAnsi="Calibri" w:cs="Calibri"/>
        </w:rPr>
        <w:t>neměněno</w:t>
      </w:r>
    </w:p>
    <w:p w14:paraId="60C0BC5D" w14:textId="77777777" w:rsidR="00D544E9" w:rsidRPr="00716B94" w:rsidRDefault="00D544E9" w:rsidP="00F04F67">
      <w:pPr>
        <w:pStyle w:val="Bezmezer"/>
        <w:jc w:val="both"/>
        <w:rPr>
          <w:rFonts w:ascii="Calibri" w:hAnsi="Calibri"/>
          <w:snapToGrid w:val="0"/>
          <w:color w:val="000000"/>
          <w:sz w:val="24"/>
          <w:szCs w:val="24"/>
        </w:rPr>
      </w:pPr>
      <w:bookmarkStart w:id="61" w:name="__RefHeading__913_1731667455"/>
      <w:bookmarkStart w:id="62" w:name="_Toc378230176"/>
      <w:bookmarkEnd w:id="61"/>
      <w:bookmarkEnd w:id="62"/>
    </w:p>
    <w:p w14:paraId="60C0BC5E" w14:textId="77777777" w:rsidR="00D544E9" w:rsidRPr="00716B94" w:rsidRDefault="00D544E9" w:rsidP="00AA3FC5">
      <w:pPr>
        <w:pStyle w:val="Bezmezer"/>
        <w:numPr>
          <w:ilvl w:val="0"/>
          <w:numId w:val="8"/>
        </w:numPr>
        <w:ind w:left="-284" w:firstLine="0"/>
        <w:rPr>
          <w:rFonts w:ascii="Calibri" w:hAnsi="Calibri" w:cs="Calibri"/>
          <w:b/>
          <w:sz w:val="28"/>
          <w:szCs w:val="28"/>
        </w:rPr>
      </w:pPr>
      <w:r w:rsidRPr="00716B94">
        <w:rPr>
          <w:rFonts w:ascii="Calibri" w:hAnsi="Calibri" w:cs="Calibri"/>
          <w:b/>
          <w:sz w:val="28"/>
          <w:szCs w:val="28"/>
        </w:rPr>
        <w:t xml:space="preserve"> Kanalizace, vodovod, </w:t>
      </w:r>
      <w:proofErr w:type="gramStart"/>
      <w:r w:rsidRPr="00716B94">
        <w:rPr>
          <w:rFonts w:ascii="Calibri" w:hAnsi="Calibri" w:cs="Calibri"/>
          <w:b/>
          <w:sz w:val="28"/>
          <w:szCs w:val="28"/>
        </w:rPr>
        <w:t>plynovod - ZTI</w:t>
      </w:r>
      <w:proofErr w:type="gramEnd"/>
    </w:p>
    <w:p w14:paraId="60C0BC5F" w14:textId="77777777" w:rsidR="00D544E9" w:rsidRPr="00716B94" w:rsidRDefault="00D544E9" w:rsidP="00AA3FC5">
      <w:pPr>
        <w:pStyle w:val="Bezmezer"/>
        <w:ind w:left="-284"/>
        <w:rPr>
          <w:rFonts w:ascii="Calibri" w:hAnsi="Calibri" w:cs="Calibri"/>
          <w:sz w:val="22"/>
          <w:szCs w:val="22"/>
        </w:rPr>
      </w:pPr>
    </w:p>
    <w:p w14:paraId="60C0BC60" w14:textId="77777777" w:rsidR="00D544E9" w:rsidRPr="00716B94" w:rsidRDefault="00D544E9" w:rsidP="00AA3FC5">
      <w:pPr>
        <w:pStyle w:val="Bezmezer"/>
        <w:ind w:left="-284"/>
        <w:rPr>
          <w:rFonts w:ascii="Calibri" w:hAnsi="Calibri" w:cs="Calibri"/>
          <w:sz w:val="22"/>
          <w:szCs w:val="22"/>
        </w:rPr>
      </w:pPr>
    </w:p>
    <w:p w14:paraId="60C0BC61" w14:textId="77777777" w:rsidR="00D544E9" w:rsidRPr="00716B94" w:rsidRDefault="00D544E9" w:rsidP="00AA3FC5">
      <w:pPr>
        <w:rPr>
          <w:rFonts w:ascii="Calibri" w:hAnsi="Calibri" w:cs="Calibri"/>
          <w:b/>
        </w:rPr>
      </w:pPr>
      <w:r w:rsidRPr="00716B94">
        <w:rPr>
          <w:rFonts w:ascii="Calibri" w:hAnsi="Calibri" w:cs="Calibri"/>
          <w:b/>
        </w:rPr>
        <w:t>Kanalizace:</w:t>
      </w:r>
    </w:p>
    <w:p w14:paraId="60C0BC62" w14:textId="11DFC868" w:rsidR="00D544E9" w:rsidRPr="00716B94" w:rsidRDefault="00D544E9" w:rsidP="00AA3FC5">
      <w:pPr>
        <w:rPr>
          <w:rFonts w:ascii="Calibri" w:hAnsi="Calibri" w:cs="Calibri"/>
        </w:rPr>
      </w:pPr>
      <w:r w:rsidRPr="00716B94">
        <w:rPr>
          <w:rFonts w:ascii="Calibri" w:hAnsi="Calibri" w:cs="Calibri"/>
        </w:rPr>
        <w:t xml:space="preserve"> Veškeré svody dešťové vody budou napojeny v místech původních připojovacích </w:t>
      </w:r>
      <w:proofErr w:type="gramStart"/>
      <w:r w:rsidRPr="00716B94">
        <w:rPr>
          <w:rFonts w:ascii="Calibri" w:hAnsi="Calibri" w:cs="Calibri"/>
        </w:rPr>
        <w:t>bodů  na</w:t>
      </w:r>
      <w:proofErr w:type="gramEnd"/>
      <w:r w:rsidRPr="00716B94">
        <w:rPr>
          <w:rFonts w:ascii="Calibri" w:hAnsi="Calibri" w:cs="Calibri"/>
        </w:rPr>
        <w:t xml:space="preserve"> </w:t>
      </w:r>
      <w:r w:rsidR="001932FF">
        <w:rPr>
          <w:rFonts w:ascii="Calibri" w:hAnsi="Calibri" w:cs="Calibri"/>
        </w:rPr>
        <w:t xml:space="preserve">provedenou  </w:t>
      </w:r>
      <w:r w:rsidRPr="00716B94">
        <w:rPr>
          <w:rFonts w:ascii="Calibri" w:hAnsi="Calibri" w:cs="Calibri"/>
        </w:rPr>
        <w:t xml:space="preserve">dešťovou kanalizaci. </w:t>
      </w:r>
    </w:p>
    <w:p w14:paraId="60C0BC63" w14:textId="77777777" w:rsidR="00D544E9" w:rsidRPr="00716B94" w:rsidRDefault="00D544E9" w:rsidP="00AA3FC5">
      <w:pPr>
        <w:rPr>
          <w:rFonts w:ascii="Calibri" w:hAnsi="Calibri" w:cs="Calibri"/>
        </w:rPr>
      </w:pPr>
      <w:r w:rsidRPr="00716B94">
        <w:rPr>
          <w:rFonts w:ascii="Calibri" w:hAnsi="Calibri" w:cs="Calibri"/>
          <w:b/>
        </w:rPr>
        <w:t>Vodovod:</w:t>
      </w:r>
    </w:p>
    <w:p w14:paraId="60C0BC64" w14:textId="77777777" w:rsidR="00D544E9" w:rsidRPr="00716B94" w:rsidRDefault="00D544E9" w:rsidP="00AA3FC5">
      <w:pPr>
        <w:rPr>
          <w:rFonts w:ascii="Calibri" w:hAnsi="Calibri" w:cs="Calibri"/>
        </w:rPr>
      </w:pPr>
      <w:r w:rsidRPr="00716B94">
        <w:rPr>
          <w:rFonts w:ascii="Calibri" w:hAnsi="Calibri" w:cs="Calibri"/>
        </w:rPr>
        <w:t>nezměněno</w:t>
      </w:r>
    </w:p>
    <w:p w14:paraId="60C0BC65" w14:textId="77777777" w:rsidR="00D544E9" w:rsidRPr="00716B94" w:rsidRDefault="00D544E9" w:rsidP="00AA3FC5">
      <w:pPr>
        <w:rPr>
          <w:rFonts w:ascii="Calibri" w:hAnsi="Calibri" w:cs="Calibri"/>
        </w:rPr>
      </w:pPr>
      <w:r w:rsidRPr="00716B94">
        <w:rPr>
          <w:rFonts w:ascii="Calibri" w:hAnsi="Calibri" w:cs="Calibri"/>
          <w:b/>
        </w:rPr>
        <w:t>Plynovod</w:t>
      </w:r>
      <w:r w:rsidRPr="00716B94">
        <w:rPr>
          <w:rFonts w:ascii="Calibri" w:hAnsi="Calibri" w:cs="Calibri"/>
        </w:rPr>
        <w:t xml:space="preserve"> </w:t>
      </w:r>
    </w:p>
    <w:p w14:paraId="60C0BC66" w14:textId="77777777" w:rsidR="00D544E9" w:rsidRPr="00716B94" w:rsidRDefault="00D544E9" w:rsidP="00AA3FC5">
      <w:pPr>
        <w:rPr>
          <w:rFonts w:ascii="Calibri" w:hAnsi="Calibri" w:cs="Calibri"/>
        </w:rPr>
      </w:pPr>
      <w:r w:rsidRPr="00716B94">
        <w:rPr>
          <w:rFonts w:ascii="Calibri" w:hAnsi="Calibri" w:cs="Calibri"/>
        </w:rPr>
        <w:t>nezměněno</w:t>
      </w:r>
    </w:p>
    <w:p w14:paraId="60C0BC67" w14:textId="77777777" w:rsidR="00D544E9" w:rsidRPr="00716B94" w:rsidRDefault="00D544E9" w:rsidP="00F04F67">
      <w:pPr>
        <w:pStyle w:val="A32nadpis4-pododstavec"/>
        <w:ind w:left="-284" w:firstLine="0"/>
        <w:rPr>
          <w:szCs w:val="22"/>
        </w:rPr>
      </w:pPr>
    </w:p>
    <w:p w14:paraId="60C0BC68" w14:textId="1DE7146F" w:rsidR="00D544E9" w:rsidRPr="00716B94" w:rsidRDefault="00D544E9" w:rsidP="000E1B40">
      <w:pPr>
        <w:pStyle w:val="A32nadpis4-pododstavec"/>
        <w:numPr>
          <w:ilvl w:val="0"/>
          <w:numId w:val="8"/>
        </w:numPr>
        <w:jc w:val="left"/>
        <w:rPr>
          <w:rFonts w:cs="Calibri"/>
          <w:sz w:val="24"/>
        </w:rPr>
      </w:pPr>
      <w:bookmarkStart w:id="63" w:name="__RefHeading__919_1731667455"/>
      <w:bookmarkStart w:id="64" w:name="_Toc378230179"/>
      <w:bookmarkEnd w:id="63"/>
      <w:bookmarkEnd w:id="64"/>
      <w:proofErr w:type="spellStart"/>
      <w:proofErr w:type="gramStart"/>
      <w:r w:rsidRPr="00716B94">
        <w:rPr>
          <w:rFonts w:cs="Calibri"/>
          <w:sz w:val="24"/>
        </w:rPr>
        <w:t>ELEKTROINSTALACE,</w:t>
      </w:r>
      <w:r w:rsidR="001932FF">
        <w:rPr>
          <w:rFonts w:cs="Calibri"/>
          <w:sz w:val="24"/>
        </w:rPr>
        <w:t>bleskosvod</w:t>
      </w:r>
      <w:proofErr w:type="spellEnd"/>
      <w:proofErr w:type="gramEnd"/>
    </w:p>
    <w:p w14:paraId="60C0BC69" w14:textId="34362E83" w:rsidR="00D544E9" w:rsidRPr="00F445D7" w:rsidRDefault="001932FF" w:rsidP="00F445D7">
      <w:pPr>
        <w:pStyle w:val="Odstavecseseznamem"/>
        <w:ind w:left="0"/>
        <w:rPr>
          <w:rFonts w:ascii="Calibri" w:hAnsi="Calibri" w:cs="HelveticaNeueLT Pro 45 Lt;Arial"/>
          <w:szCs w:val="24"/>
        </w:rPr>
      </w:pPr>
      <w:r>
        <w:rPr>
          <w:rFonts w:ascii="Calibri" w:hAnsi="Calibri" w:cs="HelveticaNeueLT Pro 45 Lt;Arial"/>
          <w:szCs w:val="24"/>
        </w:rPr>
        <w:t xml:space="preserve">Bleskosvod v místě opravované </w:t>
      </w:r>
      <w:proofErr w:type="spellStart"/>
      <w:r>
        <w:rPr>
          <w:rFonts w:ascii="Calibri" w:hAnsi="Calibri" w:cs="HelveticaNeueLT Pro 45 Lt;Arial"/>
          <w:szCs w:val="24"/>
        </w:rPr>
        <w:t>stavající</w:t>
      </w:r>
      <w:proofErr w:type="spellEnd"/>
      <w:r>
        <w:rPr>
          <w:rFonts w:ascii="Calibri" w:hAnsi="Calibri" w:cs="HelveticaNeueLT Pro 45 Lt;Arial"/>
          <w:szCs w:val="24"/>
        </w:rPr>
        <w:t xml:space="preserve"> </w:t>
      </w:r>
      <w:proofErr w:type="spellStart"/>
      <w:r>
        <w:rPr>
          <w:rFonts w:ascii="Calibri" w:hAnsi="Calibri" w:cs="HelveticaNeueLT Pro 45 Lt;Arial"/>
          <w:szCs w:val="24"/>
        </w:rPr>
        <w:t>fasady</w:t>
      </w:r>
      <w:proofErr w:type="spellEnd"/>
      <w:r>
        <w:rPr>
          <w:rFonts w:ascii="Calibri" w:hAnsi="Calibri" w:cs="HelveticaNeueLT Pro 45 Lt;Arial"/>
          <w:szCs w:val="24"/>
        </w:rPr>
        <w:t xml:space="preserve"> bude </w:t>
      </w:r>
      <w:proofErr w:type="spellStart"/>
      <w:r>
        <w:rPr>
          <w:rFonts w:ascii="Calibri" w:hAnsi="Calibri" w:cs="HelveticaNeueLT Pro 45 Lt;Arial"/>
          <w:szCs w:val="24"/>
        </w:rPr>
        <w:t>demontovan</w:t>
      </w:r>
      <w:proofErr w:type="spellEnd"/>
      <w:r>
        <w:rPr>
          <w:rFonts w:ascii="Calibri" w:hAnsi="Calibri" w:cs="HelveticaNeueLT Pro 45 Lt;Arial"/>
          <w:szCs w:val="24"/>
        </w:rPr>
        <w:t xml:space="preserve"> a nahrazen novým s napojením na zemnění a střešní vedení v původních místech.</w:t>
      </w:r>
    </w:p>
    <w:p w14:paraId="60C0BC6A" w14:textId="77777777" w:rsidR="00D544E9" w:rsidRDefault="00D544E9" w:rsidP="00F04F67">
      <w:pPr>
        <w:pStyle w:val="A32nadpis3-odstavec"/>
      </w:pPr>
      <w:bookmarkStart w:id="65" w:name="__RefHeading__853_490670440"/>
      <w:bookmarkStart w:id="66" w:name="_Toc382482242"/>
      <w:bookmarkStart w:id="67" w:name="_Toc381102332"/>
      <w:bookmarkStart w:id="68" w:name="_Toc378230181"/>
      <w:bookmarkEnd w:id="65"/>
      <w:r>
        <w:t>B.2.8    Požárně bezpečnostní řešení</w:t>
      </w:r>
      <w:bookmarkEnd w:id="66"/>
      <w:bookmarkEnd w:id="67"/>
      <w:bookmarkEnd w:id="68"/>
      <w:r>
        <w:t xml:space="preserve"> </w:t>
      </w:r>
    </w:p>
    <w:p w14:paraId="60C0BC6B" w14:textId="77777777" w:rsidR="00D544E9" w:rsidRPr="00F445D7" w:rsidRDefault="00D544E9" w:rsidP="004D45B3">
      <w:pPr>
        <w:pStyle w:val="Odstavecseseznamem"/>
        <w:ind w:left="0"/>
        <w:rPr>
          <w:rFonts w:ascii="Calibri" w:hAnsi="Calibri" w:cs="HelveticaNeueLT Pro 45 Lt;Arial"/>
          <w:szCs w:val="24"/>
        </w:rPr>
      </w:pPr>
      <w:bookmarkStart w:id="69" w:name="__RefHeading__855_490670440"/>
      <w:bookmarkStart w:id="70" w:name="_Toc382482243"/>
      <w:bookmarkStart w:id="71" w:name="_Toc381102333"/>
      <w:bookmarkStart w:id="72" w:name="_Toc378230186"/>
      <w:bookmarkEnd w:id="69"/>
      <w:r>
        <w:rPr>
          <w:rFonts w:ascii="Calibri" w:hAnsi="Calibri" w:cs="HelveticaNeueLT Pro 45 Lt;Arial"/>
          <w:szCs w:val="24"/>
        </w:rPr>
        <w:t>řešeno v samostatné části dokumentace</w:t>
      </w:r>
    </w:p>
    <w:p w14:paraId="60C0BC6C" w14:textId="77777777" w:rsidR="00D544E9" w:rsidRDefault="00D544E9" w:rsidP="00F04F67">
      <w:pPr>
        <w:pStyle w:val="A32nadpis3-odstavec"/>
      </w:pPr>
      <w:r>
        <w:t>B.2.9   Zásady hospodaření s energiemi</w:t>
      </w:r>
      <w:bookmarkEnd w:id="70"/>
      <w:bookmarkEnd w:id="71"/>
      <w:bookmarkEnd w:id="72"/>
      <w:r>
        <w:t xml:space="preserve"> </w:t>
      </w:r>
    </w:p>
    <w:p w14:paraId="60C0BC6D" w14:textId="77777777" w:rsidR="00D544E9" w:rsidRPr="009F1D60" w:rsidRDefault="00D544E9" w:rsidP="00F04F67">
      <w:pPr>
        <w:pStyle w:val="A32nadpis3-odstavec"/>
        <w:rPr>
          <w:b w:val="0"/>
          <w:sz w:val="22"/>
          <w:szCs w:val="22"/>
        </w:rPr>
      </w:pPr>
      <w:r>
        <w:rPr>
          <w:b w:val="0"/>
          <w:sz w:val="22"/>
          <w:szCs w:val="22"/>
        </w:rPr>
        <w:t>Stavební konstrukce domu splňují normami stanovené tepelně technické vlastnosti a zlepšují tepelně technické vlastnosti objektu. Tepelné zdroje objektu nezměněny. Podrobněji řešeno v samostatné dokumentaci</w:t>
      </w:r>
    </w:p>
    <w:p w14:paraId="60C0BC6E" w14:textId="77777777" w:rsidR="00D544E9" w:rsidRDefault="00D544E9" w:rsidP="000E1B40">
      <w:pPr>
        <w:pStyle w:val="A32nadpis3-odstavec"/>
      </w:pPr>
      <w:bookmarkStart w:id="73" w:name="__RefHeading__857_490670440"/>
      <w:bookmarkStart w:id="74" w:name="_Toc382482244"/>
      <w:bookmarkStart w:id="75" w:name="_Toc381102334"/>
      <w:bookmarkStart w:id="76" w:name="_Toc378230187"/>
      <w:bookmarkEnd w:id="73"/>
      <w:proofErr w:type="gramStart"/>
      <w:r>
        <w:t>B.2.10  Hygienické</w:t>
      </w:r>
      <w:proofErr w:type="gramEnd"/>
      <w:r>
        <w:t xml:space="preserve"> požadavky na stavby, požadavky na pracovní a komunální prostředí</w:t>
      </w:r>
      <w:bookmarkEnd w:id="74"/>
      <w:bookmarkEnd w:id="75"/>
      <w:bookmarkEnd w:id="76"/>
      <w:r>
        <w:t xml:space="preserve"> </w:t>
      </w:r>
    </w:p>
    <w:p w14:paraId="60C0BC6F" w14:textId="77777777" w:rsidR="00D544E9" w:rsidRDefault="00D544E9" w:rsidP="000E1B40">
      <w:pPr>
        <w:pStyle w:val="HKtext"/>
        <w:ind w:firstLine="0"/>
        <w:jc w:val="left"/>
        <w:rPr>
          <w:b/>
        </w:rPr>
      </w:pPr>
      <w:r>
        <w:rPr>
          <w:b/>
        </w:rPr>
        <w:t xml:space="preserve">Zásady řešení parametrů stavby </w:t>
      </w:r>
    </w:p>
    <w:p w14:paraId="60C0BC70" w14:textId="77777777" w:rsidR="00D544E9" w:rsidRDefault="00D544E9" w:rsidP="000E1B40">
      <w:pPr>
        <w:pStyle w:val="HKtext"/>
        <w:ind w:firstLine="0"/>
        <w:jc w:val="left"/>
      </w:pPr>
      <w:r w:rsidRPr="001932FF">
        <w:t>Řešení vytápění objektu, zásobování</w:t>
      </w:r>
      <w:r>
        <w:t xml:space="preserve"> pitnou vodou a likvidace splaškových vod je popsáno v předchozích odstavcích. Větrání objektu je přirozené otvíravými okny a nuceným větráním.</w:t>
      </w:r>
    </w:p>
    <w:p w14:paraId="60C0BC71" w14:textId="6797427C" w:rsidR="00D544E9" w:rsidRDefault="00D544E9" w:rsidP="000E1B40">
      <w:pPr>
        <w:pStyle w:val="HKtext"/>
        <w:ind w:firstLine="0"/>
        <w:jc w:val="left"/>
      </w:pPr>
      <w:r>
        <w:t>Likvidace domovního směsného odpadu zajištěna smluvně s odpovědnou firmou, umístění nádoby na směsný odpad je na pozemku v blízkosti vstupu. Tříděný, objemný a případně nebezpečný odpad je likvidován v souladu s</w:t>
      </w:r>
      <w:r w:rsidR="009A0329">
        <w:t xml:space="preserve"> místní </w:t>
      </w:r>
      <w:r>
        <w:t>vyhláškou o stanovení systému shromažďování, sběru, přepravy, třídění, využívání a odstraňování komunálních odpadů a nakládání se stavebním odpadem.</w:t>
      </w:r>
    </w:p>
    <w:p w14:paraId="60C0BC72" w14:textId="77777777" w:rsidR="00D544E9" w:rsidRDefault="00D544E9" w:rsidP="000E1B40">
      <w:pPr>
        <w:pStyle w:val="HKtext"/>
        <w:ind w:firstLine="0"/>
        <w:jc w:val="left"/>
        <w:rPr>
          <w:b/>
        </w:rPr>
      </w:pPr>
    </w:p>
    <w:p w14:paraId="60C0BC73" w14:textId="77777777" w:rsidR="00D544E9" w:rsidRDefault="00D544E9" w:rsidP="000E1B40">
      <w:pPr>
        <w:pStyle w:val="HKtext"/>
        <w:ind w:firstLine="0"/>
        <w:jc w:val="left"/>
        <w:rPr>
          <w:b/>
        </w:rPr>
      </w:pPr>
      <w:r>
        <w:rPr>
          <w:b/>
        </w:rPr>
        <w:t>Zásady řešení vlivu stavby na okolí</w:t>
      </w:r>
    </w:p>
    <w:p w14:paraId="60C0BC74" w14:textId="77777777" w:rsidR="00D544E9" w:rsidRDefault="00D544E9" w:rsidP="000E1B40">
      <w:pPr>
        <w:pStyle w:val="HKtext"/>
        <w:ind w:firstLine="0"/>
        <w:jc w:val="left"/>
      </w:pPr>
      <w:r>
        <w:t xml:space="preserve">Stavba po jejím dokončení nebude zatěžovat své bezprostřední okolí vibracemi, hlukem ani zvýšenou prašností. </w:t>
      </w:r>
    </w:p>
    <w:p w14:paraId="60C0BC75" w14:textId="77777777" w:rsidR="00D544E9" w:rsidRDefault="00D544E9" w:rsidP="000E1B40">
      <w:pPr>
        <w:pStyle w:val="A32nadpis3-odstavec"/>
      </w:pPr>
      <w:bookmarkStart w:id="77" w:name="__RefHeading__859_490670440"/>
      <w:bookmarkStart w:id="78" w:name="_Toc382482245"/>
      <w:bookmarkStart w:id="79" w:name="_Toc381102335"/>
      <w:bookmarkStart w:id="80" w:name="_Toc378230188"/>
      <w:bookmarkEnd w:id="77"/>
      <w:r>
        <w:t>B.2.11    Zásady ochrany stavby před negativními účinky vnějšího prostředí</w:t>
      </w:r>
      <w:bookmarkEnd w:id="78"/>
      <w:bookmarkEnd w:id="79"/>
      <w:bookmarkEnd w:id="80"/>
      <w:r>
        <w:t xml:space="preserve"> </w:t>
      </w:r>
    </w:p>
    <w:p w14:paraId="60C0BC76" w14:textId="77777777" w:rsidR="00D544E9" w:rsidRPr="00EF42F0" w:rsidRDefault="00D544E9" w:rsidP="000E1B40">
      <w:pPr>
        <w:pStyle w:val="HKtext"/>
        <w:ind w:firstLine="0"/>
        <w:jc w:val="left"/>
      </w:pPr>
      <w:r>
        <w:t xml:space="preserve">Řešená stavba není v území ohroženém seismickými vlivy či poddolováním, lokalita se nachází mimo záplavové území. </w:t>
      </w:r>
    </w:p>
    <w:p w14:paraId="60C0BC77" w14:textId="77777777" w:rsidR="00D544E9" w:rsidRDefault="00D544E9" w:rsidP="000E1B40">
      <w:pPr>
        <w:pStyle w:val="A32nadpis2-clanek"/>
        <w:numPr>
          <w:ilvl w:val="1"/>
          <w:numId w:val="1"/>
        </w:numPr>
        <w:tabs>
          <w:tab w:val="clear" w:pos="576"/>
          <w:tab w:val="num" w:pos="1143"/>
        </w:tabs>
        <w:ind w:left="0" w:firstLine="0"/>
        <w:rPr>
          <w:color w:val="000000"/>
        </w:rPr>
      </w:pPr>
      <w:bookmarkStart w:id="81" w:name="__RefHeading__861_490670440"/>
      <w:bookmarkStart w:id="82" w:name="_Toc382482246"/>
      <w:bookmarkStart w:id="83" w:name="_Toc381102336"/>
      <w:bookmarkStart w:id="84" w:name="_Toc378230189"/>
      <w:bookmarkEnd w:id="81"/>
      <w:r>
        <w:rPr>
          <w:color w:val="000000"/>
        </w:rPr>
        <w:t xml:space="preserve">Připojení </w:t>
      </w:r>
      <w:proofErr w:type="gramStart"/>
      <w:r>
        <w:rPr>
          <w:color w:val="000000"/>
        </w:rPr>
        <w:t>na  technickou</w:t>
      </w:r>
      <w:proofErr w:type="gramEnd"/>
      <w:r>
        <w:rPr>
          <w:color w:val="000000"/>
        </w:rPr>
        <w:t xml:space="preserve"> infrastrukturu</w:t>
      </w:r>
      <w:bookmarkEnd w:id="82"/>
      <w:bookmarkEnd w:id="83"/>
      <w:bookmarkEnd w:id="84"/>
      <w:r>
        <w:rPr>
          <w:color w:val="000000"/>
        </w:rPr>
        <w:t xml:space="preserve"> </w:t>
      </w:r>
    </w:p>
    <w:p w14:paraId="60C0BC78" w14:textId="77777777" w:rsidR="00D544E9" w:rsidRDefault="00D544E9" w:rsidP="000E1B40">
      <w:pPr>
        <w:pStyle w:val="HKtext"/>
        <w:ind w:firstLine="0"/>
        <w:jc w:val="left"/>
        <w:rPr>
          <w:color w:val="000000"/>
        </w:rPr>
      </w:pPr>
      <w:r>
        <w:rPr>
          <w:color w:val="000000"/>
        </w:rPr>
        <w:t>Veškeré přípojky technické infrastruktury jsou původní nezměněny.</w:t>
      </w:r>
    </w:p>
    <w:p w14:paraId="60C0BC79" w14:textId="77777777" w:rsidR="00D544E9" w:rsidRDefault="00D544E9" w:rsidP="000E1B40">
      <w:pPr>
        <w:pStyle w:val="A32nadpis2-clanek"/>
        <w:numPr>
          <w:ilvl w:val="1"/>
          <w:numId w:val="1"/>
        </w:numPr>
        <w:ind w:left="0" w:firstLine="0"/>
        <w:rPr>
          <w:bCs/>
        </w:rPr>
      </w:pPr>
      <w:bookmarkStart w:id="85" w:name="__RefHeading__863_490670440"/>
      <w:bookmarkStart w:id="86" w:name="_Toc382482247"/>
      <w:bookmarkStart w:id="87" w:name="_Toc381102337"/>
      <w:bookmarkStart w:id="88" w:name="_Toc378230190"/>
      <w:bookmarkEnd w:id="85"/>
      <w:r>
        <w:rPr>
          <w:bCs/>
        </w:rPr>
        <w:t>Dopravní řešení</w:t>
      </w:r>
      <w:bookmarkEnd w:id="86"/>
      <w:bookmarkEnd w:id="87"/>
      <w:bookmarkEnd w:id="88"/>
      <w:r>
        <w:rPr>
          <w:bCs/>
        </w:rPr>
        <w:t xml:space="preserve"> </w:t>
      </w:r>
    </w:p>
    <w:p w14:paraId="60C0BC7A" w14:textId="40B9D166" w:rsidR="00D544E9" w:rsidRPr="009A0329" w:rsidRDefault="00263658" w:rsidP="000E1B40">
      <w:pPr>
        <w:rPr>
          <w:rFonts w:ascii="Calibri" w:eastAsia="Times New Roman" w:hAnsi="Calibri"/>
          <w:color w:val="000000"/>
          <w:szCs w:val="24"/>
        </w:rPr>
      </w:pPr>
      <w:r w:rsidRPr="009A0329">
        <w:rPr>
          <w:rFonts w:ascii="Calibri" w:eastAsia="Times New Roman" w:hAnsi="Calibri"/>
          <w:color w:val="000000"/>
          <w:szCs w:val="24"/>
        </w:rPr>
        <w:t xml:space="preserve">Zachováno původní </w:t>
      </w:r>
      <w:proofErr w:type="gramStart"/>
      <w:r w:rsidRPr="009A0329">
        <w:rPr>
          <w:rFonts w:ascii="Calibri" w:eastAsia="Times New Roman" w:hAnsi="Calibri"/>
          <w:color w:val="000000"/>
          <w:szCs w:val="24"/>
        </w:rPr>
        <w:t xml:space="preserve">řešení, </w:t>
      </w:r>
      <w:r w:rsidR="00D544E9" w:rsidRPr="009A0329">
        <w:rPr>
          <w:rFonts w:ascii="Calibri" w:eastAsia="Times New Roman" w:hAnsi="Calibri"/>
          <w:color w:val="000000"/>
          <w:szCs w:val="24"/>
        </w:rPr>
        <w:t xml:space="preserve"> </w:t>
      </w:r>
      <w:r w:rsidRPr="009A0329">
        <w:rPr>
          <w:rFonts w:ascii="Calibri" w:eastAsia="Times New Roman" w:hAnsi="Calibri"/>
          <w:color w:val="000000"/>
          <w:szCs w:val="24"/>
        </w:rPr>
        <w:t>objekt</w:t>
      </w:r>
      <w:proofErr w:type="gramEnd"/>
      <w:r w:rsidRPr="009A0329">
        <w:rPr>
          <w:rFonts w:ascii="Calibri" w:eastAsia="Times New Roman" w:hAnsi="Calibri"/>
          <w:color w:val="000000"/>
          <w:szCs w:val="24"/>
        </w:rPr>
        <w:t xml:space="preserve"> sousedí s ulicí</w:t>
      </w:r>
      <w:r w:rsidR="00D544E9" w:rsidRPr="009A0329">
        <w:rPr>
          <w:rFonts w:ascii="Calibri" w:eastAsia="Times New Roman" w:hAnsi="Calibri"/>
          <w:color w:val="000000"/>
          <w:szCs w:val="24"/>
        </w:rPr>
        <w:t xml:space="preserve"> </w:t>
      </w:r>
      <w:r w:rsidRPr="009A0329">
        <w:rPr>
          <w:rFonts w:ascii="Calibri" w:eastAsia="Times New Roman" w:hAnsi="Calibri"/>
          <w:color w:val="000000"/>
          <w:szCs w:val="24"/>
        </w:rPr>
        <w:t xml:space="preserve">  </w:t>
      </w:r>
      <w:proofErr w:type="spellStart"/>
      <w:r w:rsidR="009A0329" w:rsidRPr="009A0329">
        <w:rPr>
          <w:rFonts w:ascii="Calibri" w:eastAsia="Times New Roman" w:hAnsi="Calibri"/>
          <w:color w:val="000000"/>
          <w:szCs w:val="24"/>
        </w:rPr>
        <w:t>Komenského,</w:t>
      </w:r>
      <w:r w:rsidRPr="009A0329">
        <w:rPr>
          <w:rFonts w:ascii="Calibri" w:eastAsia="Times New Roman" w:hAnsi="Calibri"/>
          <w:color w:val="000000"/>
          <w:szCs w:val="24"/>
        </w:rPr>
        <w:t>ze</w:t>
      </w:r>
      <w:proofErr w:type="spellEnd"/>
      <w:r w:rsidRPr="009A0329">
        <w:rPr>
          <w:rFonts w:ascii="Calibri" w:eastAsia="Times New Roman" w:hAnsi="Calibri"/>
          <w:color w:val="000000"/>
          <w:szCs w:val="24"/>
        </w:rPr>
        <w:t xml:space="preserve"> které je umožněn vchod a příjezd k</w:t>
      </w:r>
      <w:r w:rsidR="00A727F9" w:rsidRPr="009A0329">
        <w:rPr>
          <w:rFonts w:ascii="Calibri" w:eastAsia="Times New Roman" w:hAnsi="Calibri"/>
          <w:color w:val="000000"/>
          <w:szCs w:val="24"/>
        </w:rPr>
        <w:t> </w:t>
      </w:r>
      <w:r w:rsidRPr="009A0329">
        <w:rPr>
          <w:rFonts w:ascii="Calibri" w:eastAsia="Times New Roman" w:hAnsi="Calibri"/>
          <w:color w:val="000000"/>
          <w:szCs w:val="24"/>
        </w:rPr>
        <w:t>objektu</w:t>
      </w:r>
      <w:r w:rsidR="00A727F9" w:rsidRPr="009A0329">
        <w:rPr>
          <w:rFonts w:ascii="Calibri" w:eastAsia="Times New Roman" w:hAnsi="Calibri"/>
          <w:color w:val="000000"/>
          <w:szCs w:val="24"/>
        </w:rPr>
        <w:t>.</w:t>
      </w:r>
    </w:p>
    <w:p w14:paraId="60C0BC7B" w14:textId="77777777" w:rsidR="00D544E9" w:rsidRDefault="00D544E9" w:rsidP="000E1B40">
      <w:pPr>
        <w:pStyle w:val="A32nadpis2-clanek"/>
        <w:numPr>
          <w:ilvl w:val="1"/>
          <w:numId w:val="1"/>
        </w:numPr>
        <w:ind w:left="0" w:firstLine="0"/>
      </w:pPr>
      <w:bookmarkStart w:id="89" w:name="__RefHeading__865_490670440"/>
      <w:bookmarkStart w:id="90" w:name="_Toc382482248"/>
      <w:bookmarkStart w:id="91" w:name="_Toc381102338"/>
      <w:bookmarkStart w:id="92" w:name="_Toc378230194"/>
      <w:bookmarkEnd w:id="89"/>
      <w:r>
        <w:t>Řešeni vegetace a souvisejících terénních úprav</w:t>
      </w:r>
      <w:bookmarkEnd w:id="90"/>
      <w:bookmarkEnd w:id="91"/>
      <w:bookmarkEnd w:id="92"/>
      <w:r>
        <w:tab/>
      </w:r>
    </w:p>
    <w:p w14:paraId="60C0BC7C" w14:textId="49E68D8C" w:rsidR="00D544E9" w:rsidRDefault="00D544E9" w:rsidP="000E1B40">
      <w:pPr>
        <w:pStyle w:val="HKtext"/>
        <w:ind w:firstLine="0"/>
        <w:jc w:val="left"/>
      </w:pPr>
      <w:r>
        <w:t xml:space="preserve">Neřešeno v rámci </w:t>
      </w:r>
      <w:r w:rsidR="009A0329">
        <w:t xml:space="preserve">charakteru úpravy </w:t>
      </w:r>
      <w:r>
        <w:t>stavby.</w:t>
      </w:r>
    </w:p>
    <w:p w14:paraId="60C0BC7D" w14:textId="77777777" w:rsidR="00D544E9" w:rsidRDefault="00D544E9" w:rsidP="000E1B40">
      <w:pPr>
        <w:pStyle w:val="A32nadpis2-clanek"/>
        <w:numPr>
          <w:ilvl w:val="1"/>
          <w:numId w:val="1"/>
        </w:numPr>
        <w:ind w:left="0" w:firstLine="0"/>
      </w:pPr>
      <w:bookmarkStart w:id="93" w:name="__RefHeading__867_490670440"/>
      <w:bookmarkStart w:id="94" w:name="_Toc381102339"/>
      <w:bookmarkStart w:id="95" w:name="_Toc378230195"/>
      <w:bookmarkStart w:id="96" w:name="_Toc382482249"/>
      <w:bookmarkEnd w:id="93"/>
      <w:bookmarkEnd w:id="94"/>
      <w:bookmarkEnd w:id="95"/>
      <w:bookmarkEnd w:id="96"/>
      <w:r>
        <w:lastRenderedPageBreak/>
        <w:t>Popis vlivů stavby na životní prostředí a jeho ochrana</w:t>
      </w:r>
    </w:p>
    <w:p w14:paraId="60C0BC7E" w14:textId="77777777" w:rsidR="00D544E9" w:rsidRDefault="00D544E9" w:rsidP="000E1B40">
      <w:pPr>
        <w:pStyle w:val="A32nadpis4-pododstavec"/>
        <w:numPr>
          <w:ilvl w:val="0"/>
          <w:numId w:val="6"/>
        </w:numPr>
        <w:ind w:left="0" w:firstLine="0"/>
        <w:jc w:val="left"/>
      </w:pPr>
      <w:bookmarkStart w:id="97" w:name="__RefHeading__921_1731667455"/>
      <w:bookmarkStart w:id="98" w:name="_Toc378230196"/>
      <w:bookmarkEnd w:id="97"/>
      <w:bookmarkEnd w:id="98"/>
      <w:r>
        <w:t xml:space="preserve">vliv na životní </w:t>
      </w:r>
      <w:proofErr w:type="gramStart"/>
      <w:r>
        <w:t>prostředí - ovzduší</w:t>
      </w:r>
      <w:proofErr w:type="gramEnd"/>
      <w:r>
        <w:t>, hluk, voda, odpady a půda</w:t>
      </w:r>
    </w:p>
    <w:p w14:paraId="60C0BC7F" w14:textId="011E86AF" w:rsidR="00D544E9" w:rsidRDefault="00D544E9" w:rsidP="000E1B40">
      <w:pPr>
        <w:pStyle w:val="HKtext"/>
        <w:ind w:firstLine="0"/>
        <w:jc w:val="left"/>
      </w:pPr>
      <w:r>
        <w:rPr>
          <w:lang w:eastAsia="cs-CZ"/>
        </w:rPr>
        <w:t>Provoz objektu svým charakterem neovlivní negativně životní</w:t>
      </w:r>
      <w:r>
        <w:t xml:space="preserve"> prostředí v okolí. Během výstavby i provozu budovy budou dodrženy všechny požadavky platné legislativy České republiky a ČSN, zejména zákon č. 258/2000 Sb., o ochraně veřejného zdraví a o změně některých souvisejících zákonů, ve znění pozdějších předpisů, zákon č. 114/1992 Sb., o ochraně přírody a krajiny, nařízení vlády č.272/2011 Sb., o ochraně zdraví před nepříznivými účinky hluku a vibrací, nařízení vlády č. 82/1999 Sb., kterým se stanoví ukazatele a hodnoty přípustného stupně znečištění vod, vyhláška č. </w:t>
      </w:r>
      <w:r w:rsidR="009A0329">
        <w:t>570</w:t>
      </w:r>
      <w:r>
        <w:t>/200</w:t>
      </w:r>
      <w:r w:rsidR="009A0329">
        <w:t>6</w:t>
      </w:r>
      <w:r>
        <w:t xml:space="preserve"> Sb., kterou se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w:t>
      </w:r>
      <w:r w:rsidR="009A0329">
        <w:t>.</w:t>
      </w:r>
    </w:p>
    <w:p w14:paraId="60C0BC80" w14:textId="77777777" w:rsidR="00D544E9" w:rsidRDefault="00D544E9" w:rsidP="000E1B40">
      <w:pPr>
        <w:pStyle w:val="HKtext"/>
        <w:ind w:firstLine="0"/>
        <w:jc w:val="left"/>
      </w:pPr>
      <w:r>
        <w:t xml:space="preserve">Při provádění oprav budou použity materiály a technologie, které nezatěžují životní prostředí a neohrožují zdraví osob. </w:t>
      </w:r>
    </w:p>
    <w:p w14:paraId="60C0BC81" w14:textId="77777777" w:rsidR="00D544E9" w:rsidRDefault="00D544E9" w:rsidP="000E1B40">
      <w:pPr>
        <w:pStyle w:val="HKtext"/>
        <w:ind w:firstLine="0"/>
        <w:jc w:val="left"/>
      </w:pPr>
      <w:r>
        <w:t>Během stavby je povinností stavebníka nebo dodavatele stavebních prací maximálně omezit nezbytnou hlučnost stavebních prací. Provádění hlučných prací musí být vhodně časováno tak, aby nebylo nadměrně ohroženo okolí. Povinností dodavatele je rovněž omezení prašnosti při stavebních pracích a zajištění odvozu stavební suti a její uložení na k tomu určenou skládku. Totéž se týká případných dalších odpadů ze stavby (obaly a podobně). Případné znečištění okolí stavby je stavebník povinen na vlastní náklady bez zbytečného prodlení odstranit.</w:t>
      </w:r>
    </w:p>
    <w:p w14:paraId="0307634C" w14:textId="77777777" w:rsidR="009A0329" w:rsidRPr="002E2B18" w:rsidRDefault="009A0329" w:rsidP="009A0329">
      <w:pPr>
        <w:pStyle w:val="Nadpis5"/>
        <w:ind w:left="0" w:firstLine="0"/>
        <w:rPr>
          <w:b/>
          <w:bCs/>
          <w:i/>
          <w:iCs/>
          <w:szCs w:val="20"/>
        </w:rPr>
      </w:pPr>
      <w:r w:rsidRPr="002E2B18">
        <w:rPr>
          <w:b/>
          <w:bCs/>
          <w:i/>
          <w:iCs/>
          <w:szCs w:val="20"/>
        </w:rPr>
        <w:t>Nakládání s odpady</w:t>
      </w:r>
    </w:p>
    <w:p w14:paraId="4D790624" w14:textId="77777777" w:rsidR="009A0329" w:rsidRPr="002E2B18" w:rsidRDefault="009A0329" w:rsidP="009A0329">
      <w:pPr>
        <w:pStyle w:val="HKtext"/>
        <w:ind w:firstLine="0"/>
        <w:jc w:val="left"/>
      </w:pPr>
      <w:r w:rsidRPr="002E2B18">
        <w:t xml:space="preserve">S odpadem z provozu domu a s odpady vzniklými v průběhu výstavby bude nakládáno podle zákona 185/2001 (Zákon o odpadech) ve znění pozdějších předpisů, vyhláškou MŽP ČR 93/2019 </w:t>
      </w:r>
      <w:proofErr w:type="spellStart"/>
      <w:r w:rsidRPr="002E2B18">
        <w:t>Sb</w:t>
      </w:r>
      <w:proofErr w:type="spellEnd"/>
      <w:r w:rsidRPr="002E2B18">
        <w:t xml:space="preserve">, kterou se stanoví katalog odpadů a 383/2001 Sb. O podrobnostech nakládání s odpady. </w:t>
      </w:r>
    </w:p>
    <w:p w14:paraId="36ED8160" w14:textId="77777777" w:rsidR="009A0329" w:rsidRPr="002E2B18" w:rsidRDefault="009A0329" w:rsidP="009A0329">
      <w:pPr>
        <w:pStyle w:val="Zkladntext2"/>
        <w:jc w:val="left"/>
        <w:rPr>
          <w:rFonts w:ascii="Calibri" w:hAnsi="Calibri"/>
          <w:szCs w:val="24"/>
          <w:u w:val="single"/>
        </w:rPr>
      </w:pPr>
      <w:r w:rsidRPr="002E2B18">
        <w:rPr>
          <w:rFonts w:ascii="Calibri" w:hAnsi="Calibri"/>
          <w:szCs w:val="24"/>
          <w:u w:val="single"/>
        </w:rPr>
        <w:t>Během prací bude zajištěno:</w:t>
      </w:r>
    </w:p>
    <w:p w14:paraId="508918BD" w14:textId="77777777" w:rsidR="009A0329" w:rsidRPr="002E2B18" w:rsidRDefault="009A0329" w:rsidP="009A0329">
      <w:pPr>
        <w:pStyle w:val="Zkladntext2"/>
        <w:numPr>
          <w:ilvl w:val="0"/>
          <w:numId w:val="5"/>
        </w:numPr>
        <w:ind w:left="0" w:firstLine="0"/>
        <w:jc w:val="left"/>
        <w:rPr>
          <w:rFonts w:ascii="Calibri" w:hAnsi="Calibri"/>
          <w:szCs w:val="24"/>
        </w:rPr>
      </w:pPr>
      <w:r w:rsidRPr="002E2B18">
        <w:rPr>
          <w:rFonts w:ascii="Calibri" w:hAnsi="Calibri"/>
          <w:szCs w:val="24"/>
        </w:rPr>
        <w:t>Utříděné shromažďování odpadů dle jednotlivých druhů a kategorií v odpovídajících shromažďovacích prostředcích v místě vzniku odpadů (se zohledněním znečištění odpadů nebezpečnými látkami, odpady s obsahem dehtu či azbestu apod.)</w:t>
      </w:r>
    </w:p>
    <w:p w14:paraId="3686F4D6" w14:textId="77777777" w:rsidR="009A0329" w:rsidRPr="002E2B18" w:rsidRDefault="009A0329" w:rsidP="009A0329">
      <w:pPr>
        <w:pStyle w:val="Zkladntext2"/>
        <w:numPr>
          <w:ilvl w:val="0"/>
          <w:numId w:val="5"/>
        </w:numPr>
        <w:ind w:left="0" w:firstLine="0"/>
        <w:jc w:val="left"/>
        <w:rPr>
          <w:rFonts w:ascii="Calibri" w:hAnsi="Calibri"/>
          <w:szCs w:val="24"/>
        </w:rPr>
      </w:pPr>
      <w:r w:rsidRPr="002E2B18">
        <w:rPr>
          <w:rFonts w:ascii="Calibri" w:hAnsi="Calibri"/>
          <w:szCs w:val="24"/>
        </w:rPr>
        <w:t>Přednostní využití odpadů před jejich odstraněním (tj. odstraňovat na skládku odpadů pouze odpady nevhodné k jakémukoli dalšímu využití)</w:t>
      </w:r>
    </w:p>
    <w:p w14:paraId="726B77FA" w14:textId="77777777" w:rsidR="009A0329" w:rsidRPr="002E2B18" w:rsidRDefault="009A0329" w:rsidP="009A0329">
      <w:pPr>
        <w:pStyle w:val="Zkladntext2"/>
        <w:numPr>
          <w:ilvl w:val="0"/>
          <w:numId w:val="5"/>
        </w:numPr>
        <w:ind w:left="0" w:firstLine="0"/>
        <w:jc w:val="left"/>
        <w:rPr>
          <w:rFonts w:ascii="Calibri" w:hAnsi="Calibri"/>
          <w:szCs w:val="24"/>
        </w:rPr>
      </w:pPr>
      <w:r w:rsidRPr="002E2B18">
        <w:rPr>
          <w:rFonts w:ascii="Calibri" w:hAnsi="Calibri"/>
          <w:szCs w:val="24"/>
        </w:rPr>
        <w:t>Předávání odpadů pouze osobám k jejich převzetí dle § 12 odst. 3 zákona o odpadech oprávněným</w:t>
      </w:r>
    </w:p>
    <w:p w14:paraId="1FE6A18A" w14:textId="77777777" w:rsidR="009A0329" w:rsidRPr="002E2B18" w:rsidRDefault="009A0329" w:rsidP="009A0329">
      <w:pPr>
        <w:pStyle w:val="Zkladntext2"/>
        <w:numPr>
          <w:ilvl w:val="0"/>
          <w:numId w:val="5"/>
        </w:numPr>
        <w:ind w:left="0" w:firstLine="0"/>
        <w:jc w:val="left"/>
        <w:rPr>
          <w:rFonts w:ascii="Calibri" w:hAnsi="Calibri"/>
          <w:szCs w:val="24"/>
        </w:rPr>
      </w:pPr>
      <w:r w:rsidRPr="002E2B18">
        <w:rPr>
          <w:rFonts w:ascii="Calibri" w:hAnsi="Calibri"/>
          <w:szCs w:val="24"/>
        </w:rPr>
        <w:t>zabezpečení odpadů před nežádoucím znehodnocením nebo únikem (např. povětrnostními vlivy)</w:t>
      </w:r>
    </w:p>
    <w:p w14:paraId="6DCFFE60" w14:textId="77777777" w:rsidR="009A0329" w:rsidRPr="002E2B18" w:rsidRDefault="009A0329" w:rsidP="009A0329">
      <w:pPr>
        <w:pStyle w:val="HKtext"/>
        <w:ind w:firstLine="0"/>
      </w:pPr>
      <w:r w:rsidRPr="002E2B18">
        <w:t>Likvidovány budou dle jejich škodlivosti následovně:</w:t>
      </w:r>
    </w:p>
    <w:p w14:paraId="5F5EA182" w14:textId="77777777" w:rsidR="009A0329" w:rsidRPr="002E2B18" w:rsidRDefault="009A0329" w:rsidP="009A0329">
      <w:pPr>
        <w:pStyle w:val="HKtext"/>
        <w:ind w:firstLine="0"/>
      </w:pPr>
      <w:r w:rsidRPr="002E2B18">
        <w:t xml:space="preserve">Kód druhu odpadu </w:t>
      </w:r>
      <w:r w:rsidRPr="002E2B18">
        <w:tab/>
      </w:r>
      <w:r w:rsidRPr="002E2B18">
        <w:tab/>
        <w:t>Název druhu odpadu:</w:t>
      </w:r>
    </w:p>
    <w:p w14:paraId="4C66E326" w14:textId="77777777" w:rsidR="009A0329" w:rsidRPr="002E2B18" w:rsidRDefault="009A0329" w:rsidP="009A0329">
      <w:pPr>
        <w:pStyle w:val="HKtext"/>
        <w:ind w:firstLine="0"/>
      </w:pPr>
      <w:r w:rsidRPr="002E2B18">
        <w:t>17 01 01</w:t>
      </w:r>
      <w:r w:rsidRPr="002E2B18">
        <w:tab/>
      </w:r>
      <w:r w:rsidRPr="002E2B18">
        <w:tab/>
      </w:r>
      <w:r w:rsidRPr="002E2B18">
        <w:tab/>
        <w:t>beton</w:t>
      </w:r>
    </w:p>
    <w:p w14:paraId="22250A5D" w14:textId="77777777" w:rsidR="009A0329" w:rsidRPr="002E2B18" w:rsidRDefault="009A0329" w:rsidP="009A0329">
      <w:pPr>
        <w:pStyle w:val="HKtext"/>
        <w:ind w:firstLine="0"/>
      </w:pPr>
      <w:r w:rsidRPr="002E2B18">
        <w:t>17 01 02</w:t>
      </w:r>
      <w:r w:rsidRPr="002E2B18">
        <w:tab/>
      </w:r>
      <w:r w:rsidRPr="002E2B18">
        <w:tab/>
      </w:r>
      <w:r w:rsidRPr="002E2B18">
        <w:tab/>
        <w:t>cihly</w:t>
      </w:r>
    </w:p>
    <w:p w14:paraId="020B584C" w14:textId="77777777" w:rsidR="009A0329" w:rsidRPr="002E2B18" w:rsidRDefault="009A0329" w:rsidP="009A0329">
      <w:pPr>
        <w:pStyle w:val="HKtext"/>
        <w:ind w:firstLine="0"/>
      </w:pPr>
      <w:r w:rsidRPr="002E2B18">
        <w:t>17 01 03</w:t>
      </w:r>
      <w:r w:rsidRPr="002E2B18">
        <w:tab/>
      </w:r>
      <w:r w:rsidRPr="002E2B18">
        <w:tab/>
      </w:r>
      <w:r w:rsidRPr="002E2B18">
        <w:tab/>
        <w:t>keramika</w:t>
      </w:r>
    </w:p>
    <w:p w14:paraId="08470C2B" w14:textId="77777777" w:rsidR="009A0329" w:rsidRPr="002E2B18" w:rsidRDefault="009A0329" w:rsidP="009A0329">
      <w:pPr>
        <w:pStyle w:val="HKtext"/>
        <w:ind w:firstLine="0"/>
      </w:pPr>
      <w:r w:rsidRPr="002E2B18">
        <w:t>17 01 99</w:t>
      </w:r>
      <w:r w:rsidRPr="002E2B18">
        <w:tab/>
      </w:r>
      <w:r w:rsidRPr="002E2B18">
        <w:tab/>
      </w:r>
      <w:r w:rsidRPr="002E2B18">
        <w:tab/>
        <w:t xml:space="preserve">odpad druhově blíže neurčený či neuvedený – bez škodlivých </w:t>
      </w:r>
    </w:p>
    <w:p w14:paraId="28AA75B6" w14:textId="77777777" w:rsidR="009A0329" w:rsidRPr="002E2B18" w:rsidRDefault="009A0329" w:rsidP="009A0329">
      <w:pPr>
        <w:pStyle w:val="HKtext"/>
        <w:ind w:firstLine="0"/>
      </w:pPr>
      <w:r w:rsidRPr="002E2B18">
        <w:t>příměsí</w:t>
      </w:r>
    </w:p>
    <w:p w14:paraId="2E729868" w14:textId="77777777" w:rsidR="009A0329" w:rsidRPr="002E2B18" w:rsidRDefault="009A0329" w:rsidP="009A0329">
      <w:pPr>
        <w:pStyle w:val="HKtext"/>
        <w:ind w:firstLine="0"/>
      </w:pPr>
      <w:r w:rsidRPr="002E2B18">
        <w:lastRenderedPageBreak/>
        <w:t>tyto odpady uloženy do kontejneru a poté vyvezeny na určenou skládku tuhého komunálního odpadu a uložení bude písemně doloženo.</w:t>
      </w:r>
    </w:p>
    <w:p w14:paraId="7D4D9B71" w14:textId="77777777" w:rsidR="009A0329" w:rsidRPr="002E2B18" w:rsidRDefault="009A0329" w:rsidP="009A0329">
      <w:pPr>
        <w:pStyle w:val="HKtext"/>
        <w:ind w:firstLine="0"/>
      </w:pPr>
      <w:r w:rsidRPr="002E2B18">
        <w:t xml:space="preserve">17 05 </w:t>
      </w:r>
      <w:r w:rsidRPr="002E2B18">
        <w:tab/>
      </w:r>
      <w:r w:rsidRPr="002E2B18">
        <w:tab/>
      </w:r>
      <w:r w:rsidRPr="002E2B18">
        <w:tab/>
      </w:r>
      <w:r w:rsidRPr="002E2B18">
        <w:tab/>
        <w:t>zemina</w:t>
      </w:r>
    </w:p>
    <w:p w14:paraId="25513573" w14:textId="77777777" w:rsidR="009A0329" w:rsidRPr="002E2B18" w:rsidRDefault="009A0329" w:rsidP="009A0329">
      <w:pPr>
        <w:pStyle w:val="HKtext"/>
        <w:ind w:firstLine="0"/>
      </w:pPr>
      <w:r w:rsidRPr="002E2B18">
        <w:t xml:space="preserve">Zemina po odkrytí ornice bude </w:t>
      </w:r>
      <w:proofErr w:type="spellStart"/>
      <w:r w:rsidRPr="002E2B18">
        <w:t>deponovana</w:t>
      </w:r>
      <w:proofErr w:type="spellEnd"/>
      <w:r w:rsidRPr="002E2B18">
        <w:t xml:space="preserve"> na pozemku majitele a bude využita k terénním úpravám zahrady a </w:t>
      </w:r>
      <w:proofErr w:type="gramStart"/>
      <w:r w:rsidRPr="002E2B18">
        <w:t>zásypům .Případné</w:t>
      </w:r>
      <w:proofErr w:type="gramEnd"/>
      <w:r w:rsidRPr="002E2B18">
        <w:t xml:space="preserve"> přebytky vyvezeny na skládku zeminy(uložení bude písemně doloženo).</w:t>
      </w:r>
    </w:p>
    <w:p w14:paraId="377C5485" w14:textId="77777777" w:rsidR="009A0329" w:rsidRPr="002E2B18" w:rsidRDefault="009A0329" w:rsidP="009A0329">
      <w:pPr>
        <w:pStyle w:val="HKtext"/>
        <w:ind w:firstLine="0"/>
      </w:pPr>
      <w:r w:rsidRPr="002E2B18">
        <w:t>15 01 01</w:t>
      </w:r>
      <w:r w:rsidRPr="002E2B18">
        <w:tab/>
      </w:r>
      <w:r w:rsidRPr="002E2B18">
        <w:tab/>
      </w:r>
      <w:r w:rsidRPr="002E2B18">
        <w:tab/>
        <w:t>papírové a lepenkové obaly (odevzdáno do tříděného odpadu)</w:t>
      </w:r>
    </w:p>
    <w:p w14:paraId="37C340B1" w14:textId="77777777" w:rsidR="009A0329" w:rsidRPr="002E2B18" w:rsidRDefault="009A0329" w:rsidP="009A0329">
      <w:pPr>
        <w:pStyle w:val="HKtext"/>
        <w:ind w:firstLine="0"/>
      </w:pPr>
      <w:r w:rsidRPr="002E2B18">
        <w:t>15 01 02</w:t>
      </w:r>
      <w:r w:rsidRPr="002E2B18">
        <w:tab/>
      </w:r>
      <w:r w:rsidRPr="002E2B18">
        <w:tab/>
      </w:r>
      <w:r w:rsidRPr="002E2B18">
        <w:tab/>
        <w:t>plastové obaly (odevzdáno do tříděného odpadu)</w:t>
      </w:r>
    </w:p>
    <w:p w14:paraId="58959FFD" w14:textId="77777777" w:rsidR="009A0329" w:rsidRPr="002E2B18" w:rsidRDefault="009A0329" w:rsidP="009A0329">
      <w:pPr>
        <w:pStyle w:val="HKtext"/>
        <w:ind w:firstLine="0"/>
      </w:pPr>
      <w:r w:rsidRPr="002E2B18">
        <w:t>17 02 01</w:t>
      </w:r>
      <w:r w:rsidRPr="002E2B18">
        <w:tab/>
      </w:r>
      <w:r w:rsidRPr="002E2B18">
        <w:tab/>
      </w:r>
      <w:r w:rsidRPr="002E2B18">
        <w:tab/>
        <w:t>dřevo ((odevzdáno do tříděného odpadu)</w:t>
      </w:r>
    </w:p>
    <w:p w14:paraId="7F279701" w14:textId="77777777" w:rsidR="009A0329" w:rsidRPr="002E2B18" w:rsidRDefault="009A0329" w:rsidP="009A0329">
      <w:pPr>
        <w:pStyle w:val="HKtext"/>
        <w:ind w:firstLine="0"/>
      </w:pPr>
      <w:r w:rsidRPr="002E2B18">
        <w:t>17 02 02</w:t>
      </w:r>
      <w:r w:rsidRPr="002E2B18">
        <w:tab/>
      </w:r>
      <w:r w:rsidRPr="002E2B18">
        <w:tab/>
      </w:r>
      <w:r w:rsidRPr="002E2B18">
        <w:tab/>
      </w:r>
      <w:proofErr w:type="gramStart"/>
      <w:r w:rsidRPr="002E2B18">
        <w:t>sklo  (</w:t>
      </w:r>
      <w:proofErr w:type="gramEnd"/>
      <w:r w:rsidRPr="002E2B18">
        <w:t>odevzdáno do tříděného odpadu)</w:t>
      </w:r>
    </w:p>
    <w:p w14:paraId="2CD9095C" w14:textId="77777777" w:rsidR="009A0329" w:rsidRPr="002E2B18" w:rsidRDefault="009A0329" w:rsidP="009A0329">
      <w:pPr>
        <w:pStyle w:val="HKtext"/>
        <w:ind w:firstLine="0"/>
      </w:pPr>
      <w:r w:rsidRPr="002E2B18">
        <w:t>17 04 05</w:t>
      </w:r>
      <w:r w:rsidRPr="002E2B18">
        <w:tab/>
      </w:r>
      <w:r w:rsidRPr="002E2B18">
        <w:tab/>
      </w:r>
      <w:r w:rsidRPr="002E2B18">
        <w:tab/>
      </w:r>
      <w:proofErr w:type="gramStart"/>
      <w:r w:rsidRPr="002E2B18">
        <w:t>ocel  (</w:t>
      </w:r>
      <w:proofErr w:type="gramEnd"/>
      <w:r w:rsidRPr="002E2B18">
        <w:t>odevzdáno do tříděného odpadu)</w:t>
      </w:r>
    </w:p>
    <w:p w14:paraId="1D48DBFA" w14:textId="77777777" w:rsidR="009A0329" w:rsidRPr="002E2B18" w:rsidRDefault="009A0329" w:rsidP="009A0329">
      <w:pPr>
        <w:pStyle w:val="HKtext"/>
        <w:ind w:firstLine="0"/>
      </w:pPr>
      <w:r w:rsidRPr="002E2B18">
        <w:t>17 03 03</w:t>
      </w:r>
      <w:r w:rsidRPr="002E2B18">
        <w:tab/>
      </w:r>
      <w:r w:rsidRPr="002E2B18">
        <w:tab/>
      </w:r>
      <w:r w:rsidRPr="002E2B18">
        <w:tab/>
        <w:t>výrobky z </w:t>
      </w:r>
      <w:proofErr w:type="gramStart"/>
      <w:r w:rsidRPr="002E2B18">
        <w:t>dehtu  (</w:t>
      </w:r>
      <w:proofErr w:type="gramEnd"/>
      <w:r w:rsidRPr="002E2B18">
        <w:t xml:space="preserve">odvezeno do spalovny nebo na </w:t>
      </w:r>
      <w:proofErr w:type="spellStart"/>
      <w:r w:rsidRPr="002E2B18">
        <w:t>sskladku</w:t>
      </w:r>
      <w:proofErr w:type="spellEnd"/>
      <w:r w:rsidRPr="002E2B18">
        <w:t xml:space="preserve"> </w:t>
      </w:r>
      <w:proofErr w:type="spellStart"/>
      <w:r w:rsidRPr="002E2B18">
        <w:t>neb.odpadu</w:t>
      </w:r>
      <w:proofErr w:type="spellEnd"/>
      <w:r w:rsidRPr="002E2B18">
        <w:t>)</w:t>
      </w:r>
    </w:p>
    <w:p w14:paraId="0F2BB939" w14:textId="77777777" w:rsidR="009A0329" w:rsidRPr="002E2B18" w:rsidRDefault="009A0329" w:rsidP="009A0329">
      <w:pPr>
        <w:pStyle w:val="HKtext"/>
        <w:ind w:firstLine="0"/>
      </w:pPr>
      <w:r w:rsidRPr="002E2B18">
        <w:t>17 04 08</w:t>
      </w:r>
      <w:r w:rsidRPr="002E2B18">
        <w:tab/>
      </w:r>
      <w:r w:rsidRPr="002E2B18">
        <w:tab/>
      </w:r>
      <w:r w:rsidRPr="002E2B18">
        <w:tab/>
      </w:r>
      <w:proofErr w:type="gramStart"/>
      <w:r w:rsidRPr="002E2B18">
        <w:t>kabely  (</w:t>
      </w:r>
      <w:proofErr w:type="gramEnd"/>
      <w:r w:rsidRPr="002E2B18">
        <w:t>odvezeno do šrotu)</w:t>
      </w:r>
    </w:p>
    <w:p w14:paraId="1B6D8A6A" w14:textId="77777777" w:rsidR="009A0329" w:rsidRPr="002E2B18" w:rsidRDefault="009A0329" w:rsidP="009A0329">
      <w:pPr>
        <w:pStyle w:val="HKtext"/>
        <w:ind w:firstLine="0"/>
      </w:pPr>
    </w:p>
    <w:p w14:paraId="5463BBA7" w14:textId="77777777" w:rsidR="009A0329" w:rsidRPr="002E2B18" w:rsidRDefault="009A0329" w:rsidP="009A0329">
      <w:pPr>
        <w:pStyle w:val="HKtext"/>
        <w:ind w:firstLine="0"/>
      </w:pPr>
    </w:p>
    <w:p w14:paraId="60C0BC9A" w14:textId="77777777" w:rsidR="00D544E9" w:rsidRDefault="00D544E9" w:rsidP="00F04F67">
      <w:pPr>
        <w:pStyle w:val="HKtext"/>
        <w:ind w:firstLine="0"/>
      </w:pPr>
    </w:p>
    <w:p w14:paraId="60C0BC9B" w14:textId="77777777" w:rsidR="00D544E9" w:rsidRDefault="00D544E9" w:rsidP="00F04F67">
      <w:pPr>
        <w:pStyle w:val="HKtext"/>
        <w:ind w:firstLine="0"/>
      </w:pPr>
      <w:r>
        <w:t>Na pozemku se nenachází vzrostlá zeleň v kolizi se stavbou a v rámci stavby nebude vzrostlá zeleň odstraňována.</w:t>
      </w:r>
    </w:p>
    <w:p w14:paraId="60C0BC9C" w14:textId="77777777" w:rsidR="00D544E9" w:rsidRPr="004A178C" w:rsidRDefault="00D544E9" w:rsidP="004A178C">
      <w:pPr>
        <w:suppressAutoHyphens w:val="0"/>
        <w:spacing w:after="0" w:line="240" w:lineRule="auto"/>
        <w:rPr>
          <w:rFonts w:ascii="Calibri" w:hAnsi="Calibri"/>
          <w:szCs w:val="24"/>
        </w:rPr>
      </w:pPr>
      <w:r w:rsidRPr="00440992">
        <w:rPr>
          <w:rFonts w:ascii="Calibri" w:hAnsi="Calibri"/>
          <w:szCs w:val="24"/>
        </w:rPr>
        <w:t>Přítomnost azbestu na stavbě nebyla prokáz</w:t>
      </w:r>
      <w:r>
        <w:rPr>
          <w:rFonts w:ascii="Calibri" w:hAnsi="Calibri"/>
          <w:szCs w:val="24"/>
        </w:rPr>
        <w:t>á</w:t>
      </w:r>
      <w:r w:rsidRPr="00440992">
        <w:rPr>
          <w:rFonts w:ascii="Calibri" w:hAnsi="Calibri"/>
          <w:szCs w:val="24"/>
        </w:rPr>
        <w:t>na povrchovým zkoumáním ani určenými sondami</w:t>
      </w:r>
      <w:r>
        <w:rPr>
          <w:rFonts w:ascii="Calibri" w:hAnsi="Calibri"/>
          <w:szCs w:val="24"/>
        </w:rPr>
        <w:t>.</w:t>
      </w:r>
    </w:p>
    <w:p w14:paraId="60C0BC9D" w14:textId="77777777" w:rsidR="00D544E9" w:rsidRDefault="00D544E9" w:rsidP="00F04F67">
      <w:pPr>
        <w:pStyle w:val="A32nadpis4-pododstavec"/>
        <w:numPr>
          <w:ilvl w:val="0"/>
          <w:numId w:val="6"/>
        </w:numPr>
        <w:ind w:left="0" w:firstLine="0"/>
      </w:pPr>
      <w:bookmarkStart w:id="99" w:name="__RefHeading__923_1731667455"/>
      <w:bookmarkStart w:id="100" w:name="_Toc378230197"/>
      <w:bookmarkEnd w:id="99"/>
      <w:r>
        <w:t xml:space="preserve">vliv na přírodu a krajinu (ochrana dřevin, ochrana památných stromů, ochrana rostlin a živočichů apod.), </w:t>
      </w:r>
      <w:bookmarkEnd w:id="100"/>
      <w:r>
        <w:t>zachování ekologických funkcí a vazeb v krajině</w:t>
      </w:r>
    </w:p>
    <w:p w14:paraId="60C0BC9E" w14:textId="77777777" w:rsidR="00D544E9" w:rsidRDefault="00D544E9" w:rsidP="00F04F67">
      <w:pPr>
        <w:pStyle w:val="HKtext"/>
        <w:ind w:firstLine="0"/>
        <w:rPr>
          <w:lang w:eastAsia="cs-CZ"/>
        </w:rPr>
      </w:pPr>
      <w:r>
        <w:rPr>
          <w:lang w:eastAsia="cs-CZ"/>
        </w:rPr>
        <w:t xml:space="preserve">Pozemek nezasahuje do žádných chráněných území či celků, stavba vzhledem ke svému rozsahu a umístění nemá vliv na ekologické funkce a vazby v krajině. Na pozemku nejsou památné či chráněné stromy. </w:t>
      </w:r>
    </w:p>
    <w:p w14:paraId="60C0BC9F" w14:textId="77777777" w:rsidR="00D544E9" w:rsidRDefault="00D544E9" w:rsidP="00F04F67">
      <w:pPr>
        <w:pStyle w:val="HKtext"/>
        <w:ind w:firstLine="0"/>
        <w:rPr>
          <w:lang w:eastAsia="cs-CZ"/>
        </w:rPr>
      </w:pPr>
      <w:r>
        <w:rPr>
          <w:lang w:eastAsia="cs-CZ"/>
        </w:rPr>
        <w:t>Ve střešním prostoru nejsou stávající otvory pro rorýse.</w:t>
      </w:r>
    </w:p>
    <w:p w14:paraId="60C0BCA0" w14:textId="77777777" w:rsidR="00D544E9" w:rsidRDefault="00D544E9" w:rsidP="00F04F67">
      <w:pPr>
        <w:pStyle w:val="A32nadpis4-pododstavec"/>
        <w:numPr>
          <w:ilvl w:val="0"/>
          <w:numId w:val="6"/>
        </w:numPr>
        <w:ind w:left="0" w:firstLine="0"/>
      </w:pPr>
      <w:bookmarkStart w:id="101" w:name="__RefHeading__925_1731667455"/>
      <w:bookmarkStart w:id="102" w:name="_Toc378230198"/>
      <w:bookmarkEnd w:id="101"/>
      <w:bookmarkEnd w:id="102"/>
      <w:r>
        <w:t>vliv na soustavu chráněných území Natura 2000</w:t>
      </w:r>
    </w:p>
    <w:p w14:paraId="60C0BCA1" w14:textId="77777777" w:rsidR="00D544E9" w:rsidRDefault="00D544E9" w:rsidP="00F04F67">
      <w:pPr>
        <w:pStyle w:val="HKtext"/>
        <w:ind w:firstLine="0"/>
        <w:rPr>
          <w:lang w:eastAsia="cs-CZ"/>
        </w:rPr>
      </w:pPr>
      <w:r>
        <w:rPr>
          <w:lang w:eastAsia="cs-CZ"/>
        </w:rPr>
        <w:t>Stavba nemá vliv na soustavu chráněných území Natura 2000</w:t>
      </w:r>
    </w:p>
    <w:p w14:paraId="60C0BCA2" w14:textId="77777777" w:rsidR="00D544E9" w:rsidRDefault="00D544E9" w:rsidP="00F04F67">
      <w:pPr>
        <w:pStyle w:val="A32nadpis4-pododstavec"/>
        <w:numPr>
          <w:ilvl w:val="0"/>
          <w:numId w:val="6"/>
        </w:numPr>
        <w:ind w:left="0" w:firstLine="0"/>
      </w:pPr>
      <w:bookmarkStart w:id="103" w:name="__RefHeading__927_1731667455"/>
      <w:bookmarkStart w:id="104" w:name="_Toc378230199"/>
      <w:bookmarkEnd w:id="103"/>
      <w:bookmarkEnd w:id="104"/>
      <w:r>
        <w:t>návrh zohlednění podmínek ze závěru zjišťovacího řízení nebo stanoviska EIA</w:t>
      </w:r>
    </w:p>
    <w:p w14:paraId="60C0BCA3" w14:textId="77777777" w:rsidR="00D544E9" w:rsidRDefault="00D544E9" w:rsidP="00F04F67">
      <w:pPr>
        <w:pStyle w:val="HKtext"/>
        <w:ind w:firstLine="0"/>
        <w:rPr>
          <w:lang w:eastAsia="cs-CZ"/>
        </w:rPr>
      </w:pPr>
      <w:r>
        <w:rPr>
          <w:lang w:eastAsia="cs-CZ"/>
        </w:rPr>
        <w:t xml:space="preserve">Na řešený záměr není požadováno zjišťovací řízení EIA. </w:t>
      </w:r>
    </w:p>
    <w:p w14:paraId="60C0BCA4" w14:textId="77777777" w:rsidR="00D544E9" w:rsidRDefault="00D544E9" w:rsidP="00F04F67">
      <w:pPr>
        <w:pStyle w:val="A32nadpis4-pododstavec"/>
        <w:numPr>
          <w:ilvl w:val="0"/>
          <w:numId w:val="6"/>
        </w:numPr>
        <w:ind w:left="0" w:firstLine="0"/>
      </w:pPr>
      <w:bookmarkStart w:id="105" w:name="__RefHeading__929_1731667455"/>
      <w:bookmarkStart w:id="106" w:name="_Toc378230200"/>
      <w:bookmarkEnd w:id="105"/>
      <w:bookmarkEnd w:id="106"/>
      <w:r>
        <w:t>navrhovaná ochranná a bezpečnostní pásma, rozsah omezení a podmínky ochrany podle jiných právních předpisů.</w:t>
      </w:r>
    </w:p>
    <w:p w14:paraId="60C0BCA5" w14:textId="77777777" w:rsidR="00D544E9" w:rsidRDefault="00D544E9" w:rsidP="00F04F67">
      <w:pPr>
        <w:pStyle w:val="HKtext"/>
        <w:ind w:firstLine="0"/>
      </w:pPr>
      <w:r>
        <w:t>V rámci stavby nejsou navrhována žádná ochranná či bezpečnostní pásma.</w:t>
      </w:r>
    </w:p>
    <w:p w14:paraId="60C0BCA6" w14:textId="77777777" w:rsidR="00D544E9" w:rsidRDefault="00D544E9" w:rsidP="00F04F67">
      <w:pPr>
        <w:pStyle w:val="A32nadpis2-clanek"/>
        <w:numPr>
          <w:ilvl w:val="1"/>
          <w:numId w:val="1"/>
        </w:numPr>
        <w:ind w:left="0" w:firstLine="0"/>
      </w:pPr>
      <w:bookmarkStart w:id="107" w:name="__RefHeading__869_490670440"/>
      <w:bookmarkStart w:id="108" w:name="_Toc381102340"/>
      <w:bookmarkStart w:id="109" w:name="_Toc378230201"/>
      <w:bookmarkStart w:id="110" w:name="_Toc382482250"/>
      <w:bookmarkEnd w:id="107"/>
      <w:bookmarkEnd w:id="108"/>
      <w:bookmarkEnd w:id="109"/>
      <w:bookmarkEnd w:id="110"/>
      <w:r>
        <w:t>Ochrana obyvatelstva</w:t>
      </w:r>
    </w:p>
    <w:p w14:paraId="60C0BCA7" w14:textId="77777777" w:rsidR="00D544E9" w:rsidRDefault="00D544E9" w:rsidP="00F04F67">
      <w:pPr>
        <w:pStyle w:val="HKtext"/>
        <w:ind w:firstLine="0"/>
      </w:pPr>
      <w:r>
        <w:t>S ohledem na charakter stavby není projektem řešena ochrana obyvatelstva</w:t>
      </w:r>
    </w:p>
    <w:p w14:paraId="60C0BCA8" w14:textId="77777777" w:rsidR="00D544E9" w:rsidRDefault="00D544E9" w:rsidP="00F04F67">
      <w:pPr>
        <w:pStyle w:val="HKtext"/>
        <w:ind w:firstLine="0"/>
        <w:rPr>
          <w:b/>
        </w:rPr>
      </w:pPr>
      <w:bookmarkStart w:id="111" w:name="_Toc228592646"/>
      <w:bookmarkEnd w:id="111"/>
      <w:r>
        <w:rPr>
          <w:b/>
        </w:rPr>
        <w:t>Řešení zásad prevence závažných havárií</w:t>
      </w:r>
    </w:p>
    <w:p w14:paraId="60C0BCA9" w14:textId="77777777" w:rsidR="00D544E9" w:rsidRDefault="00D544E9" w:rsidP="00F04F67">
      <w:pPr>
        <w:pStyle w:val="HKtext"/>
        <w:ind w:firstLine="0"/>
      </w:pPr>
      <w:r>
        <w:t>Vzhledem k charakteru objektu nejsou zásady prevence závažných havárií řešeny</w:t>
      </w:r>
    </w:p>
    <w:p w14:paraId="60C0BCAA" w14:textId="77777777" w:rsidR="00D544E9" w:rsidRDefault="00D544E9" w:rsidP="00F04F67">
      <w:pPr>
        <w:pStyle w:val="HKtext"/>
        <w:ind w:firstLine="0"/>
        <w:rPr>
          <w:b/>
        </w:rPr>
      </w:pPr>
      <w:bookmarkStart w:id="112" w:name="_Toc228592647"/>
      <w:bookmarkStart w:id="113" w:name="_Toc185840649"/>
      <w:bookmarkEnd w:id="112"/>
      <w:bookmarkEnd w:id="113"/>
      <w:r>
        <w:rPr>
          <w:b/>
        </w:rPr>
        <w:t>Zóny havarijního plánování</w:t>
      </w:r>
    </w:p>
    <w:p w14:paraId="60C0BCAB" w14:textId="77777777" w:rsidR="00D544E9" w:rsidRDefault="00D544E9" w:rsidP="00F04F67">
      <w:pPr>
        <w:pStyle w:val="HKtext"/>
        <w:ind w:firstLine="0"/>
      </w:pPr>
      <w:r>
        <w:t>Stavba se nachází mimo zóny havarijního plánování</w:t>
      </w:r>
    </w:p>
    <w:p w14:paraId="60C0BCAC" w14:textId="77777777" w:rsidR="00D544E9" w:rsidRDefault="00D544E9" w:rsidP="00F04F67">
      <w:pPr>
        <w:pStyle w:val="A32nadpis2-clanek"/>
        <w:numPr>
          <w:ilvl w:val="1"/>
          <w:numId w:val="1"/>
        </w:numPr>
        <w:ind w:left="0" w:firstLine="0"/>
      </w:pPr>
      <w:bookmarkStart w:id="114" w:name="__RefHeading__871_490670440"/>
      <w:bookmarkStart w:id="115" w:name="_Toc381102341"/>
      <w:bookmarkStart w:id="116" w:name="_Toc378230202"/>
      <w:bookmarkStart w:id="117" w:name="_Toc382482251"/>
      <w:bookmarkEnd w:id="114"/>
      <w:bookmarkEnd w:id="115"/>
      <w:bookmarkEnd w:id="116"/>
      <w:bookmarkEnd w:id="117"/>
      <w:r>
        <w:lastRenderedPageBreak/>
        <w:t>Zásady organizace výstavby</w:t>
      </w:r>
    </w:p>
    <w:p w14:paraId="60C0BCAD" w14:textId="77777777" w:rsidR="00D544E9" w:rsidRDefault="00D544E9" w:rsidP="00F04F67">
      <w:pPr>
        <w:pStyle w:val="A32nadpis4-pododstavec"/>
        <w:numPr>
          <w:ilvl w:val="0"/>
          <w:numId w:val="7"/>
        </w:numPr>
        <w:ind w:left="0" w:firstLine="0"/>
      </w:pPr>
      <w:bookmarkStart w:id="118" w:name="__RefHeading__931_1731667455"/>
      <w:bookmarkStart w:id="119" w:name="_Toc378230203"/>
      <w:bookmarkEnd w:id="118"/>
      <w:bookmarkEnd w:id="119"/>
      <w:r>
        <w:t>napojení staveniště na stávající dopravní a technickou infrastrukturu</w:t>
      </w:r>
    </w:p>
    <w:p w14:paraId="60C0BCAE" w14:textId="77777777" w:rsidR="00D544E9" w:rsidRDefault="00D544E9" w:rsidP="00F04F67">
      <w:pPr>
        <w:pStyle w:val="HKtext"/>
        <w:ind w:firstLine="0"/>
      </w:pPr>
      <w:r>
        <w:t xml:space="preserve">Pro potřeby stavby bude využito stávající napojení na dopravní i technickou infrastrukturu. </w:t>
      </w:r>
    </w:p>
    <w:p w14:paraId="60C0BCAF" w14:textId="77777777" w:rsidR="00D544E9" w:rsidRDefault="00D544E9" w:rsidP="00F04F67">
      <w:pPr>
        <w:pStyle w:val="A32nadpis4-pododstavec"/>
        <w:numPr>
          <w:ilvl w:val="0"/>
          <w:numId w:val="7"/>
        </w:numPr>
        <w:ind w:left="0" w:firstLine="0"/>
      </w:pPr>
      <w:bookmarkStart w:id="120" w:name="__RefHeading__933_1731667455"/>
      <w:bookmarkStart w:id="121" w:name="_Toc378230204"/>
      <w:bookmarkEnd w:id="120"/>
      <w:bookmarkEnd w:id="121"/>
      <w:r>
        <w:t>ochrana okolí staveniště a požadavky na související asanace, demolice, kácení dřevin</w:t>
      </w:r>
    </w:p>
    <w:p w14:paraId="60C0BCB0" w14:textId="48F9ACD6" w:rsidR="00D544E9" w:rsidRDefault="00D544E9" w:rsidP="00F04F67">
      <w:pPr>
        <w:pStyle w:val="HKtext"/>
        <w:ind w:firstLine="0"/>
        <w:rPr>
          <w:lang w:eastAsia="cs-CZ"/>
        </w:rPr>
      </w:pPr>
      <w:r>
        <w:rPr>
          <w:lang w:eastAsia="cs-CZ"/>
        </w:rPr>
        <w:t>Staveniště bude vyhrazeno původním oplocením pozemku investora a stavebními ploty na hranicí pozemku investora</w:t>
      </w:r>
      <w:r w:rsidR="000C18AD">
        <w:rPr>
          <w:lang w:eastAsia="cs-CZ"/>
        </w:rPr>
        <w:t xml:space="preserve"> a </w:t>
      </w:r>
      <w:r>
        <w:rPr>
          <w:lang w:eastAsia="cs-CZ"/>
        </w:rPr>
        <w:t>na oplocení a v blízkosti stavby budou osazeny tabulky s upozorněním na probíhající opravu objektu. Pro uživatele opravované stavby musí být vytvořen ochranný přistup do objektu (např.  koridor ze stavebního plotu s ochranou sítí a stříškou</w:t>
      </w:r>
      <w:proofErr w:type="gramStart"/>
      <w:r>
        <w:rPr>
          <w:lang w:eastAsia="cs-CZ"/>
        </w:rPr>
        <w:t>).V</w:t>
      </w:r>
      <w:proofErr w:type="gramEnd"/>
      <w:r>
        <w:rPr>
          <w:lang w:eastAsia="cs-CZ"/>
        </w:rPr>
        <w:t xml:space="preserve"> rámci stavby budou prováděny   výkopové práce jen na pozemku investora. </w:t>
      </w:r>
      <w:r w:rsidR="000C18AD">
        <w:rPr>
          <w:lang w:eastAsia="cs-CZ"/>
        </w:rPr>
        <w:t xml:space="preserve">V době záboru přilehlého chodníku musí dodavatel stavby zajistit bezpečný průchod chodců v ulici </w:t>
      </w:r>
      <w:proofErr w:type="gramStart"/>
      <w:r w:rsidR="000C18AD">
        <w:rPr>
          <w:lang w:eastAsia="cs-CZ"/>
        </w:rPr>
        <w:t>Komenského(</w:t>
      </w:r>
      <w:proofErr w:type="gramEnd"/>
      <w:r w:rsidR="000C18AD">
        <w:rPr>
          <w:lang w:eastAsia="cs-CZ"/>
        </w:rPr>
        <w:t>tj vyznačení přechodu ,tabulky s informacemi o probíhající stavby, zabezpečení pomocí ochranného oplocení a sítí atd.</w:t>
      </w:r>
    </w:p>
    <w:p w14:paraId="60C0BCB1" w14:textId="77777777" w:rsidR="00D544E9" w:rsidRDefault="00D544E9" w:rsidP="00F04F67">
      <w:pPr>
        <w:pStyle w:val="A32nadpis4-pododstavec"/>
        <w:numPr>
          <w:ilvl w:val="0"/>
          <w:numId w:val="7"/>
        </w:numPr>
        <w:ind w:left="0" w:firstLine="0"/>
      </w:pPr>
      <w:bookmarkStart w:id="122" w:name="__RefHeading__935_1731667455"/>
      <w:bookmarkStart w:id="123" w:name="_Toc378230205"/>
      <w:bookmarkEnd w:id="122"/>
      <w:bookmarkEnd w:id="123"/>
      <w:r>
        <w:t>maximální zábory pro staveniště (dočasné / trvalé)</w:t>
      </w:r>
    </w:p>
    <w:p w14:paraId="60C0BCB2" w14:textId="1E209F1D" w:rsidR="00D544E9" w:rsidRDefault="00D544E9" w:rsidP="00F04F67">
      <w:pPr>
        <w:pStyle w:val="HKtext"/>
        <w:ind w:firstLine="0"/>
        <w:rPr>
          <w:lang w:eastAsia="cs-CZ"/>
        </w:rPr>
      </w:pPr>
      <w:r>
        <w:rPr>
          <w:lang w:eastAsia="cs-CZ"/>
        </w:rPr>
        <w:t>Stavba bude probíhat na pozemcích investora</w:t>
      </w:r>
      <w:r w:rsidR="000C18AD">
        <w:rPr>
          <w:lang w:eastAsia="cs-CZ"/>
        </w:rPr>
        <w:t xml:space="preserve"> s dočasným </w:t>
      </w:r>
      <w:proofErr w:type="spellStart"/>
      <w:r w:rsidR="000C18AD">
        <w:rPr>
          <w:lang w:eastAsia="cs-CZ"/>
        </w:rPr>
        <w:t>zabraním</w:t>
      </w:r>
      <w:proofErr w:type="spellEnd"/>
      <w:r w:rsidR="000C18AD">
        <w:rPr>
          <w:lang w:eastAsia="cs-CZ"/>
        </w:rPr>
        <w:t xml:space="preserve"> chodníku v ulici </w:t>
      </w:r>
      <w:proofErr w:type="gramStart"/>
      <w:r w:rsidR="000C18AD">
        <w:rPr>
          <w:lang w:eastAsia="cs-CZ"/>
        </w:rPr>
        <w:t>Komenského(</w:t>
      </w:r>
      <w:proofErr w:type="gramEnd"/>
      <w:r w:rsidR="000C18AD">
        <w:rPr>
          <w:lang w:eastAsia="cs-CZ"/>
        </w:rPr>
        <w:t>pro opravy přilehlé fasády</w:t>
      </w:r>
      <w:r>
        <w:rPr>
          <w:lang w:eastAsia="cs-CZ"/>
        </w:rPr>
        <w:t>. Trvalý zábor pro stavbu není zapotřebí</w:t>
      </w:r>
      <w:r w:rsidR="000C18AD">
        <w:rPr>
          <w:lang w:eastAsia="cs-CZ"/>
        </w:rPr>
        <w:t>.</w:t>
      </w:r>
      <w:r>
        <w:rPr>
          <w:lang w:eastAsia="cs-CZ"/>
        </w:rPr>
        <w:t xml:space="preserve"> </w:t>
      </w:r>
    </w:p>
    <w:p w14:paraId="60C0BCB3" w14:textId="77777777" w:rsidR="00D544E9" w:rsidRDefault="00D544E9" w:rsidP="00F04F67">
      <w:pPr>
        <w:pStyle w:val="A32nadpis4-pododstavec"/>
        <w:numPr>
          <w:ilvl w:val="0"/>
          <w:numId w:val="7"/>
        </w:numPr>
        <w:ind w:left="0" w:firstLine="0"/>
      </w:pPr>
      <w:bookmarkStart w:id="124" w:name="__RefHeading__937_1731667455"/>
      <w:bookmarkStart w:id="125" w:name="_Toc378230206"/>
      <w:bookmarkEnd w:id="124"/>
      <w:bookmarkEnd w:id="125"/>
      <w:r>
        <w:t>bilance zemních prací, požadavky na přísun nebo deponie zemin</w:t>
      </w:r>
    </w:p>
    <w:p w14:paraId="60C0BCB4" w14:textId="77777777" w:rsidR="00D544E9" w:rsidRPr="00716B94" w:rsidRDefault="00D544E9" w:rsidP="00F04F67">
      <w:pPr>
        <w:rPr>
          <w:rFonts w:ascii="Calibri" w:hAnsi="Calibri" w:cs="Calibri"/>
          <w:lang w:eastAsia="cs-CZ"/>
        </w:rPr>
      </w:pPr>
      <w:r w:rsidRPr="00716B94">
        <w:rPr>
          <w:rFonts w:ascii="Calibri" w:hAnsi="Calibri" w:cs="Calibri"/>
          <w:lang w:eastAsia="cs-CZ"/>
        </w:rPr>
        <w:t xml:space="preserve">V rámci změny stavby dojde k zemním pracím, veškerá vykopaná zemina bude deponována na </w:t>
      </w:r>
      <w:proofErr w:type="gramStart"/>
      <w:r w:rsidRPr="00716B94">
        <w:rPr>
          <w:rFonts w:ascii="Calibri" w:hAnsi="Calibri" w:cs="Calibri"/>
          <w:lang w:eastAsia="cs-CZ"/>
        </w:rPr>
        <w:t>staveništi ,</w:t>
      </w:r>
      <w:proofErr w:type="gramEnd"/>
      <w:r w:rsidRPr="00716B94">
        <w:rPr>
          <w:rFonts w:ascii="Calibri" w:hAnsi="Calibri" w:cs="Calibri"/>
          <w:lang w:eastAsia="cs-CZ"/>
        </w:rPr>
        <w:t xml:space="preserve"> nevznikají žádné požadavky na přesun zeminy mimo staveniště. </w:t>
      </w:r>
    </w:p>
    <w:p w14:paraId="60C0BCB5" w14:textId="77777777" w:rsidR="00D544E9" w:rsidRDefault="00D544E9" w:rsidP="00F04F67">
      <w:pPr>
        <w:ind w:left="-567"/>
        <w:rPr>
          <w:lang w:eastAsia="cs-CZ"/>
        </w:rPr>
      </w:pPr>
    </w:p>
    <w:p w14:paraId="60C0BCB6" w14:textId="5D388C62" w:rsidR="00D544E9" w:rsidRDefault="00D544E9" w:rsidP="00F04F67">
      <w:pPr>
        <w:rPr>
          <w:lang w:eastAsia="cs-CZ"/>
        </w:rPr>
      </w:pPr>
      <w:r>
        <w:rPr>
          <w:lang w:eastAsia="cs-CZ"/>
        </w:rPr>
        <w:t>V </w:t>
      </w:r>
      <w:proofErr w:type="gramStart"/>
      <w:r>
        <w:rPr>
          <w:lang w:eastAsia="cs-CZ"/>
        </w:rPr>
        <w:t>Praze :</w:t>
      </w:r>
      <w:proofErr w:type="gramEnd"/>
      <w:r>
        <w:rPr>
          <w:lang w:eastAsia="cs-CZ"/>
        </w:rPr>
        <w:t xml:space="preserve"> 1</w:t>
      </w:r>
      <w:r w:rsidR="000C18AD">
        <w:rPr>
          <w:lang w:eastAsia="cs-CZ"/>
        </w:rPr>
        <w:t>0</w:t>
      </w:r>
      <w:r>
        <w:rPr>
          <w:lang w:eastAsia="cs-CZ"/>
        </w:rPr>
        <w:t>/201</w:t>
      </w:r>
      <w:r w:rsidR="000C18AD">
        <w:rPr>
          <w:lang w:eastAsia="cs-CZ"/>
        </w:rPr>
        <w:t>7</w:t>
      </w:r>
      <w:r>
        <w:rPr>
          <w:lang w:eastAsia="cs-CZ"/>
        </w:rPr>
        <w:t xml:space="preserve">     </w:t>
      </w:r>
    </w:p>
    <w:p w14:paraId="60C0BCB7" w14:textId="77777777" w:rsidR="00D544E9" w:rsidRDefault="00D544E9" w:rsidP="00F04F67">
      <w:pPr>
        <w:rPr>
          <w:lang w:eastAsia="cs-CZ"/>
        </w:rPr>
      </w:pPr>
      <w:r>
        <w:rPr>
          <w:lang w:eastAsia="cs-CZ"/>
        </w:rPr>
        <w:t xml:space="preserve">Ing. </w:t>
      </w:r>
      <w:proofErr w:type="spellStart"/>
      <w:r>
        <w:rPr>
          <w:lang w:eastAsia="cs-CZ"/>
        </w:rPr>
        <w:t>MiroslavVlas</w:t>
      </w:r>
      <w:proofErr w:type="spellEnd"/>
    </w:p>
    <w:p w14:paraId="60C0BCB8" w14:textId="77777777" w:rsidR="00D544E9" w:rsidRDefault="00D544E9">
      <w:r>
        <w:t xml:space="preserve">  </w:t>
      </w:r>
    </w:p>
    <w:sectPr w:rsidR="00D544E9" w:rsidSect="0002795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C0BCBB" w14:textId="77777777" w:rsidR="00D544E9" w:rsidRDefault="00D544E9" w:rsidP="000E1B40">
      <w:pPr>
        <w:spacing w:after="0" w:line="240" w:lineRule="auto"/>
      </w:pPr>
      <w:r>
        <w:separator/>
      </w:r>
    </w:p>
  </w:endnote>
  <w:endnote w:type="continuationSeparator" w:id="0">
    <w:p w14:paraId="60C0BCBC" w14:textId="77777777" w:rsidR="00D544E9" w:rsidRDefault="00D544E9" w:rsidP="000E1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NeueLT Pro 45 Lt">
    <w:altName w:val="Times New Roman"/>
    <w:charset w:val="EE"/>
    <w:family w:val="roman"/>
    <w:pitch w:val="variable"/>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HelveticaNeueLT Pro 45 Lt;Arial">
    <w:altName w:val="Times New Roman"/>
    <w:panose1 w:val="00000000000000000000"/>
    <w:charset w:val="00"/>
    <w:family w:val="roman"/>
    <w:notTrueType/>
    <w:pitch w:val="default"/>
  </w:font>
  <w:font w:name="Myriad Pro Light">
    <w:altName w:val="Arial"/>
    <w:panose1 w:val="00000000000000000000"/>
    <w:charset w:val="00"/>
    <w:family w:val="swiss"/>
    <w:notTrueType/>
    <w:pitch w:val="variable"/>
    <w:sig w:usb0="A00002AF" w:usb1="5000204B"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C0BCBF" w14:textId="77777777" w:rsidR="00D544E9" w:rsidRDefault="00D544E9">
    <w:pPr>
      <w:pStyle w:val="Zpat"/>
      <w:jc w:val="center"/>
    </w:pPr>
    <w:r>
      <w:fldChar w:fldCharType="begin"/>
    </w:r>
    <w:r>
      <w:instrText xml:space="preserve"> PAGE   \* MERGEFORMAT </w:instrText>
    </w:r>
    <w:r>
      <w:fldChar w:fldCharType="separate"/>
    </w:r>
    <w:r>
      <w:rPr>
        <w:noProof/>
      </w:rPr>
      <w:t>4</w:t>
    </w:r>
    <w:r>
      <w:fldChar w:fldCharType="end"/>
    </w:r>
  </w:p>
  <w:p w14:paraId="60C0BCC0" w14:textId="77777777" w:rsidR="00D544E9" w:rsidRDefault="00D544E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C0BCB9" w14:textId="77777777" w:rsidR="00D544E9" w:rsidRDefault="00D544E9" w:rsidP="000E1B40">
      <w:pPr>
        <w:spacing w:after="0" w:line="240" w:lineRule="auto"/>
      </w:pPr>
      <w:r>
        <w:separator/>
      </w:r>
    </w:p>
  </w:footnote>
  <w:footnote w:type="continuationSeparator" w:id="0">
    <w:p w14:paraId="60C0BCBA" w14:textId="77777777" w:rsidR="00D544E9" w:rsidRDefault="00D544E9" w:rsidP="000E1B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F9D789" w14:textId="31DB0651" w:rsidR="007F0053" w:rsidRDefault="007F0053">
    <w:pPr>
      <w:pStyle w:val="Zhlav"/>
    </w:pPr>
    <w:r w:rsidRPr="007F0053">
      <w:t>Rekonstrukce fas</w:t>
    </w:r>
    <w:r w:rsidRPr="007F0053">
      <w:rPr>
        <w:rFonts w:hint="eastAsia"/>
      </w:rPr>
      <w:t>á</w:t>
    </w:r>
    <w:r w:rsidRPr="007F0053">
      <w:t xml:space="preserve">dy a </w:t>
    </w:r>
    <w:proofErr w:type="gramStart"/>
    <w:r w:rsidRPr="007F0053">
      <w:t>v</w:t>
    </w:r>
    <w:r w:rsidRPr="007F0053">
      <w:rPr>
        <w:rFonts w:hint="eastAsia"/>
      </w:rPr>
      <w:t>ý</w:t>
    </w:r>
    <w:r w:rsidRPr="007F0053">
      <w:t>pln</w:t>
    </w:r>
    <w:r w:rsidRPr="007F0053">
      <w:rPr>
        <w:rFonts w:hint="eastAsia"/>
      </w:rPr>
      <w:t>í</w:t>
    </w:r>
    <w:r w:rsidRPr="007F0053">
      <w:t xml:space="preserve"> -objekt</w:t>
    </w:r>
    <w:proofErr w:type="gramEnd"/>
    <w:r w:rsidRPr="007F0053">
      <w:t xml:space="preserve"> Kutnohorsk</w:t>
    </w:r>
    <w:r w:rsidRPr="007F0053">
      <w:rPr>
        <w:rFonts w:hint="eastAsia"/>
      </w:rPr>
      <w:t>á</w:t>
    </w:r>
    <w:r w:rsidRPr="007F0053">
      <w:t xml:space="preserve"> 179, Kol</w:t>
    </w:r>
    <w:r w:rsidRPr="007F0053">
      <w:rPr>
        <w:rFonts w:hint="eastAsia"/>
      </w:rPr>
      <w:t>í</w:t>
    </w:r>
    <w:r w:rsidRPr="007F0053">
      <w:t>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E6A1F"/>
    <w:multiLevelType w:val="multilevel"/>
    <w:tmpl w:val="CC601312"/>
    <w:lvl w:ilvl="0">
      <w:start w:val="17"/>
      <w:numFmt w:val="bullet"/>
      <w:lvlText w:val="-"/>
      <w:lvlJc w:val="left"/>
      <w:pPr>
        <w:tabs>
          <w:tab w:val="num" w:pos="720"/>
        </w:tabs>
        <w:ind w:left="720" w:hanging="360"/>
      </w:pPr>
      <w:rPr>
        <w:rFonts w:ascii="Times New Roman" w:hAnsi="Times New Roman" w:hint="default"/>
        <w:color w:val="00000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5E0135A"/>
    <w:multiLevelType w:val="multilevel"/>
    <w:tmpl w:val="52D2B644"/>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0AF470B"/>
    <w:multiLevelType w:val="hybridMultilevel"/>
    <w:tmpl w:val="585E6216"/>
    <w:lvl w:ilvl="0" w:tplc="56BAA3E6">
      <w:start w:val="7"/>
      <w:numFmt w:val="decimal"/>
      <w:lvlText w:val="%1."/>
      <w:lvlJc w:val="left"/>
      <w:pPr>
        <w:ind w:left="2880" w:hanging="360"/>
      </w:pPr>
      <w:rPr>
        <w:rFonts w:cs="Times New Roman" w:hint="default"/>
      </w:rPr>
    </w:lvl>
    <w:lvl w:ilvl="1" w:tplc="04050019" w:tentative="1">
      <w:start w:val="1"/>
      <w:numFmt w:val="lowerLetter"/>
      <w:lvlText w:val="%2."/>
      <w:lvlJc w:val="left"/>
      <w:pPr>
        <w:ind w:left="3600" w:hanging="360"/>
      </w:pPr>
      <w:rPr>
        <w:rFonts w:cs="Times New Roman"/>
      </w:rPr>
    </w:lvl>
    <w:lvl w:ilvl="2" w:tplc="0405001B" w:tentative="1">
      <w:start w:val="1"/>
      <w:numFmt w:val="lowerRoman"/>
      <w:lvlText w:val="%3."/>
      <w:lvlJc w:val="right"/>
      <w:pPr>
        <w:ind w:left="4320" w:hanging="180"/>
      </w:pPr>
      <w:rPr>
        <w:rFonts w:cs="Times New Roman"/>
      </w:rPr>
    </w:lvl>
    <w:lvl w:ilvl="3" w:tplc="0405000F" w:tentative="1">
      <w:start w:val="1"/>
      <w:numFmt w:val="decimal"/>
      <w:lvlText w:val="%4."/>
      <w:lvlJc w:val="left"/>
      <w:pPr>
        <w:ind w:left="5040" w:hanging="360"/>
      </w:pPr>
      <w:rPr>
        <w:rFonts w:cs="Times New Roman"/>
      </w:rPr>
    </w:lvl>
    <w:lvl w:ilvl="4" w:tplc="04050019" w:tentative="1">
      <w:start w:val="1"/>
      <w:numFmt w:val="lowerLetter"/>
      <w:lvlText w:val="%5."/>
      <w:lvlJc w:val="left"/>
      <w:pPr>
        <w:ind w:left="5760" w:hanging="360"/>
      </w:pPr>
      <w:rPr>
        <w:rFonts w:cs="Times New Roman"/>
      </w:rPr>
    </w:lvl>
    <w:lvl w:ilvl="5" w:tplc="0405001B" w:tentative="1">
      <w:start w:val="1"/>
      <w:numFmt w:val="lowerRoman"/>
      <w:lvlText w:val="%6."/>
      <w:lvlJc w:val="right"/>
      <w:pPr>
        <w:ind w:left="6480" w:hanging="180"/>
      </w:pPr>
      <w:rPr>
        <w:rFonts w:cs="Times New Roman"/>
      </w:rPr>
    </w:lvl>
    <w:lvl w:ilvl="6" w:tplc="0405000F" w:tentative="1">
      <w:start w:val="1"/>
      <w:numFmt w:val="decimal"/>
      <w:lvlText w:val="%7."/>
      <w:lvlJc w:val="left"/>
      <w:pPr>
        <w:ind w:left="7200" w:hanging="360"/>
      </w:pPr>
      <w:rPr>
        <w:rFonts w:cs="Times New Roman"/>
      </w:rPr>
    </w:lvl>
    <w:lvl w:ilvl="7" w:tplc="04050019" w:tentative="1">
      <w:start w:val="1"/>
      <w:numFmt w:val="lowerLetter"/>
      <w:lvlText w:val="%8."/>
      <w:lvlJc w:val="left"/>
      <w:pPr>
        <w:ind w:left="7920" w:hanging="360"/>
      </w:pPr>
      <w:rPr>
        <w:rFonts w:cs="Times New Roman"/>
      </w:rPr>
    </w:lvl>
    <w:lvl w:ilvl="8" w:tplc="0405001B" w:tentative="1">
      <w:start w:val="1"/>
      <w:numFmt w:val="lowerRoman"/>
      <w:lvlText w:val="%9."/>
      <w:lvlJc w:val="right"/>
      <w:pPr>
        <w:ind w:left="8640" w:hanging="180"/>
      </w:pPr>
      <w:rPr>
        <w:rFonts w:cs="Times New Roman"/>
      </w:rPr>
    </w:lvl>
  </w:abstractNum>
  <w:abstractNum w:abstractNumId="3" w15:restartNumberingAfterBreak="0">
    <w:nsid w:val="127961FC"/>
    <w:multiLevelType w:val="multilevel"/>
    <w:tmpl w:val="B6322B0A"/>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DEC230D"/>
    <w:multiLevelType w:val="multilevel"/>
    <w:tmpl w:val="EA42A142"/>
    <w:lvl w:ilvl="0">
      <w:start w:val="2"/>
      <w:numFmt w:val="upperLetter"/>
      <w:lvlText w:val="%1."/>
      <w:lvlJc w:val="left"/>
      <w:pPr>
        <w:ind w:left="360" w:hanging="360"/>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1080"/>
        </w:tabs>
        <w:ind w:left="720" w:hanging="720"/>
      </w:pPr>
      <w:rPr>
        <w:rFonts w:cs="Times New Roman"/>
      </w:rPr>
    </w:lvl>
    <w:lvl w:ilvl="3">
      <w:start w:val="1"/>
      <w:numFmt w:val="decimal"/>
      <w:lvlText w:val="%1.%2.%3.%4"/>
      <w:lvlJc w:val="left"/>
      <w:pPr>
        <w:tabs>
          <w:tab w:val="num" w:pos="1440"/>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2A801CF1"/>
    <w:multiLevelType w:val="multilevel"/>
    <w:tmpl w:val="1CB016B4"/>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48082BC5"/>
    <w:multiLevelType w:val="hybridMultilevel"/>
    <w:tmpl w:val="6F488CDE"/>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54050A2D"/>
    <w:multiLevelType w:val="multilevel"/>
    <w:tmpl w:val="13AABB8E"/>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5ADE2F0D"/>
    <w:multiLevelType w:val="multilevel"/>
    <w:tmpl w:val="7A7099FE"/>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6E8370CA"/>
    <w:multiLevelType w:val="multilevel"/>
    <w:tmpl w:val="B0E60A0C"/>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4"/>
  </w:num>
  <w:num w:numId="2">
    <w:abstractNumId w:val="1"/>
  </w:num>
  <w:num w:numId="3">
    <w:abstractNumId w:val="9"/>
  </w:num>
  <w:num w:numId="4">
    <w:abstractNumId w:val="8"/>
  </w:num>
  <w:num w:numId="5">
    <w:abstractNumId w:val="0"/>
  </w:num>
  <w:num w:numId="6">
    <w:abstractNumId w:val="3"/>
  </w:num>
  <w:num w:numId="7">
    <w:abstractNumId w:val="7"/>
  </w:num>
  <w:num w:numId="8">
    <w:abstractNumId w:val="5"/>
  </w:num>
  <w:num w:numId="9">
    <w:abstractNumId w:val="6"/>
  </w:num>
  <w:num w:numId="10">
    <w:abstractNumId w:val="2"/>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F04F67"/>
    <w:rsid w:val="0002795B"/>
    <w:rsid w:val="00057E60"/>
    <w:rsid w:val="00082911"/>
    <w:rsid w:val="000C18AD"/>
    <w:rsid w:val="000D222C"/>
    <w:rsid w:val="000E1B40"/>
    <w:rsid w:val="00144BF9"/>
    <w:rsid w:val="001932FF"/>
    <w:rsid w:val="001D4675"/>
    <w:rsid w:val="00230B25"/>
    <w:rsid w:val="00263658"/>
    <w:rsid w:val="00265925"/>
    <w:rsid w:val="002B0D67"/>
    <w:rsid w:val="00301B86"/>
    <w:rsid w:val="003202E3"/>
    <w:rsid w:val="003220D7"/>
    <w:rsid w:val="0036311A"/>
    <w:rsid w:val="00367F1F"/>
    <w:rsid w:val="0037658F"/>
    <w:rsid w:val="003A7FA7"/>
    <w:rsid w:val="00440992"/>
    <w:rsid w:val="004A178C"/>
    <w:rsid w:val="004D45B3"/>
    <w:rsid w:val="00500730"/>
    <w:rsid w:val="005B0E68"/>
    <w:rsid w:val="005E2320"/>
    <w:rsid w:val="005E2ADD"/>
    <w:rsid w:val="00616FDD"/>
    <w:rsid w:val="006314C3"/>
    <w:rsid w:val="00654C55"/>
    <w:rsid w:val="006950AA"/>
    <w:rsid w:val="006A2C9B"/>
    <w:rsid w:val="006E258C"/>
    <w:rsid w:val="006F55B7"/>
    <w:rsid w:val="00716B94"/>
    <w:rsid w:val="0075214A"/>
    <w:rsid w:val="007837BF"/>
    <w:rsid w:val="00795A8E"/>
    <w:rsid w:val="007F0053"/>
    <w:rsid w:val="00811CD6"/>
    <w:rsid w:val="00824ED0"/>
    <w:rsid w:val="00844E79"/>
    <w:rsid w:val="008B4AF2"/>
    <w:rsid w:val="008F0FA9"/>
    <w:rsid w:val="009A0329"/>
    <w:rsid w:val="009B1E6D"/>
    <w:rsid w:val="009F1D60"/>
    <w:rsid w:val="009F5745"/>
    <w:rsid w:val="00A130C4"/>
    <w:rsid w:val="00A5029B"/>
    <w:rsid w:val="00A727F9"/>
    <w:rsid w:val="00AA3FC5"/>
    <w:rsid w:val="00AE5519"/>
    <w:rsid w:val="00B4029A"/>
    <w:rsid w:val="00B82642"/>
    <w:rsid w:val="00BA34EE"/>
    <w:rsid w:val="00BC4934"/>
    <w:rsid w:val="00BE44A5"/>
    <w:rsid w:val="00C21B56"/>
    <w:rsid w:val="00C63222"/>
    <w:rsid w:val="00C65A3E"/>
    <w:rsid w:val="00CF5F59"/>
    <w:rsid w:val="00D040F6"/>
    <w:rsid w:val="00D544E9"/>
    <w:rsid w:val="00DC6C1D"/>
    <w:rsid w:val="00DE02E1"/>
    <w:rsid w:val="00E41646"/>
    <w:rsid w:val="00E56C11"/>
    <w:rsid w:val="00E821B5"/>
    <w:rsid w:val="00EC3708"/>
    <w:rsid w:val="00EF42F0"/>
    <w:rsid w:val="00F04F67"/>
    <w:rsid w:val="00F31875"/>
    <w:rsid w:val="00F35BF4"/>
    <w:rsid w:val="00F445D7"/>
    <w:rsid w:val="00F816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C0BC1F"/>
  <w14:defaultImageDpi w14:val="0"/>
  <w15:docId w15:val="{C8FBC8DB-9087-4772-A38C-336232BEC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uiPriority="39"/>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04F67"/>
    <w:pPr>
      <w:suppressAutoHyphens/>
      <w:spacing w:after="200" w:line="276" w:lineRule="auto"/>
    </w:pPr>
    <w:rPr>
      <w:rFonts w:ascii="HelveticaNeueLT Pro 45 Lt" w:hAnsi="HelveticaNeueLT Pro 45 Lt"/>
      <w:color w:val="00000A"/>
      <w:lang w:eastAsia="en-US"/>
    </w:rPr>
  </w:style>
  <w:style w:type="paragraph" w:styleId="Nadpis1">
    <w:name w:val="heading 1"/>
    <w:basedOn w:val="Normln"/>
    <w:next w:val="Normln"/>
    <w:link w:val="Nadpis1Char"/>
    <w:uiPriority w:val="99"/>
    <w:qFormat/>
    <w:rsid w:val="00F04F67"/>
    <w:pPr>
      <w:keepNext/>
      <w:keepLines/>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9"/>
    <w:qFormat/>
    <w:rsid w:val="00F04F67"/>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iPriority w:val="99"/>
    <w:qFormat/>
    <w:rsid w:val="00811CD6"/>
    <w:pPr>
      <w:keepNext/>
      <w:keepLines/>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9"/>
    <w:qFormat/>
    <w:rsid w:val="00811CD6"/>
    <w:pPr>
      <w:keepNext/>
      <w:keepLines/>
      <w:spacing w:before="200" w:after="0"/>
      <w:outlineLvl w:val="3"/>
    </w:pPr>
    <w:rPr>
      <w:rFonts w:ascii="Cambria" w:eastAsia="Times New Roman" w:hAnsi="Cambria"/>
      <w:b/>
      <w:bCs/>
      <w:i/>
      <w:iCs/>
      <w:color w:val="4F81BD"/>
    </w:rPr>
  </w:style>
  <w:style w:type="paragraph" w:styleId="Nadpis5">
    <w:name w:val="heading 5"/>
    <w:basedOn w:val="Normln"/>
    <w:link w:val="Nadpis5Char"/>
    <w:uiPriority w:val="99"/>
    <w:qFormat/>
    <w:rsid w:val="00F04F67"/>
    <w:pPr>
      <w:tabs>
        <w:tab w:val="left" w:pos="0"/>
      </w:tabs>
      <w:spacing w:before="240" w:after="60" w:line="100" w:lineRule="atLeast"/>
      <w:ind w:left="2124" w:hanging="708"/>
      <w:jc w:val="both"/>
      <w:outlineLvl w:val="4"/>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04F67"/>
    <w:rPr>
      <w:rFonts w:ascii="Cambria" w:hAnsi="Cambria"/>
      <w:b/>
      <w:color w:val="365F91"/>
      <w:sz w:val="28"/>
    </w:rPr>
  </w:style>
  <w:style w:type="character" w:customStyle="1" w:styleId="Nadpis2Char">
    <w:name w:val="Nadpis 2 Char"/>
    <w:basedOn w:val="Standardnpsmoodstavce"/>
    <w:link w:val="Nadpis2"/>
    <w:uiPriority w:val="99"/>
    <w:locked/>
    <w:rsid w:val="00F04F67"/>
    <w:rPr>
      <w:rFonts w:ascii="Cambria" w:hAnsi="Cambria"/>
      <w:b/>
      <w:color w:val="4F81BD"/>
      <w:sz w:val="26"/>
    </w:rPr>
  </w:style>
  <w:style w:type="character" w:customStyle="1" w:styleId="Nadpis3Char">
    <w:name w:val="Nadpis 3 Char"/>
    <w:basedOn w:val="Standardnpsmoodstavce"/>
    <w:link w:val="Nadpis3"/>
    <w:uiPriority w:val="99"/>
    <w:locked/>
    <w:rsid w:val="00811CD6"/>
    <w:rPr>
      <w:rFonts w:ascii="Cambria" w:hAnsi="Cambria"/>
      <w:b/>
      <w:color w:val="4F81BD"/>
    </w:rPr>
  </w:style>
  <w:style w:type="character" w:customStyle="1" w:styleId="Nadpis4Char">
    <w:name w:val="Nadpis 4 Char"/>
    <w:basedOn w:val="Standardnpsmoodstavce"/>
    <w:link w:val="Nadpis4"/>
    <w:uiPriority w:val="99"/>
    <w:locked/>
    <w:rsid w:val="00811CD6"/>
    <w:rPr>
      <w:rFonts w:ascii="Cambria" w:hAnsi="Cambria"/>
      <w:b/>
      <w:i/>
      <w:color w:val="4F81BD"/>
    </w:rPr>
  </w:style>
  <w:style w:type="character" w:customStyle="1" w:styleId="Nadpis5Char">
    <w:name w:val="Nadpis 5 Char"/>
    <w:basedOn w:val="Standardnpsmoodstavce"/>
    <w:link w:val="Nadpis5"/>
    <w:uiPriority w:val="99"/>
    <w:locked/>
    <w:rsid w:val="00F04F67"/>
    <w:rPr>
      <w:rFonts w:ascii="Arial" w:hAnsi="Arial"/>
      <w:color w:val="00000A"/>
    </w:rPr>
  </w:style>
  <w:style w:type="paragraph" w:customStyle="1" w:styleId="A32nadpis2-clanek">
    <w:name w:val="A32_nadpis 2 - clanek"/>
    <w:uiPriority w:val="99"/>
    <w:rsid w:val="00F04F67"/>
    <w:pPr>
      <w:keepNext/>
      <w:widowControl w:val="0"/>
      <w:suppressAutoHyphens/>
      <w:spacing w:before="360" w:after="120"/>
    </w:pPr>
    <w:rPr>
      <w:b/>
      <w:color w:val="00000A"/>
      <w:sz w:val="28"/>
      <w:szCs w:val="20"/>
    </w:rPr>
  </w:style>
  <w:style w:type="paragraph" w:customStyle="1" w:styleId="A32nadpis3-odstavec">
    <w:name w:val="A32_nadpis 3 - odstavec"/>
    <w:uiPriority w:val="99"/>
    <w:rsid w:val="00F04F67"/>
    <w:pPr>
      <w:keepNext/>
      <w:widowControl w:val="0"/>
      <w:suppressAutoHyphens/>
      <w:spacing w:before="240" w:after="120"/>
    </w:pPr>
    <w:rPr>
      <w:b/>
      <w:bCs/>
      <w:color w:val="00000A"/>
      <w:sz w:val="24"/>
      <w:szCs w:val="20"/>
    </w:rPr>
  </w:style>
  <w:style w:type="paragraph" w:customStyle="1" w:styleId="A32nadpis1-kapitola">
    <w:name w:val="A32_nadpis 1 - kapitola"/>
    <w:uiPriority w:val="99"/>
    <w:rsid w:val="00F04F67"/>
    <w:pPr>
      <w:keepNext/>
      <w:widowControl w:val="0"/>
      <w:suppressAutoHyphens/>
      <w:spacing w:before="360" w:after="120"/>
    </w:pPr>
    <w:rPr>
      <w:b/>
      <w:caps/>
      <w:color w:val="00000A"/>
      <w:sz w:val="28"/>
      <w:szCs w:val="20"/>
    </w:rPr>
  </w:style>
  <w:style w:type="paragraph" w:customStyle="1" w:styleId="HKtext">
    <w:name w:val="HK_text"/>
    <w:rsid w:val="00F04F67"/>
    <w:pPr>
      <w:suppressAutoHyphens/>
      <w:spacing w:after="0"/>
      <w:ind w:firstLine="709"/>
      <w:jc w:val="both"/>
    </w:pPr>
    <w:rPr>
      <w:rFonts w:eastAsia="Times New Roman"/>
      <w:color w:val="00000A"/>
      <w:szCs w:val="24"/>
      <w:lang w:eastAsia="en-US"/>
    </w:rPr>
  </w:style>
  <w:style w:type="paragraph" w:customStyle="1" w:styleId="A32nadpis4-pododstavec">
    <w:name w:val="A32_nadpis 4 - pododstavec"/>
    <w:basedOn w:val="HKtext"/>
    <w:uiPriority w:val="99"/>
    <w:rsid w:val="00F04F67"/>
    <w:pPr>
      <w:keepNext/>
      <w:spacing w:before="120" w:after="120"/>
    </w:pPr>
    <w:rPr>
      <w:b/>
      <w:lang w:eastAsia="cs-CZ"/>
    </w:rPr>
  </w:style>
  <w:style w:type="paragraph" w:styleId="Zkladntext2">
    <w:name w:val="Body Text 2"/>
    <w:basedOn w:val="Normln"/>
    <w:link w:val="Zkladntext2Char"/>
    <w:uiPriority w:val="99"/>
    <w:rsid w:val="00F04F67"/>
    <w:pPr>
      <w:jc w:val="both"/>
    </w:pPr>
  </w:style>
  <w:style w:type="character" w:customStyle="1" w:styleId="Zkladntext2Char">
    <w:name w:val="Základní text 2 Char"/>
    <w:basedOn w:val="Standardnpsmoodstavce"/>
    <w:link w:val="Zkladntext2"/>
    <w:uiPriority w:val="99"/>
    <w:locked/>
    <w:rsid w:val="00F04F67"/>
    <w:rPr>
      <w:rFonts w:ascii="HelveticaNeueLT Pro 45 Lt" w:eastAsia="Times New Roman" w:hAnsi="HelveticaNeueLT Pro 45 Lt"/>
      <w:color w:val="00000A"/>
    </w:rPr>
  </w:style>
  <w:style w:type="paragraph" w:customStyle="1" w:styleId="A32text">
    <w:name w:val="A32_text"/>
    <w:uiPriority w:val="99"/>
    <w:rsid w:val="00F04F67"/>
    <w:pPr>
      <w:suppressAutoHyphens/>
      <w:ind w:firstLine="709"/>
      <w:jc w:val="both"/>
    </w:pPr>
    <w:rPr>
      <w:rFonts w:ascii="HelveticaNeueLT Pro 45 Lt;Arial" w:eastAsia="Times New Roman" w:hAnsi="HelveticaNeueLT Pro 45 Lt;Arial" w:cs="HelveticaNeueLT Pro 45 Lt;Arial"/>
      <w:color w:val="00000A"/>
      <w:szCs w:val="24"/>
      <w:lang w:eastAsia="zh-CN"/>
    </w:rPr>
  </w:style>
  <w:style w:type="paragraph" w:styleId="Zhlav">
    <w:name w:val="header"/>
    <w:basedOn w:val="Normln"/>
    <w:link w:val="ZhlavChar"/>
    <w:uiPriority w:val="99"/>
    <w:rsid w:val="00F04F67"/>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F04F67"/>
    <w:rPr>
      <w:rFonts w:ascii="HelveticaNeueLT Pro 45 Lt" w:eastAsia="Times New Roman" w:hAnsi="HelveticaNeueLT Pro 45 Lt"/>
      <w:color w:val="00000A"/>
    </w:rPr>
  </w:style>
  <w:style w:type="paragraph" w:styleId="Zpat">
    <w:name w:val="footer"/>
    <w:basedOn w:val="Normln"/>
    <w:link w:val="ZpatChar"/>
    <w:uiPriority w:val="99"/>
    <w:rsid w:val="00F04F67"/>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F04F67"/>
    <w:rPr>
      <w:rFonts w:ascii="HelveticaNeueLT Pro 45 Lt" w:eastAsia="Times New Roman" w:hAnsi="HelveticaNeueLT Pro 45 Lt"/>
      <w:color w:val="00000A"/>
    </w:rPr>
  </w:style>
  <w:style w:type="paragraph" w:styleId="Odstavecseseznamem">
    <w:name w:val="List Paragraph"/>
    <w:basedOn w:val="Normln"/>
    <w:uiPriority w:val="99"/>
    <w:qFormat/>
    <w:rsid w:val="00F04F67"/>
    <w:pPr>
      <w:ind w:left="720"/>
      <w:contextualSpacing/>
    </w:pPr>
  </w:style>
  <w:style w:type="paragraph" w:styleId="Zkladntext">
    <w:name w:val="Body Text"/>
    <w:basedOn w:val="Normln"/>
    <w:link w:val="ZkladntextChar"/>
    <w:uiPriority w:val="99"/>
    <w:rsid w:val="00F04F67"/>
    <w:pPr>
      <w:spacing w:after="120"/>
    </w:pPr>
  </w:style>
  <w:style w:type="character" w:customStyle="1" w:styleId="ZkladntextChar">
    <w:name w:val="Základní text Char"/>
    <w:basedOn w:val="Standardnpsmoodstavce"/>
    <w:link w:val="Zkladntext"/>
    <w:uiPriority w:val="99"/>
    <w:locked/>
    <w:rsid w:val="00F04F67"/>
    <w:rPr>
      <w:rFonts w:ascii="HelveticaNeueLT Pro 45 Lt" w:eastAsia="Times New Roman" w:hAnsi="HelveticaNeueLT Pro 45 Lt"/>
      <w:color w:val="00000A"/>
    </w:rPr>
  </w:style>
  <w:style w:type="paragraph" w:styleId="Bezmezer">
    <w:name w:val="No Spacing"/>
    <w:uiPriority w:val="99"/>
    <w:qFormat/>
    <w:rsid w:val="00F04F67"/>
    <w:pPr>
      <w:spacing w:after="0" w:line="240" w:lineRule="auto"/>
    </w:pPr>
    <w:rPr>
      <w:rFonts w:ascii="Times New Roman" w:eastAsia="Times New Roman" w:hAnsi="Times New Roman"/>
      <w:sz w:val="20"/>
      <w:szCs w:val="20"/>
    </w:rPr>
  </w:style>
  <w:style w:type="paragraph" w:styleId="Zkladntext3">
    <w:name w:val="Body Text 3"/>
    <w:basedOn w:val="Normln"/>
    <w:link w:val="Zkladntext3Char"/>
    <w:uiPriority w:val="99"/>
    <w:rsid w:val="00F04F67"/>
    <w:pPr>
      <w:spacing w:after="120"/>
    </w:pPr>
    <w:rPr>
      <w:sz w:val="16"/>
      <w:szCs w:val="16"/>
    </w:rPr>
  </w:style>
  <w:style w:type="character" w:customStyle="1" w:styleId="Zkladntext3Char">
    <w:name w:val="Základní text 3 Char"/>
    <w:basedOn w:val="Standardnpsmoodstavce"/>
    <w:link w:val="Zkladntext3"/>
    <w:uiPriority w:val="99"/>
    <w:locked/>
    <w:rsid w:val="00F04F67"/>
    <w:rPr>
      <w:rFonts w:ascii="HelveticaNeueLT Pro 45 Lt" w:eastAsia="Times New Roman" w:hAnsi="HelveticaNeueLT Pro 45 Lt"/>
      <w:color w:val="00000A"/>
      <w:sz w:val="16"/>
    </w:rPr>
  </w:style>
  <w:style w:type="paragraph" w:customStyle="1" w:styleId="Default">
    <w:name w:val="Default"/>
    <w:uiPriority w:val="99"/>
    <w:rsid w:val="00795A8E"/>
    <w:pPr>
      <w:autoSpaceDE w:val="0"/>
      <w:autoSpaceDN w:val="0"/>
      <w:adjustRightInd w:val="0"/>
      <w:spacing w:after="0" w:line="240" w:lineRule="auto"/>
    </w:pPr>
    <w:rPr>
      <w:rFonts w:ascii="Myriad Pro Light" w:eastAsia="Times New Roman" w:hAnsi="Myriad Pro Light" w:cs="Myriad Pro Light"/>
      <w:color w:val="000000"/>
      <w:sz w:val="24"/>
      <w:szCs w:val="24"/>
    </w:rPr>
  </w:style>
  <w:style w:type="paragraph" w:customStyle="1" w:styleId="Zkladnstabeltory">
    <w:name w:val="Základní s tabelátory"/>
    <w:basedOn w:val="Normln"/>
    <w:uiPriority w:val="99"/>
    <w:rsid w:val="00E821B5"/>
    <w:pPr>
      <w:tabs>
        <w:tab w:val="right" w:leader="dot" w:pos="9072"/>
      </w:tabs>
      <w:suppressAutoHyphens w:val="0"/>
      <w:spacing w:before="120" w:after="0" w:line="240" w:lineRule="auto"/>
      <w:ind w:left="567"/>
    </w:pPr>
    <w:rPr>
      <w:rFonts w:ascii="Arial" w:eastAsia="Times New Roman" w:hAnsi="Arial"/>
      <w:color w:val="auto"/>
      <w:sz w:val="20"/>
      <w:szCs w:val="20"/>
      <w:lang w:eastAsia="cs-CZ"/>
    </w:rPr>
  </w:style>
  <w:style w:type="paragraph" w:customStyle="1" w:styleId="Zkladntext-prvnodsazen1">
    <w:name w:val="Základní text - první odsazený1"/>
    <w:basedOn w:val="Zkladntext"/>
    <w:uiPriority w:val="99"/>
    <w:rsid w:val="00AA3FC5"/>
    <w:pPr>
      <w:widowControl w:val="0"/>
      <w:spacing w:after="0" w:line="240" w:lineRule="auto"/>
      <w:ind w:firstLine="283"/>
    </w:pPr>
    <w:rPr>
      <w:rFonts w:ascii="Times New Roman" w:hAnsi="Times New Roman"/>
      <w:color w:val="auto"/>
      <w:kern w:val="1"/>
      <w:sz w:val="24"/>
      <w:szCs w:val="24"/>
      <w:lang w:eastAsia="ar-SA"/>
    </w:rPr>
  </w:style>
  <w:style w:type="paragraph" w:styleId="Textbubliny">
    <w:name w:val="Balloon Text"/>
    <w:basedOn w:val="Normln"/>
    <w:link w:val="TextbublinyChar"/>
    <w:uiPriority w:val="99"/>
    <w:semiHidden/>
    <w:rsid w:val="000E1B4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E1B40"/>
    <w:rPr>
      <w:rFonts w:ascii="Tahoma" w:eastAsia="Times New Roman" w:hAnsi="Tahoma"/>
      <w:color w:val="00000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5081562">
      <w:marLeft w:val="0"/>
      <w:marRight w:val="0"/>
      <w:marTop w:val="0"/>
      <w:marBottom w:val="0"/>
      <w:divBdr>
        <w:top w:val="none" w:sz="0" w:space="0" w:color="auto"/>
        <w:left w:val="none" w:sz="0" w:space="0" w:color="auto"/>
        <w:bottom w:val="none" w:sz="0" w:space="0" w:color="auto"/>
        <w:right w:val="none" w:sz="0" w:space="0" w:color="auto"/>
      </w:divBdr>
    </w:div>
    <w:div w:id="1125081563">
      <w:marLeft w:val="0"/>
      <w:marRight w:val="0"/>
      <w:marTop w:val="0"/>
      <w:marBottom w:val="0"/>
      <w:divBdr>
        <w:top w:val="none" w:sz="0" w:space="0" w:color="auto"/>
        <w:left w:val="none" w:sz="0" w:space="0" w:color="auto"/>
        <w:bottom w:val="none" w:sz="0" w:space="0" w:color="auto"/>
        <w:right w:val="none" w:sz="0" w:space="0" w:color="auto"/>
      </w:divBdr>
    </w:div>
    <w:div w:id="1125081564">
      <w:marLeft w:val="0"/>
      <w:marRight w:val="0"/>
      <w:marTop w:val="0"/>
      <w:marBottom w:val="0"/>
      <w:divBdr>
        <w:top w:val="none" w:sz="0" w:space="0" w:color="auto"/>
        <w:left w:val="none" w:sz="0" w:space="0" w:color="auto"/>
        <w:bottom w:val="none" w:sz="0" w:space="0" w:color="auto"/>
        <w:right w:val="none" w:sz="0" w:space="0" w:color="auto"/>
      </w:divBdr>
    </w:div>
    <w:div w:id="1125081565">
      <w:marLeft w:val="0"/>
      <w:marRight w:val="0"/>
      <w:marTop w:val="0"/>
      <w:marBottom w:val="0"/>
      <w:divBdr>
        <w:top w:val="none" w:sz="0" w:space="0" w:color="auto"/>
        <w:left w:val="none" w:sz="0" w:space="0" w:color="auto"/>
        <w:bottom w:val="none" w:sz="0" w:space="0" w:color="auto"/>
        <w:right w:val="none" w:sz="0" w:space="0" w:color="auto"/>
      </w:divBdr>
    </w:div>
    <w:div w:id="1125081566">
      <w:marLeft w:val="0"/>
      <w:marRight w:val="0"/>
      <w:marTop w:val="0"/>
      <w:marBottom w:val="0"/>
      <w:divBdr>
        <w:top w:val="none" w:sz="0" w:space="0" w:color="auto"/>
        <w:left w:val="none" w:sz="0" w:space="0" w:color="auto"/>
        <w:bottom w:val="none" w:sz="0" w:space="0" w:color="auto"/>
        <w:right w:val="none" w:sz="0" w:space="0" w:color="auto"/>
      </w:divBdr>
    </w:div>
    <w:div w:id="1125081567">
      <w:marLeft w:val="0"/>
      <w:marRight w:val="0"/>
      <w:marTop w:val="0"/>
      <w:marBottom w:val="0"/>
      <w:divBdr>
        <w:top w:val="none" w:sz="0" w:space="0" w:color="auto"/>
        <w:left w:val="none" w:sz="0" w:space="0" w:color="auto"/>
        <w:bottom w:val="none" w:sz="0" w:space="0" w:color="auto"/>
        <w:right w:val="none" w:sz="0" w:space="0" w:color="auto"/>
      </w:divBdr>
    </w:div>
    <w:div w:id="1125081568">
      <w:marLeft w:val="0"/>
      <w:marRight w:val="0"/>
      <w:marTop w:val="0"/>
      <w:marBottom w:val="0"/>
      <w:divBdr>
        <w:top w:val="none" w:sz="0" w:space="0" w:color="auto"/>
        <w:left w:val="none" w:sz="0" w:space="0" w:color="auto"/>
        <w:bottom w:val="none" w:sz="0" w:space="0" w:color="auto"/>
        <w:right w:val="none" w:sz="0" w:space="0" w:color="auto"/>
      </w:divBdr>
    </w:div>
    <w:div w:id="1125081569">
      <w:marLeft w:val="0"/>
      <w:marRight w:val="0"/>
      <w:marTop w:val="0"/>
      <w:marBottom w:val="0"/>
      <w:divBdr>
        <w:top w:val="none" w:sz="0" w:space="0" w:color="auto"/>
        <w:left w:val="none" w:sz="0" w:space="0" w:color="auto"/>
        <w:bottom w:val="none" w:sz="0" w:space="0" w:color="auto"/>
        <w:right w:val="none" w:sz="0" w:space="0" w:color="auto"/>
      </w:divBdr>
    </w:div>
    <w:div w:id="1125081570">
      <w:marLeft w:val="0"/>
      <w:marRight w:val="0"/>
      <w:marTop w:val="0"/>
      <w:marBottom w:val="0"/>
      <w:divBdr>
        <w:top w:val="none" w:sz="0" w:space="0" w:color="auto"/>
        <w:left w:val="none" w:sz="0" w:space="0" w:color="auto"/>
        <w:bottom w:val="none" w:sz="0" w:space="0" w:color="auto"/>
        <w:right w:val="none" w:sz="0" w:space="0" w:color="auto"/>
      </w:divBdr>
    </w:div>
    <w:div w:id="1125081571">
      <w:marLeft w:val="0"/>
      <w:marRight w:val="0"/>
      <w:marTop w:val="0"/>
      <w:marBottom w:val="0"/>
      <w:divBdr>
        <w:top w:val="none" w:sz="0" w:space="0" w:color="auto"/>
        <w:left w:val="none" w:sz="0" w:space="0" w:color="auto"/>
        <w:bottom w:val="none" w:sz="0" w:space="0" w:color="auto"/>
        <w:right w:val="none" w:sz="0" w:space="0" w:color="auto"/>
      </w:divBdr>
    </w:div>
    <w:div w:id="1125081572">
      <w:marLeft w:val="0"/>
      <w:marRight w:val="0"/>
      <w:marTop w:val="0"/>
      <w:marBottom w:val="0"/>
      <w:divBdr>
        <w:top w:val="none" w:sz="0" w:space="0" w:color="auto"/>
        <w:left w:val="none" w:sz="0" w:space="0" w:color="auto"/>
        <w:bottom w:val="none" w:sz="0" w:space="0" w:color="auto"/>
        <w:right w:val="none" w:sz="0" w:space="0" w:color="auto"/>
      </w:divBdr>
    </w:div>
    <w:div w:id="11250815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1064</TotalTime>
  <Pages>7</Pages>
  <Words>2136</Words>
  <Characters>12609</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Miroslav Vlas</cp:lastModifiedBy>
  <cp:revision>19</cp:revision>
  <dcterms:created xsi:type="dcterms:W3CDTF">2017-06-05T11:08:00Z</dcterms:created>
  <dcterms:modified xsi:type="dcterms:W3CDTF">2020-06-02T11:41:00Z</dcterms:modified>
</cp:coreProperties>
</file>