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5AA" w:rsidRPr="00007A50" w:rsidRDefault="009A25AA" w:rsidP="00E36073">
      <w:pPr>
        <w:jc w:val="center"/>
        <w:rPr>
          <w:rFonts w:ascii="Calibri" w:hAnsi="Calibri"/>
          <w:b/>
          <w:sz w:val="44"/>
        </w:rPr>
      </w:pPr>
      <w:proofErr w:type="gramStart"/>
      <w:r w:rsidRPr="00007A50">
        <w:rPr>
          <w:rFonts w:ascii="Calibri" w:hAnsi="Calibri"/>
          <w:b/>
          <w:sz w:val="44"/>
        </w:rPr>
        <w:t>T e c h n i c k á     z p r á v a</w:t>
      </w:r>
      <w:proofErr w:type="gramEnd"/>
    </w:p>
    <w:p w:rsidR="009A25AA" w:rsidRPr="00007A50" w:rsidRDefault="009A25AA">
      <w:pPr>
        <w:jc w:val="both"/>
        <w:rPr>
          <w:rFonts w:ascii="Calibri" w:hAnsi="Calibri"/>
          <w:b/>
          <w:sz w:val="44"/>
        </w:rPr>
      </w:pPr>
    </w:p>
    <w:p w:rsidR="008D0A89" w:rsidRDefault="009A25AA" w:rsidP="00C155C8">
      <w:pPr>
        <w:pStyle w:val="Default"/>
        <w:ind w:left="2124" w:hanging="2124"/>
        <w:rPr>
          <w:rFonts w:ascii="Calibri" w:hAnsi="Calibri" w:cs="Times New Roman"/>
          <w:color w:val="auto"/>
          <w:szCs w:val="20"/>
        </w:rPr>
      </w:pPr>
      <w:r w:rsidRPr="008D0A89">
        <w:rPr>
          <w:rFonts w:ascii="Calibri" w:hAnsi="Calibri" w:cs="Times New Roman"/>
          <w:color w:val="auto"/>
          <w:szCs w:val="20"/>
        </w:rPr>
        <w:t>Akce</w:t>
      </w:r>
      <w:r w:rsidR="008D0A89">
        <w:rPr>
          <w:rFonts w:ascii="Calibri" w:hAnsi="Calibri" w:cs="Times New Roman"/>
          <w:color w:val="auto"/>
          <w:szCs w:val="20"/>
        </w:rPr>
        <w:t>:</w:t>
      </w:r>
      <w:r w:rsidR="008D0A89">
        <w:rPr>
          <w:rFonts w:ascii="Calibri" w:hAnsi="Calibri" w:cs="Times New Roman"/>
          <w:color w:val="auto"/>
          <w:szCs w:val="20"/>
        </w:rPr>
        <w:tab/>
      </w:r>
      <w:r w:rsidR="00C155C8">
        <w:rPr>
          <w:rFonts w:ascii="Calibri" w:hAnsi="Calibri" w:cs="Times New Roman"/>
          <w:color w:val="auto"/>
          <w:szCs w:val="20"/>
        </w:rPr>
        <w:t>Kompletní rekonstrukce elektroinstalací NN a slaboproudých elektroinstalací v MŠ Bachmačská 710, Kolín 2</w:t>
      </w:r>
    </w:p>
    <w:p w:rsidR="00C155C8" w:rsidRPr="008D0A89" w:rsidRDefault="00C155C8" w:rsidP="008D0A89">
      <w:pPr>
        <w:pStyle w:val="Default"/>
        <w:rPr>
          <w:rFonts w:ascii="Calibri" w:hAnsi="Calibri"/>
        </w:rPr>
      </w:pPr>
    </w:p>
    <w:p w:rsidR="008D0A89" w:rsidRDefault="008D0A89" w:rsidP="008D0A89">
      <w:pPr>
        <w:ind w:left="1843" w:hanging="1843"/>
        <w:jc w:val="both"/>
        <w:rPr>
          <w:rFonts w:ascii="Calibri" w:hAnsi="Calibri"/>
        </w:rPr>
      </w:pPr>
      <w:r w:rsidRPr="008D0A89">
        <w:rPr>
          <w:rFonts w:ascii="Calibri" w:hAnsi="Calibri"/>
        </w:rPr>
        <w:t>Část:</w:t>
      </w:r>
      <w:r w:rsidRPr="008D0A89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 w:rsidRPr="008D0A89">
        <w:rPr>
          <w:rFonts w:ascii="Calibri" w:hAnsi="Calibri"/>
        </w:rPr>
        <w:t>Elektroinstalace NN a slaboproudé elektroinstalace</w:t>
      </w:r>
      <w:r w:rsidR="00E96278">
        <w:rPr>
          <w:rFonts w:ascii="Calibri" w:hAnsi="Calibri"/>
        </w:rPr>
        <w:t>.</w:t>
      </w:r>
    </w:p>
    <w:p w:rsidR="009C1BC1" w:rsidRPr="00007A50" w:rsidRDefault="009C1BC1" w:rsidP="009C1BC1">
      <w:pPr>
        <w:ind w:left="2124" w:hanging="2124"/>
        <w:jc w:val="both"/>
        <w:rPr>
          <w:rFonts w:ascii="Calibri" w:hAnsi="Calibri"/>
          <w:b/>
        </w:rPr>
      </w:pPr>
    </w:p>
    <w:p w:rsidR="009A25AA" w:rsidRPr="004D7AB3" w:rsidRDefault="008D0A89" w:rsidP="004D7AB3">
      <w:pPr>
        <w:ind w:left="1843" w:hanging="1843"/>
        <w:jc w:val="both"/>
        <w:rPr>
          <w:rFonts w:ascii="Calibri" w:hAnsi="Calibri"/>
        </w:rPr>
      </w:pPr>
      <w:r>
        <w:rPr>
          <w:rFonts w:ascii="Calibri" w:hAnsi="Calibri"/>
        </w:rPr>
        <w:t>Stupeň projektu</w:t>
      </w:r>
      <w:r w:rsidR="00E36073" w:rsidRPr="004D7AB3">
        <w:rPr>
          <w:rFonts w:ascii="Calibri" w:hAnsi="Calibri"/>
        </w:rPr>
        <w:t>:</w:t>
      </w:r>
      <w:r w:rsidR="00E36073" w:rsidRPr="004D7AB3">
        <w:rPr>
          <w:rFonts w:ascii="Calibri" w:hAnsi="Calibri"/>
        </w:rPr>
        <w:tab/>
      </w:r>
      <w:r>
        <w:rPr>
          <w:rFonts w:ascii="Calibri" w:hAnsi="Calibri"/>
        </w:rPr>
        <w:tab/>
        <w:t xml:space="preserve">Dokumentace </w:t>
      </w:r>
      <w:r w:rsidR="00C155C8">
        <w:rPr>
          <w:rFonts w:ascii="Calibri" w:hAnsi="Calibri"/>
        </w:rPr>
        <w:t>pro realizaci</w:t>
      </w:r>
    </w:p>
    <w:p w:rsidR="009C1BC1" w:rsidRPr="004D7AB3" w:rsidRDefault="009C1BC1" w:rsidP="004D7AB3">
      <w:pPr>
        <w:ind w:left="1843" w:hanging="1843"/>
        <w:jc w:val="both"/>
        <w:rPr>
          <w:rFonts w:ascii="Calibri" w:hAnsi="Calibri"/>
        </w:rPr>
      </w:pPr>
    </w:p>
    <w:p w:rsidR="009A25AA" w:rsidRPr="004D7AB3" w:rsidRDefault="009A25AA" w:rsidP="004D7AB3">
      <w:pPr>
        <w:ind w:left="1843" w:hanging="1843"/>
        <w:jc w:val="both"/>
        <w:rPr>
          <w:rFonts w:ascii="Calibri" w:hAnsi="Calibri"/>
        </w:rPr>
      </w:pPr>
      <w:r w:rsidRPr="004D7AB3">
        <w:rPr>
          <w:rFonts w:ascii="Calibri" w:hAnsi="Calibri"/>
        </w:rPr>
        <w:t xml:space="preserve">Investor: </w:t>
      </w:r>
      <w:r w:rsidR="00E36073" w:rsidRPr="004D7AB3">
        <w:rPr>
          <w:rFonts w:ascii="Calibri" w:hAnsi="Calibri"/>
        </w:rPr>
        <w:tab/>
      </w:r>
      <w:r w:rsidR="008D0A89">
        <w:rPr>
          <w:rFonts w:ascii="Calibri" w:hAnsi="Calibri"/>
        </w:rPr>
        <w:tab/>
      </w:r>
      <w:r w:rsidR="00C155C8">
        <w:rPr>
          <w:rFonts w:ascii="Calibri" w:hAnsi="Calibri"/>
        </w:rPr>
        <w:t>Město Kolín, Karlovo náměstí 78, Kolín 1</w:t>
      </w:r>
    </w:p>
    <w:p w:rsidR="009A25AA" w:rsidRPr="004D7AB3" w:rsidRDefault="000B7D98" w:rsidP="000B7D98">
      <w:pPr>
        <w:tabs>
          <w:tab w:val="left" w:pos="4065"/>
        </w:tabs>
        <w:ind w:left="1843" w:hanging="1843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9A25AA" w:rsidRPr="004D7AB3" w:rsidRDefault="009A25AA" w:rsidP="004D7AB3">
      <w:pPr>
        <w:ind w:left="1843" w:hanging="1843"/>
        <w:jc w:val="both"/>
        <w:rPr>
          <w:rFonts w:ascii="Calibri" w:hAnsi="Calibri"/>
        </w:rPr>
      </w:pPr>
      <w:r w:rsidRPr="004D7AB3">
        <w:rPr>
          <w:rFonts w:ascii="Calibri" w:hAnsi="Calibri"/>
        </w:rPr>
        <w:t xml:space="preserve">Projektant: </w:t>
      </w:r>
      <w:r w:rsidR="00E36073" w:rsidRPr="004D7AB3">
        <w:rPr>
          <w:rFonts w:ascii="Calibri" w:hAnsi="Calibri"/>
        </w:rPr>
        <w:tab/>
      </w:r>
      <w:r w:rsidR="008D0A89">
        <w:rPr>
          <w:rFonts w:ascii="Calibri" w:hAnsi="Calibri"/>
        </w:rPr>
        <w:tab/>
      </w:r>
      <w:r w:rsidR="00E36073" w:rsidRPr="004D7AB3">
        <w:rPr>
          <w:rFonts w:ascii="Calibri" w:hAnsi="Calibri"/>
        </w:rPr>
        <w:t>FASP</w:t>
      </w:r>
      <w:r w:rsidR="004D7AB3">
        <w:rPr>
          <w:rFonts w:ascii="Calibri" w:hAnsi="Calibri"/>
        </w:rPr>
        <w:t xml:space="preserve"> </w:t>
      </w:r>
      <w:r w:rsidR="00E36073" w:rsidRPr="004D7AB3">
        <w:rPr>
          <w:rFonts w:ascii="Calibri" w:hAnsi="Calibri"/>
        </w:rPr>
        <w:t>-</w:t>
      </w:r>
      <w:r w:rsidR="004D7AB3">
        <w:rPr>
          <w:rFonts w:ascii="Calibri" w:hAnsi="Calibri"/>
        </w:rPr>
        <w:t xml:space="preserve"> </w:t>
      </w:r>
      <w:r w:rsidR="00E36073" w:rsidRPr="004D7AB3">
        <w:rPr>
          <w:rFonts w:ascii="Calibri" w:hAnsi="Calibri"/>
        </w:rPr>
        <w:t xml:space="preserve">Fidler Adam, U Křižovatky </w:t>
      </w:r>
      <w:r w:rsidR="009C1BC1" w:rsidRPr="004D7AB3">
        <w:rPr>
          <w:rFonts w:ascii="Calibri" w:hAnsi="Calibri"/>
        </w:rPr>
        <w:t>106</w:t>
      </w:r>
      <w:r w:rsidR="00E36073" w:rsidRPr="004D7AB3">
        <w:rPr>
          <w:rFonts w:ascii="Calibri" w:hAnsi="Calibri"/>
        </w:rPr>
        <w:t>, Kolín 4</w:t>
      </w:r>
      <w:r w:rsidRPr="004D7AB3">
        <w:rPr>
          <w:rFonts w:ascii="Calibri" w:hAnsi="Calibri"/>
        </w:rPr>
        <w:t xml:space="preserve"> </w:t>
      </w:r>
    </w:p>
    <w:p w:rsidR="009A25AA" w:rsidRPr="00007A50" w:rsidRDefault="009A25AA">
      <w:pPr>
        <w:jc w:val="both"/>
        <w:rPr>
          <w:rFonts w:ascii="Calibri" w:hAnsi="Calibri"/>
          <w:b/>
        </w:rPr>
      </w:pPr>
    </w:p>
    <w:p w:rsidR="009A25AA" w:rsidRPr="00007A50" w:rsidRDefault="009A25AA">
      <w:pPr>
        <w:jc w:val="both"/>
        <w:rPr>
          <w:rFonts w:ascii="Calibri" w:hAnsi="Calibri"/>
          <w:b/>
        </w:rPr>
      </w:pPr>
      <w:r w:rsidRPr="00007A50">
        <w:rPr>
          <w:rFonts w:ascii="Calibri" w:hAnsi="Calibri"/>
          <w:b/>
        </w:rPr>
        <w:t>O B S A H</w:t>
      </w:r>
      <w:r w:rsidR="00106388" w:rsidRPr="00007A50">
        <w:rPr>
          <w:rFonts w:ascii="Calibri" w:hAnsi="Calibri"/>
          <w:b/>
        </w:rPr>
        <w:t xml:space="preserve"> - Technická zpráva</w:t>
      </w:r>
    </w:p>
    <w:p w:rsidR="009A25AA" w:rsidRPr="00007A50" w:rsidRDefault="009A25AA">
      <w:pPr>
        <w:jc w:val="both"/>
        <w:rPr>
          <w:rFonts w:ascii="Calibri" w:hAnsi="Calibri"/>
          <w:b/>
        </w:rPr>
      </w:pPr>
    </w:p>
    <w:p w:rsidR="009A25AA" w:rsidRPr="00007A50" w:rsidRDefault="009A25AA" w:rsidP="00E36073">
      <w:pPr>
        <w:numPr>
          <w:ilvl w:val="0"/>
          <w:numId w:val="11"/>
        </w:numPr>
        <w:jc w:val="both"/>
        <w:rPr>
          <w:rFonts w:ascii="Calibri" w:hAnsi="Calibri"/>
        </w:rPr>
      </w:pPr>
      <w:r w:rsidRPr="00007A50">
        <w:rPr>
          <w:rFonts w:ascii="Calibri" w:hAnsi="Calibri"/>
        </w:rPr>
        <w:t>Úvod</w:t>
      </w:r>
    </w:p>
    <w:p w:rsidR="009A25AA" w:rsidRPr="00007A50" w:rsidRDefault="009A25AA" w:rsidP="00E36073">
      <w:pPr>
        <w:numPr>
          <w:ilvl w:val="0"/>
          <w:numId w:val="11"/>
        </w:numPr>
        <w:jc w:val="both"/>
        <w:rPr>
          <w:rFonts w:ascii="Calibri" w:hAnsi="Calibri"/>
        </w:rPr>
      </w:pPr>
      <w:r w:rsidRPr="00007A50">
        <w:rPr>
          <w:rFonts w:ascii="Calibri" w:hAnsi="Calibri"/>
        </w:rPr>
        <w:t>Podklady</w:t>
      </w:r>
    </w:p>
    <w:p w:rsidR="009A25AA" w:rsidRPr="00007A50" w:rsidRDefault="009A25AA" w:rsidP="00E36073">
      <w:pPr>
        <w:numPr>
          <w:ilvl w:val="0"/>
          <w:numId w:val="11"/>
        </w:numPr>
        <w:jc w:val="both"/>
        <w:rPr>
          <w:rFonts w:ascii="Calibri" w:hAnsi="Calibri"/>
        </w:rPr>
      </w:pPr>
      <w:r w:rsidRPr="00007A50">
        <w:rPr>
          <w:rFonts w:ascii="Calibri" w:hAnsi="Calibri"/>
        </w:rPr>
        <w:t>Technická data</w:t>
      </w:r>
    </w:p>
    <w:p w:rsidR="009A25AA" w:rsidRPr="00007A50" w:rsidRDefault="009A25AA" w:rsidP="00E36073">
      <w:pPr>
        <w:numPr>
          <w:ilvl w:val="0"/>
          <w:numId w:val="11"/>
        </w:numPr>
        <w:jc w:val="both"/>
        <w:rPr>
          <w:rFonts w:ascii="Calibri" w:hAnsi="Calibri"/>
        </w:rPr>
      </w:pPr>
      <w:r w:rsidRPr="00007A50">
        <w:rPr>
          <w:rFonts w:ascii="Calibri" w:hAnsi="Calibri"/>
        </w:rPr>
        <w:t>Technický popis</w:t>
      </w:r>
    </w:p>
    <w:p w:rsidR="009A25AA" w:rsidRPr="00007A50" w:rsidRDefault="009A25AA" w:rsidP="00E36073">
      <w:pPr>
        <w:numPr>
          <w:ilvl w:val="0"/>
          <w:numId w:val="11"/>
        </w:numPr>
        <w:jc w:val="both"/>
        <w:rPr>
          <w:rFonts w:ascii="Calibri" w:hAnsi="Calibri"/>
        </w:rPr>
      </w:pPr>
      <w:r w:rsidRPr="00007A50">
        <w:rPr>
          <w:rFonts w:ascii="Calibri" w:hAnsi="Calibri"/>
        </w:rPr>
        <w:t>Bezpečnost práce</w:t>
      </w:r>
    </w:p>
    <w:p w:rsidR="00106388" w:rsidRPr="00007A50" w:rsidRDefault="00106388" w:rsidP="00E36073">
      <w:pPr>
        <w:numPr>
          <w:ilvl w:val="0"/>
          <w:numId w:val="11"/>
        </w:numPr>
        <w:jc w:val="both"/>
        <w:rPr>
          <w:rFonts w:ascii="Calibri" w:hAnsi="Calibri"/>
        </w:rPr>
      </w:pPr>
      <w:r w:rsidRPr="00007A50">
        <w:rPr>
          <w:rFonts w:ascii="Calibri" w:hAnsi="Calibri"/>
        </w:rPr>
        <w:t>Vnější vlivy</w:t>
      </w:r>
    </w:p>
    <w:p w:rsidR="009A25AA" w:rsidRPr="00007A50" w:rsidRDefault="009A25AA" w:rsidP="00E36073">
      <w:pPr>
        <w:numPr>
          <w:ilvl w:val="0"/>
          <w:numId w:val="11"/>
        </w:numPr>
        <w:jc w:val="both"/>
        <w:rPr>
          <w:rFonts w:ascii="Calibri" w:hAnsi="Calibri"/>
        </w:rPr>
      </w:pPr>
      <w:r w:rsidRPr="00007A50">
        <w:rPr>
          <w:rFonts w:ascii="Calibri" w:hAnsi="Calibri"/>
        </w:rPr>
        <w:t>Pokyny pro uživatele</w:t>
      </w:r>
    </w:p>
    <w:p w:rsidR="009A25AA" w:rsidRPr="00007A50" w:rsidRDefault="009A25AA">
      <w:pPr>
        <w:jc w:val="both"/>
        <w:rPr>
          <w:rFonts w:ascii="Calibri" w:hAnsi="Calibri"/>
        </w:rPr>
      </w:pPr>
    </w:p>
    <w:p w:rsidR="001E2956" w:rsidRPr="00DE7BB5" w:rsidRDefault="00E36073" w:rsidP="001E2956">
      <w:pPr>
        <w:jc w:val="both"/>
        <w:rPr>
          <w:rFonts w:ascii="Calibri" w:hAnsi="Calibri"/>
          <w:b/>
          <w:u w:val="single"/>
        </w:rPr>
      </w:pPr>
      <w:r w:rsidRPr="00DE7BB5">
        <w:rPr>
          <w:rFonts w:ascii="Calibri" w:hAnsi="Calibri"/>
          <w:b/>
          <w:u w:val="single"/>
        </w:rPr>
        <w:t>Seznam výkresové dokumentace</w:t>
      </w:r>
    </w:p>
    <w:p w:rsidR="001E2956" w:rsidRDefault="001E2956" w:rsidP="001E2956">
      <w:pPr>
        <w:jc w:val="both"/>
        <w:rPr>
          <w:rFonts w:ascii="Calibri" w:hAnsi="Calibri"/>
        </w:rPr>
      </w:pPr>
      <w:r w:rsidRPr="00007A50">
        <w:rPr>
          <w:rFonts w:ascii="Calibri" w:hAnsi="Calibri"/>
        </w:rPr>
        <w:t>EL</w:t>
      </w:r>
      <w:r w:rsidR="00722D30">
        <w:rPr>
          <w:rFonts w:ascii="Calibri" w:hAnsi="Calibri"/>
        </w:rPr>
        <w:t>01</w:t>
      </w:r>
      <w:r w:rsidR="008F3F16">
        <w:rPr>
          <w:rFonts w:ascii="Calibri" w:hAnsi="Calibri"/>
        </w:rPr>
        <w:t>8</w:t>
      </w:r>
      <w:r w:rsidR="00EC05B8">
        <w:rPr>
          <w:rFonts w:ascii="Calibri" w:hAnsi="Calibri"/>
        </w:rPr>
        <w:t>21</w:t>
      </w:r>
      <w:r w:rsidRPr="00007A50">
        <w:rPr>
          <w:rFonts w:ascii="Calibri" w:hAnsi="Calibri"/>
        </w:rPr>
        <w:t xml:space="preserve"> - 01 </w:t>
      </w:r>
      <w:r w:rsidR="0004124E" w:rsidRPr="00007A50">
        <w:rPr>
          <w:rFonts w:ascii="Calibri" w:hAnsi="Calibri"/>
        </w:rPr>
        <w:tab/>
      </w:r>
      <w:r w:rsidR="008F3F16">
        <w:rPr>
          <w:rFonts w:ascii="Calibri" w:hAnsi="Calibri"/>
        </w:rPr>
        <w:t>Přívody a spotřebiče suterén</w:t>
      </w:r>
      <w:r w:rsidR="00D10DC1" w:rsidRPr="00007A50">
        <w:rPr>
          <w:rFonts w:ascii="Calibri" w:hAnsi="Calibri"/>
        </w:rPr>
        <w:t xml:space="preserve"> </w:t>
      </w:r>
    </w:p>
    <w:p w:rsidR="009B47D8" w:rsidRDefault="009B47D8" w:rsidP="001E2956">
      <w:pPr>
        <w:jc w:val="both"/>
        <w:rPr>
          <w:rFonts w:ascii="Calibri" w:hAnsi="Calibri"/>
        </w:rPr>
      </w:pPr>
      <w:r w:rsidRPr="00007A50">
        <w:rPr>
          <w:rFonts w:ascii="Calibri" w:hAnsi="Calibri"/>
        </w:rPr>
        <w:t>EL</w:t>
      </w:r>
      <w:r w:rsidR="00722D30">
        <w:rPr>
          <w:rFonts w:ascii="Calibri" w:hAnsi="Calibri"/>
        </w:rPr>
        <w:t>01</w:t>
      </w:r>
      <w:r w:rsidR="008F3F16">
        <w:rPr>
          <w:rFonts w:ascii="Calibri" w:hAnsi="Calibri"/>
        </w:rPr>
        <w:t>8</w:t>
      </w:r>
      <w:r w:rsidR="00EC05B8">
        <w:rPr>
          <w:rFonts w:ascii="Calibri" w:hAnsi="Calibri"/>
        </w:rPr>
        <w:t>21</w:t>
      </w:r>
      <w:r w:rsidRPr="00007A50">
        <w:rPr>
          <w:rFonts w:ascii="Calibri" w:hAnsi="Calibri"/>
        </w:rPr>
        <w:t xml:space="preserve"> - 0</w:t>
      </w:r>
      <w:r w:rsidR="000700F9">
        <w:rPr>
          <w:rFonts w:ascii="Calibri" w:hAnsi="Calibri"/>
        </w:rPr>
        <w:t>2</w:t>
      </w:r>
      <w:r w:rsidRPr="00007A50">
        <w:rPr>
          <w:rFonts w:ascii="Calibri" w:hAnsi="Calibri"/>
        </w:rPr>
        <w:t xml:space="preserve"> </w:t>
      </w:r>
      <w:r w:rsidRPr="00007A50">
        <w:rPr>
          <w:rFonts w:ascii="Calibri" w:hAnsi="Calibri"/>
        </w:rPr>
        <w:tab/>
      </w:r>
      <w:r w:rsidR="008F3F16">
        <w:rPr>
          <w:rFonts w:ascii="Calibri" w:hAnsi="Calibri"/>
        </w:rPr>
        <w:t>Přívody a spotřebiče 1.NP</w:t>
      </w:r>
    </w:p>
    <w:p w:rsidR="009B47D8" w:rsidRDefault="009B47D8" w:rsidP="001E2956">
      <w:pPr>
        <w:jc w:val="both"/>
        <w:rPr>
          <w:rFonts w:ascii="Calibri" w:hAnsi="Calibri"/>
        </w:rPr>
      </w:pPr>
      <w:r w:rsidRPr="00007A50">
        <w:rPr>
          <w:rFonts w:ascii="Calibri" w:hAnsi="Calibri"/>
        </w:rPr>
        <w:t>EL</w:t>
      </w:r>
      <w:r w:rsidR="00722D30">
        <w:rPr>
          <w:rFonts w:ascii="Calibri" w:hAnsi="Calibri"/>
        </w:rPr>
        <w:t>01</w:t>
      </w:r>
      <w:r w:rsidR="008F3F16">
        <w:rPr>
          <w:rFonts w:ascii="Calibri" w:hAnsi="Calibri"/>
        </w:rPr>
        <w:t>8</w:t>
      </w:r>
      <w:r w:rsidR="00EC05B8">
        <w:rPr>
          <w:rFonts w:ascii="Calibri" w:hAnsi="Calibri"/>
        </w:rPr>
        <w:t>21</w:t>
      </w:r>
      <w:r w:rsidRPr="00007A50">
        <w:rPr>
          <w:rFonts w:ascii="Calibri" w:hAnsi="Calibri"/>
        </w:rPr>
        <w:t xml:space="preserve"> - 0</w:t>
      </w:r>
      <w:r w:rsidR="000700F9">
        <w:rPr>
          <w:rFonts w:ascii="Calibri" w:hAnsi="Calibri"/>
        </w:rPr>
        <w:t>3</w:t>
      </w:r>
      <w:r w:rsidRPr="00007A50">
        <w:rPr>
          <w:rFonts w:ascii="Calibri" w:hAnsi="Calibri"/>
        </w:rPr>
        <w:t xml:space="preserve"> </w:t>
      </w:r>
      <w:r w:rsidRPr="00007A50">
        <w:rPr>
          <w:rFonts w:ascii="Calibri" w:hAnsi="Calibri"/>
        </w:rPr>
        <w:tab/>
      </w:r>
      <w:r w:rsidR="008F3F16">
        <w:rPr>
          <w:rFonts w:ascii="Calibri" w:hAnsi="Calibri"/>
        </w:rPr>
        <w:t>Přívody a spotřebiče 2.NP</w:t>
      </w:r>
    </w:p>
    <w:p w:rsidR="009B47D8" w:rsidRDefault="009B47D8" w:rsidP="001E2956">
      <w:pPr>
        <w:jc w:val="both"/>
        <w:rPr>
          <w:rFonts w:ascii="Calibri" w:hAnsi="Calibri"/>
        </w:rPr>
      </w:pPr>
      <w:r w:rsidRPr="00007A50">
        <w:rPr>
          <w:rFonts w:ascii="Calibri" w:hAnsi="Calibri"/>
        </w:rPr>
        <w:t>EL</w:t>
      </w:r>
      <w:r w:rsidR="00722D30">
        <w:rPr>
          <w:rFonts w:ascii="Calibri" w:hAnsi="Calibri"/>
        </w:rPr>
        <w:t>01</w:t>
      </w:r>
      <w:r w:rsidR="008F3F16">
        <w:rPr>
          <w:rFonts w:ascii="Calibri" w:hAnsi="Calibri"/>
        </w:rPr>
        <w:t>8</w:t>
      </w:r>
      <w:r w:rsidR="00EC05B8">
        <w:rPr>
          <w:rFonts w:ascii="Calibri" w:hAnsi="Calibri"/>
        </w:rPr>
        <w:t>21</w:t>
      </w:r>
      <w:r w:rsidRPr="00007A50">
        <w:rPr>
          <w:rFonts w:ascii="Calibri" w:hAnsi="Calibri"/>
        </w:rPr>
        <w:t xml:space="preserve"> - 0</w:t>
      </w:r>
      <w:r w:rsidR="000700F9">
        <w:rPr>
          <w:rFonts w:ascii="Calibri" w:hAnsi="Calibri"/>
        </w:rPr>
        <w:t>4</w:t>
      </w:r>
      <w:r w:rsidRPr="00007A50">
        <w:rPr>
          <w:rFonts w:ascii="Calibri" w:hAnsi="Calibri"/>
        </w:rPr>
        <w:t xml:space="preserve"> </w:t>
      </w:r>
      <w:r w:rsidRPr="00007A50">
        <w:rPr>
          <w:rFonts w:ascii="Calibri" w:hAnsi="Calibri"/>
        </w:rPr>
        <w:tab/>
      </w:r>
      <w:r w:rsidR="008F3F16">
        <w:rPr>
          <w:rFonts w:ascii="Calibri" w:hAnsi="Calibri"/>
        </w:rPr>
        <w:t>Zásuvkové okruhy suterén</w:t>
      </w:r>
    </w:p>
    <w:p w:rsidR="009B47D8" w:rsidRDefault="009B47D8" w:rsidP="001E2956">
      <w:pPr>
        <w:jc w:val="both"/>
        <w:rPr>
          <w:rFonts w:ascii="Calibri" w:hAnsi="Calibri"/>
        </w:rPr>
      </w:pPr>
      <w:r w:rsidRPr="00007A50">
        <w:rPr>
          <w:rFonts w:ascii="Calibri" w:hAnsi="Calibri"/>
        </w:rPr>
        <w:t>EL</w:t>
      </w:r>
      <w:r w:rsidR="00722D30">
        <w:rPr>
          <w:rFonts w:ascii="Calibri" w:hAnsi="Calibri"/>
        </w:rPr>
        <w:t>01</w:t>
      </w:r>
      <w:r w:rsidR="008F3F16">
        <w:rPr>
          <w:rFonts w:ascii="Calibri" w:hAnsi="Calibri"/>
        </w:rPr>
        <w:t>8</w:t>
      </w:r>
      <w:r w:rsidR="00EC05B8">
        <w:rPr>
          <w:rFonts w:ascii="Calibri" w:hAnsi="Calibri"/>
        </w:rPr>
        <w:t>21</w:t>
      </w:r>
      <w:r w:rsidRPr="00007A50">
        <w:rPr>
          <w:rFonts w:ascii="Calibri" w:hAnsi="Calibri"/>
        </w:rPr>
        <w:t xml:space="preserve"> - 0</w:t>
      </w:r>
      <w:r w:rsidR="000700F9">
        <w:rPr>
          <w:rFonts w:ascii="Calibri" w:hAnsi="Calibri"/>
        </w:rPr>
        <w:t>5</w:t>
      </w:r>
      <w:r w:rsidRPr="00007A50">
        <w:rPr>
          <w:rFonts w:ascii="Calibri" w:hAnsi="Calibri"/>
        </w:rPr>
        <w:t xml:space="preserve"> </w:t>
      </w:r>
      <w:r w:rsidRPr="00007A50">
        <w:rPr>
          <w:rFonts w:ascii="Calibri" w:hAnsi="Calibri"/>
        </w:rPr>
        <w:tab/>
      </w:r>
      <w:r w:rsidR="008F3F16">
        <w:rPr>
          <w:rFonts w:ascii="Calibri" w:hAnsi="Calibri"/>
        </w:rPr>
        <w:t>Zásuvkové okruhy 1.NP</w:t>
      </w:r>
    </w:p>
    <w:p w:rsidR="009B47D8" w:rsidRDefault="00A8147A" w:rsidP="001E2956">
      <w:pPr>
        <w:jc w:val="both"/>
        <w:rPr>
          <w:rFonts w:ascii="Calibri" w:hAnsi="Calibri"/>
        </w:rPr>
      </w:pPr>
      <w:r>
        <w:rPr>
          <w:rFonts w:ascii="Calibri" w:hAnsi="Calibri"/>
        </w:rPr>
        <w:t>EL</w:t>
      </w:r>
      <w:r w:rsidR="00722D30">
        <w:rPr>
          <w:rFonts w:ascii="Calibri" w:hAnsi="Calibri"/>
        </w:rPr>
        <w:t>01</w:t>
      </w:r>
      <w:r w:rsidR="008F3F16">
        <w:rPr>
          <w:rFonts w:ascii="Calibri" w:hAnsi="Calibri"/>
        </w:rPr>
        <w:t>8</w:t>
      </w:r>
      <w:r w:rsidR="00EC05B8">
        <w:rPr>
          <w:rFonts w:ascii="Calibri" w:hAnsi="Calibri"/>
        </w:rPr>
        <w:t>21</w:t>
      </w:r>
      <w:r w:rsidR="009B47D8" w:rsidRPr="00007A50">
        <w:rPr>
          <w:rFonts w:ascii="Calibri" w:hAnsi="Calibri"/>
        </w:rPr>
        <w:t xml:space="preserve"> - 0</w:t>
      </w:r>
      <w:r w:rsidR="000700F9">
        <w:rPr>
          <w:rFonts w:ascii="Calibri" w:hAnsi="Calibri"/>
        </w:rPr>
        <w:t>6</w:t>
      </w:r>
      <w:r w:rsidR="009B47D8" w:rsidRPr="00007A50">
        <w:rPr>
          <w:rFonts w:ascii="Calibri" w:hAnsi="Calibri"/>
        </w:rPr>
        <w:t xml:space="preserve"> </w:t>
      </w:r>
      <w:r w:rsidR="009B47D8" w:rsidRPr="00007A50">
        <w:rPr>
          <w:rFonts w:ascii="Calibri" w:hAnsi="Calibri"/>
        </w:rPr>
        <w:tab/>
      </w:r>
      <w:r w:rsidR="008F3F16">
        <w:rPr>
          <w:rFonts w:ascii="Calibri" w:hAnsi="Calibri"/>
        </w:rPr>
        <w:t>Zásuvkové okruhy 2.NP</w:t>
      </w:r>
    </w:p>
    <w:p w:rsidR="008F3F16" w:rsidRDefault="008F3F16" w:rsidP="008F3F16">
      <w:pPr>
        <w:jc w:val="both"/>
        <w:rPr>
          <w:rFonts w:ascii="Calibri" w:hAnsi="Calibri"/>
        </w:rPr>
      </w:pPr>
      <w:r w:rsidRPr="00007A50">
        <w:rPr>
          <w:rFonts w:ascii="Calibri" w:hAnsi="Calibri"/>
        </w:rPr>
        <w:t>EL</w:t>
      </w:r>
      <w:r>
        <w:rPr>
          <w:rFonts w:ascii="Calibri" w:hAnsi="Calibri"/>
        </w:rPr>
        <w:t>01821</w:t>
      </w:r>
      <w:r w:rsidRPr="00007A50">
        <w:rPr>
          <w:rFonts w:ascii="Calibri" w:hAnsi="Calibri"/>
        </w:rPr>
        <w:t xml:space="preserve"> - 0</w:t>
      </w:r>
      <w:r>
        <w:rPr>
          <w:rFonts w:ascii="Calibri" w:hAnsi="Calibri"/>
        </w:rPr>
        <w:t>7</w:t>
      </w:r>
      <w:r w:rsidRPr="00007A50">
        <w:rPr>
          <w:rFonts w:ascii="Calibri" w:hAnsi="Calibri"/>
        </w:rPr>
        <w:t xml:space="preserve"> </w:t>
      </w:r>
      <w:r w:rsidRPr="00007A50">
        <w:rPr>
          <w:rFonts w:ascii="Calibri" w:hAnsi="Calibri"/>
        </w:rPr>
        <w:tab/>
      </w:r>
      <w:r>
        <w:rPr>
          <w:rFonts w:ascii="Calibri" w:hAnsi="Calibri"/>
        </w:rPr>
        <w:t>Světelné okruhy suterén</w:t>
      </w:r>
    </w:p>
    <w:p w:rsidR="008F3F16" w:rsidRDefault="008F3F16" w:rsidP="008F3F16">
      <w:pPr>
        <w:jc w:val="both"/>
        <w:rPr>
          <w:rFonts w:ascii="Calibri" w:hAnsi="Calibri"/>
        </w:rPr>
      </w:pPr>
      <w:r w:rsidRPr="00007A50">
        <w:rPr>
          <w:rFonts w:ascii="Calibri" w:hAnsi="Calibri"/>
        </w:rPr>
        <w:t>EL</w:t>
      </w:r>
      <w:r>
        <w:rPr>
          <w:rFonts w:ascii="Calibri" w:hAnsi="Calibri"/>
        </w:rPr>
        <w:t>01821</w:t>
      </w:r>
      <w:r w:rsidRPr="00007A50">
        <w:rPr>
          <w:rFonts w:ascii="Calibri" w:hAnsi="Calibri"/>
        </w:rPr>
        <w:t xml:space="preserve"> - 0</w:t>
      </w:r>
      <w:r>
        <w:rPr>
          <w:rFonts w:ascii="Calibri" w:hAnsi="Calibri"/>
        </w:rPr>
        <w:t>8</w:t>
      </w:r>
      <w:r w:rsidRPr="00007A50">
        <w:rPr>
          <w:rFonts w:ascii="Calibri" w:hAnsi="Calibri"/>
        </w:rPr>
        <w:t xml:space="preserve"> </w:t>
      </w:r>
      <w:r w:rsidRPr="00007A50">
        <w:rPr>
          <w:rFonts w:ascii="Calibri" w:hAnsi="Calibri"/>
        </w:rPr>
        <w:tab/>
      </w:r>
      <w:r>
        <w:rPr>
          <w:rFonts w:ascii="Calibri" w:hAnsi="Calibri"/>
        </w:rPr>
        <w:t>Světelné okruhy 1.NP</w:t>
      </w:r>
    </w:p>
    <w:p w:rsidR="008F3F16" w:rsidRDefault="008F3F16" w:rsidP="008F3F16">
      <w:pPr>
        <w:jc w:val="both"/>
        <w:rPr>
          <w:rFonts w:ascii="Calibri" w:hAnsi="Calibri"/>
        </w:rPr>
      </w:pPr>
      <w:r>
        <w:rPr>
          <w:rFonts w:ascii="Calibri" w:hAnsi="Calibri"/>
        </w:rPr>
        <w:t>EL01821</w:t>
      </w:r>
      <w:r w:rsidRPr="00007A50">
        <w:rPr>
          <w:rFonts w:ascii="Calibri" w:hAnsi="Calibri"/>
        </w:rPr>
        <w:t xml:space="preserve"> - 0</w:t>
      </w:r>
      <w:r>
        <w:rPr>
          <w:rFonts w:ascii="Calibri" w:hAnsi="Calibri"/>
        </w:rPr>
        <w:t>9</w:t>
      </w:r>
      <w:r w:rsidRPr="00007A50">
        <w:rPr>
          <w:rFonts w:ascii="Calibri" w:hAnsi="Calibri"/>
        </w:rPr>
        <w:t xml:space="preserve"> </w:t>
      </w:r>
      <w:r w:rsidRPr="00007A50">
        <w:rPr>
          <w:rFonts w:ascii="Calibri" w:hAnsi="Calibri"/>
        </w:rPr>
        <w:tab/>
      </w:r>
      <w:r>
        <w:rPr>
          <w:rFonts w:ascii="Calibri" w:hAnsi="Calibri"/>
        </w:rPr>
        <w:t>Světelné okruhy 2.NP</w:t>
      </w:r>
    </w:p>
    <w:p w:rsidR="008F3F16" w:rsidRDefault="008F3F16" w:rsidP="008F3F16">
      <w:pPr>
        <w:jc w:val="both"/>
        <w:rPr>
          <w:rFonts w:ascii="Calibri" w:hAnsi="Calibri"/>
        </w:rPr>
      </w:pPr>
      <w:r w:rsidRPr="00007A50">
        <w:rPr>
          <w:rFonts w:ascii="Calibri" w:hAnsi="Calibri"/>
        </w:rPr>
        <w:t>EL</w:t>
      </w:r>
      <w:r>
        <w:rPr>
          <w:rFonts w:ascii="Calibri" w:hAnsi="Calibri"/>
        </w:rPr>
        <w:t>01821</w:t>
      </w:r>
      <w:r w:rsidRPr="00007A50">
        <w:rPr>
          <w:rFonts w:ascii="Calibri" w:hAnsi="Calibri"/>
        </w:rPr>
        <w:t xml:space="preserve"> - </w:t>
      </w:r>
      <w:r>
        <w:rPr>
          <w:rFonts w:ascii="Calibri" w:hAnsi="Calibri"/>
        </w:rPr>
        <w:t>10</w:t>
      </w:r>
      <w:r w:rsidRPr="00007A50">
        <w:rPr>
          <w:rFonts w:ascii="Calibri" w:hAnsi="Calibri"/>
        </w:rPr>
        <w:t xml:space="preserve"> </w:t>
      </w:r>
      <w:r w:rsidRPr="00007A50">
        <w:rPr>
          <w:rFonts w:ascii="Calibri" w:hAnsi="Calibri"/>
        </w:rPr>
        <w:tab/>
      </w:r>
      <w:r>
        <w:rPr>
          <w:rFonts w:ascii="Calibri" w:hAnsi="Calibri"/>
        </w:rPr>
        <w:t>Domovní telefon suterén</w:t>
      </w:r>
      <w:r w:rsidRPr="00007A50">
        <w:rPr>
          <w:rFonts w:ascii="Calibri" w:hAnsi="Calibri"/>
        </w:rPr>
        <w:t xml:space="preserve"> </w:t>
      </w:r>
    </w:p>
    <w:p w:rsidR="008F3F16" w:rsidRDefault="008F3F16" w:rsidP="008F3F16">
      <w:pPr>
        <w:jc w:val="both"/>
        <w:rPr>
          <w:rFonts w:ascii="Calibri" w:hAnsi="Calibri"/>
        </w:rPr>
      </w:pPr>
      <w:r w:rsidRPr="00007A50">
        <w:rPr>
          <w:rFonts w:ascii="Calibri" w:hAnsi="Calibri"/>
        </w:rPr>
        <w:t>EL</w:t>
      </w:r>
      <w:r>
        <w:rPr>
          <w:rFonts w:ascii="Calibri" w:hAnsi="Calibri"/>
        </w:rPr>
        <w:t>01821</w:t>
      </w:r>
      <w:r w:rsidRPr="00007A50">
        <w:rPr>
          <w:rFonts w:ascii="Calibri" w:hAnsi="Calibri"/>
        </w:rPr>
        <w:t xml:space="preserve"> - </w:t>
      </w:r>
      <w:r>
        <w:rPr>
          <w:rFonts w:ascii="Calibri" w:hAnsi="Calibri"/>
        </w:rPr>
        <w:t>11</w:t>
      </w:r>
      <w:r w:rsidRPr="00007A50">
        <w:rPr>
          <w:rFonts w:ascii="Calibri" w:hAnsi="Calibri"/>
        </w:rPr>
        <w:t xml:space="preserve"> </w:t>
      </w:r>
      <w:r w:rsidRPr="00007A50">
        <w:rPr>
          <w:rFonts w:ascii="Calibri" w:hAnsi="Calibri"/>
        </w:rPr>
        <w:tab/>
      </w:r>
      <w:r>
        <w:rPr>
          <w:rFonts w:ascii="Calibri" w:hAnsi="Calibri"/>
        </w:rPr>
        <w:t>Domovní telefon 1.NP</w:t>
      </w:r>
    </w:p>
    <w:p w:rsidR="008F3F16" w:rsidRDefault="008F3F16" w:rsidP="008F3F16">
      <w:pPr>
        <w:jc w:val="both"/>
        <w:rPr>
          <w:rFonts w:ascii="Calibri" w:hAnsi="Calibri"/>
        </w:rPr>
      </w:pPr>
      <w:r w:rsidRPr="00007A50">
        <w:rPr>
          <w:rFonts w:ascii="Calibri" w:hAnsi="Calibri"/>
        </w:rPr>
        <w:t>EL</w:t>
      </w:r>
      <w:r>
        <w:rPr>
          <w:rFonts w:ascii="Calibri" w:hAnsi="Calibri"/>
        </w:rPr>
        <w:t>01821</w:t>
      </w:r>
      <w:r w:rsidRPr="00007A50">
        <w:rPr>
          <w:rFonts w:ascii="Calibri" w:hAnsi="Calibri"/>
        </w:rPr>
        <w:t xml:space="preserve"> - </w:t>
      </w:r>
      <w:r>
        <w:rPr>
          <w:rFonts w:ascii="Calibri" w:hAnsi="Calibri"/>
        </w:rPr>
        <w:t>12</w:t>
      </w:r>
      <w:r w:rsidRPr="00007A50">
        <w:rPr>
          <w:rFonts w:ascii="Calibri" w:hAnsi="Calibri"/>
        </w:rPr>
        <w:t xml:space="preserve"> </w:t>
      </w:r>
      <w:r w:rsidRPr="00007A50">
        <w:rPr>
          <w:rFonts w:ascii="Calibri" w:hAnsi="Calibri"/>
        </w:rPr>
        <w:tab/>
      </w:r>
      <w:r>
        <w:rPr>
          <w:rFonts w:ascii="Calibri" w:hAnsi="Calibri"/>
        </w:rPr>
        <w:t>Domovní telefon 2.NP</w:t>
      </w:r>
    </w:p>
    <w:p w:rsidR="008F3F16" w:rsidRDefault="008F3F16" w:rsidP="008F3F16">
      <w:pPr>
        <w:jc w:val="both"/>
        <w:rPr>
          <w:rFonts w:ascii="Calibri" w:hAnsi="Calibri"/>
        </w:rPr>
      </w:pPr>
      <w:r w:rsidRPr="00007A50">
        <w:rPr>
          <w:rFonts w:ascii="Calibri" w:hAnsi="Calibri"/>
        </w:rPr>
        <w:t>EL</w:t>
      </w:r>
      <w:r>
        <w:rPr>
          <w:rFonts w:ascii="Calibri" w:hAnsi="Calibri"/>
        </w:rPr>
        <w:t>01821</w:t>
      </w:r>
      <w:r w:rsidRPr="00007A50">
        <w:rPr>
          <w:rFonts w:ascii="Calibri" w:hAnsi="Calibri"/>
        </w:rPr>
        <w:t xml:space="preserve"> - </w:t>
      </w:r>
      <w:r>
        <w:rPr>
          <w:rFonts w:ascii="Calibri" w:hAnsi="Calibri"/>
        </w:rPr>
        <w:t>13</w:t>
      </w:r>
      <w:r w:rsidRPr="00007A50">
        <w:rPr>
          <w:rFonts w:ascii="Calibri" w:hAnsi="Calibri"/>
        </w:rPr>
        <w:t xml:space="preserve"> </w:t>
      </w:r>
      <w:r w:rsidRPr="00007A50">
        <w:rPr>
          <w:rFonts w:ascii="Calibri" w:hAnsi="Calibri"/>
        </w:rPr>
        <w:tab/>
      </w:r>
      <w:r>
        <w:rPr>
          <w:rFonts w:ascii="Calibri" w:hAnsi="Calibri"/>
        </w:rPr>
        <w:t>PC síť</w:t>
      </w:r>
      <w:r w:rsidR="00DE7BB5">
        <w:rPr>
          <w:rFonts w:ascii="Calibri" w:hAnsi="Calibri"/>
        </w:rPr>
        <w:t xml:space="preserve"> + telefon</w:t>
      </w:r>
      <w:r>
        <w:rPr>
          <w:rFonts w:ascii="Calibri" w:hAnsi="Calibri"/>
        </w:rPr>
        <w:t xml:space="preserve"> suterén</w:t>
      </w:r>
    </w:p>
    <w:p w:rsidR="008F3F16" w:rsidRDefault="008F3F16" w:rsidP="008F3F16">
      <w:pPr>
        <w:jc w:val="both"/>
        <w:rPr>
          <w:rFonts w:ascii="Calibri" w:hAnsi="Calibri"/>
        </w:rPr>
      </w:pPr>
      <w:r w:rsidRPr="00007A50">
        <w:rPr>
          <w:rFonts w:ascii="Calibri" w:hAnsi="Calibri"/>
        </w:rPr>
        <w:t>EL</w:t>
      </w:r>
      <w:r>
        <w:rPr>
          <w:rFonts w:ascii="Calibri" w:hAnsi="Calibri"/>
        </w:rPr>
        <w:t>01821</w:t>
      </w:r>
      <w:r w:rsidRPr="00007A50">
        <w:rPr>
          <w:rFonts w:ascii="Calibri" w:hAnsi="Calibri"/>
        </w:rPr>
        <w:t xml:space="preserve"> - </w:t>
      </w:r>
      <w:r>
        <w:rPr>
          <w:rFonts w:ascii="Calibri" w:hAnsi="Calibri"/>
        </w:rPr>
        <w:t>14</w:t>
      </w:r>
      <w:r w:rsidRPr="00007A50">
        <w:rPr>
          <w:rFonts w:ascii="Calibri" w:hAnsi="Calibri"/>
        </w:rPr>
        <w:t xml:space="preserve"> </w:t>
      </w:r>
      <w:r w:rsidRPr="00007A50">
        <w:rPr>
          <w:rFonts w:ascii="Calibri" w:hAnsi="Calibri"/>
        </w:rPr>
        <w:tab/>
      </w:r>
      <w:r w:rsidR="00DE7BB5">
        <w:rPr>
          <w:rFonts w:ascii="Calibri" w:hAnsi="Calibri"/>
        </w:rPr>
        <w:t>PC síť + telefon</w:t>
      </w:r>
      <w:r>
        <w:rPr>
          <w:rFonts w:ascii="Calibri" w:hAnsi="Calibri"/>
        </w:rPr>
        <w:t xml:space="preserve"> 1.NP</w:t>
      </w:r>
    </w:p>
    <w:p w:rsidR="008F3F16" w:rsidRDefault="008F3F16" w:rsidP="008F3F16">
      <w:pPr>
        <w:jc w:val="both"/>
        <w:rPr>
          <w:rFonts w:ascii="Calibri" w:hAnsi="Calibri"/>
        </w:rPr>
      </w:pPr>
      <w:r>
        <w:rPr>
          <w:rFonts w:ascii="Calibri" w:hAnsi="Calibri"/>
        </w:rPr>
        <w:t>EL01821</w:t>
      </w:r>
      <w:r w:rsidRPr="00007A50">
        <w:rPr>
          <w:rFonts w:ascii="Calibri" w:hAnsi="Calibri"/>
        </w:rPr>
        <w:t xml:space="preserve"> - </w:t>
      </w:r>
      <w:r>
        <w:rPr>
          <w:rFonts w:ascii="Calibri" w:hAnsi="Calibri"/>
        </w:rPr>
        <w:t>15</w:t>
      </w:r>
      <w:r w:rsidRPr="00007A50">
        <w:rPr>
          <w:rFonts w:ascii="Calibri" w:hAnsi="Calibri"/>
        </w:rPr>
        <w:t xml:space="preserve"> </w:t>
      </w:r>
      <w:r w:rsidRPr="00007A50">
        <w:rPr>
          <w:rFonts w:ascii="Calibri" w:hAnsi="Calibri"/>
        </w:rPr>
        <w:tab/>
      </w:r>
      <w:r w:rsidR="00DE7BB5">
        <w:rPr>
          <w:rFonts w:ascii="Calibri" w:hAnsi="Calibri"/>
        </w:rPr>
        <w:t xml:space="preserve">PC síť + telefon </w:t>
      </w:r>
      <w:r>
        <w:rPr>
          <w:rFonts w:ascii="Calibri" w:hAnsi="Calibri"/>
        </w:rPr>
        <w:t>2.NP</w:t>
      </w:r>
    </w:p>
    <w:p w:rsidR="008F3F16" w:rsidRDefault="008F3F16" w:rsidP="008F3F16">
      <w:pPr>
        <w:jc w:val="both"/>
        <w:rPr>
          <w:rFonts w:ascii="Calibri" w:hAnsi="Calibri"/>
        </w:rPr>
      </w:pPr>
      <w:r w:rsidRPr="00007A50">
        <w:rPr>
          <w:rFonts w:ascii="Calibri" w:hAnsi="Calibri"/>
        </w:rPr>
        <w:t>EL</w:t>
      </w:r>
      <w:r>
        <w:rPr>
          <w:rFonts w:ascii="Calibri" w:hAnsi="Calibri"/>
        </w:rPr>
        <w:t>01821</w:t>
      </w:r>
      <w:r w:rsidRPr="00007A50">
        <w:rPr>
          <w:rFonts w:ascii="Calibri" w:hAnsi="Calibri"/>
        </w:rPr>
        <w:t xml:space="preserve"> - </w:t>
      </w:r>
      <w:r>
        <w:rPr>
          <w:rFonts w:ascii="Calibri" w:hAnsi="Calibri"/>
        </w:rPr>
        <w:t>16</w:t>
      </w:r>
      <w:r w:rsidRPr="00007A50">
        <w:rPr>
          <w:rFonts w:ascii="Calibri" w:hAnsi="Calibri"/>
        </w:rPr>
        <w:t xml:space="preserve"> </w:t>
      </w:r>
      <w:r w:rsidRPr="00007A50">
        <w:rPr>
          <w:rFonts w:ascii="Calibri" w:hAnsi="Calibri"/>
        </w:rPr>
        <w:tab/>
      </w:r>
      <w:r>
        <w:rPr>
          <w:rFonts w:ascii="Calibri" w:hAnsi="Calibri"/>
        </w:rPr>
        <w:t>EZS suterén</w:t>
      </w:r>
    </w:p>
    <w:p w:rsidR="008F3F16" w:rsidRDefault="008F3F16" w:rsidP="008F3F16">
      <w:pPr>
        <w:jc w:val="both"/>
        <w:rPr>
          <w:rFonts w:ascii="Calibri" w:hAnsi="Calibri"/>
        </w:rPr>
      </w:pPr>
      <w:r w:rsidRPr="00007A50">
        <w:rPr>
          <w:rFonts w:ascii="Calibri" w:hAnsi="Calibri"/>
        </w:rPr>
        <w:t>EL</w:t>
      </w:r>
      <w:r>
        <w:rPr>
          <w:rFonts w:ascii="Calibri" w:hAnsi="Calibri"/>
        </w:rPr>
        <w:t>01821</w:t>
      </w:r>
      <w:r w:rsidRPr="00007A50">
        <w:rPr>
          <w:rFonts w:ascii="Calibri" w:hAnsi="Calibri"/>
        </w:rPr>
        <w:t xml:space="preserve"> - </w:t>
      </w:r>
      <w:r>
        <w:rPr>
          <w:rFonts w:ascii="Calibri" w:hAnsi="Calibri"/>
        </w:rPr>
        <w:t>17</w:t>
      </w:r>
      <w:r w:rsidRPr="00007A50">
        <w:rPr>
          <w:rFonts w:ascii="Calibri" w:hAnsi="Calibri"/>
        </w:rPr>
        <w:t xml:space="preserve"> </w:t>
      </w:r>
      <w:r w:rsidRPr="00007A50">
        <w:rPr>
          <w:rFonts w:ascii="Calibri" w:hAnsi="Calibri"/>
        </w:rPr>
        <w:tab/>
      </w:r>
      <w:r>
        <w:rPr>
          <w:rFonts w:ascii="Calibri" w:hAnsi="Calibri"/>
        </w:rPr>
        <w:t>EZS 1.NP</w:t>
      </w:r>
    </w:p>
    <w:p w:rsidR="008F3F16" w:rsidRDefault="008F3F16" w:rsidP="008F3F16">
      <w:pPr>
        <w:jc w:val="both"/>
        <w:rPr>
          <w:rFonts w:ascii="Calibri" w:hAnsi="Calibri"/>
        </w:rPr>
      </w:pPr>
      <w:r>
        <w:rPr>
          <w:rFonts w:ascii="Calibri" w:hAnsi="Calibri"/>
        </w:rPr>
        <w:t>EL01821</w:t>
      </w:r>
      <w:r w:rsidRPr="00007A50">
        <w:rPr>
          <w:rFonts w:ascii="Calibri" w:hAnsi="Calibri"/>
        </w:rPr>
        <w:t xml:space="preserve"> - </w:t>
      </w:r>
      <w:r>
        <w:rPr>
          <w:rFonts w:ascii="Calibri" w:hAnsi="Calibri"/>
        </w:rPr>
        <w:t>18</w:t>
      </w:r>
      <w:r w:rsidRPr="00007A50">
        <w:rPr>
          <w:rFonts w:ascii="Calibri" w:hAnsi="Calibri"/>
        </w:rPr>
        <w:t xml:space="preserve"> </w:t>
      </w:r>
      <w:r w:rsidRPr="00007A50">
        <w:rPr>
          <w:rFonts w:ascii="Calibri" w:hAnsi="Calibri"/>
        </w:rPr>
        <w:tab/>
      </w:r>
      <w:r>
        <w:rPr>
          <w:rFonts w:ascii="Calibri" w:hAnsi="Calibri"/>
        </w:rPr>
        <w:t>EZS 2.NP</w:t>
      </w:r>
      <w:bookmarkStart w:id="0" w:name="_GoBack"/>
      <w:bookmarkEnd w:id="0"/>
    </w:p>
    <w:p w:rsidR="00DE7BB5" w:rsidRDefault="00DE7BB5" w:rsidP="00DE7BB5">
      <w:pPr>
        <w:jc w:val="both"/>
        <w:rPr>
          <w:rFonts w:ascii="Calibri" w:hAnsi="Calibri"/>
        </w:rPr>
      </w:pPr>
      <w:r>
        <w:rPr>
          <w:rFonts w:ascii="Calibri" w:hAnsi="Calibri"/>
        </w:rPr>
        <w:t>EL01821</w:t>
      </w:r>
      <w:r w:rsidRPr="00007A50">
        <w:rPr>
          <w:rFonts w:ascii="Calibri" w:hAnsi="Calibri"/>
        </w:rPr>
        <w:t xml:space="preserve"> - </w:t>
      </w:r>
      <w:r>
        <w:rPr>
          <w:rFonts w:ascii="Calibri" w:hAnsi="Calibri"/>
        </w:rPr>
        <w:t>19</w:t>
      </w:r>
      <w:r w:rsidRPr="00007A50">
        <w:rPr>
          <w:rFonts w:ascii="Calibri" w:hAnsi="Calibri"/>
        </w:rPr>
        <w:t xml:space="preserve"> </w:t>
      </w:r>
      <w:r w:rsidRPr="00007A50">
        <w:rPr>
          <w:rFonts w:ascii="Calibri" w:hAnsi="Calibri"/>
        </w:rPr>
        <w:tab/>
      </w:r>
      <w:r>
        <w:rPr>
          <w:rFonts w:ascii="Calibri" w:hAnsi="Calibri"/>
        </w:rPr>
        <w:t>Blokové schéma rozvaděčů</w:t>
      </w:r>
    </w:p>
    <w:p w:rsidR="00461E3F" w:rsidRDefault="00461E3F" w:rsidP="00461E3F">
      <w:pPr>
        <w:jc w:val="both"/>
        <w:rPr>
          <w:rFonts w:ascii="Calibri" w:hAnsi="Calibri"/>
        </w:rPr>
      </w:pPr>
      <w:r>
        <w:rPr>
          <w:rFonts w:ascii="Calibri" w:hAnsi="Calibri"/>
        </w:rPr>
        <w:t>EL01821</w:t>
      </w:r>
      <w:r w:rsidRPr="00007A50">
        <w:rPr>
          <w:rFonts w:ascii="Calibri" w:hAnsi="Calibri"/>
        </w:rPr>
        <w:t xml:space="preserve"> - </w:t>
      </w:r>
      <w:r>
        <w:rPr>
          <w:rFonts w:ascii="Calibri" w:hAnsi="Calibri"/>
        </w:rPr>
        <w:t>20</w:t>
      </w:r>
      <w:r w:rsidRPr="00007A50">
        <w:rPr>
          <w:rFonts w:ascii="Calibri" w:hAnsi="Calibri"/>
        </w:rPr>
        <w:t xml:space="preserve"> </w:t>
      </w:r>
      <w:r w:rsidRPr="00007A50">
        <w:rPr>
          <w:rFonts w:ascii="Calibri" w:hAnsi="Calibri"/>
        </w:rPr>
        <w:tab/>
      </w:r>
      <w:r>
        <w:rPr>
          <w:rFonts w:ascii="Calibri" w:hAnsi="Calibri"/>
        </w:rPr>
        <w:t>Legenda výkresů</w:t>
      </w:r>
    </w:p>
    <w:p w:rsidR="00461E3F" w:rsidRDefault="00461E3F" w:rsidP="00461E3F">
      <w:pPr>
        <w:jc w:val="both"/>
        <w:rPr>
          <w:rFonts w:ascii="Calibri" w:hAnsi="Calibri"/>
        </w:rPr>
      </w:pPr>
      <w:r>
        <w:rPr>
          <w:rFonts w:ascii="Calibri" w:hAnsi="Calibri"/>
        </w:rPr>
        <w:t>EL01821</w:t>
      </w:r>
      <w:r w:rsidRPr="00007A50">
        <w:rPr>
          <w:rFonts w:ascii="Calibri" w:hAnsi="Calibri"/>
        </w:rPr>
        <w:t xml:space="preserve"> - </w:t>
      </w:r>
      <w:r>
        <w:rPr>
          <w:rFonts w:ascii="Calibri" w:hAnsi="Calibri"/>
        </w:rPr>
        <w:t>21</w:t>
      </w:r>
      <w:r w:rsidRPr="00007A50">
        <w:rPr>
          <w:rFonts w:ascii="Calibri" w:hAnsi="Calibri"/>
        </w:rPr>
        <w:t xml:space="preserve"> </w:t>
      </w:r>
      <w:r w:rsidRPr="00007A50">
        <w:rPr>
          <w:rFonts w:ascii="Calibri" w:hAnsi="Calibri"/>
        </w:rPr>
        <w:tab/>
      </w:r>
      <w:r>
        <w:rPr>
          <w:rFonts w:ascii="Calibri" w:hAnsi="Calibri"/>
        </w:rPr>
        <w:t>Zapojení rozvaděčů</w:t>
      </w:r>
    </w:p>
    <w:p w:rsidR="00461E3F" w:rsidRDefault="00461E3F" w:rsidP="00461E3F">
      <w:pPr>
        <w:jc w:val="both"/>
        <w:rPr>
          <w:rFonts w:ascii="Calibri" w:hAnsi="Calibri"/>
        </w:rPr>
      </w:pPr>
    </w:p>
    <w:p w:rsidR="009A25AA" w:rsidRPr="00007A50" w:rsidRDefault="00461E3F">
      <w:pPr>
        <w:jc w:val="both"/>
        <w:rPr>
          <w:rFonts w:ascii="Calibri" w:hAnsi="Calibri"/>
        </w:rPr>
      </w:pPr>
      <w:r>
        <w:rPr>
          <w:rFonts w:ascii="Calibri" w:hAnsi="Calibri"/>
        </w:rPr>
        <w:t>V</w:t>
      </w:r>
      <w:r w:rsidR="009A25AA" w:rsidRPr="00007A50">
        <w:rPr>
          <w:rFonts w:ascii="Calibri" w:hAnsi="Calibri"/>
        </w:rPr>
        <w:t>ypracoval</w:t>
      </w:r>
      <w:r w:rsidR="009A25AA" w:rsidRPr="00007A50">
        <w:rPr>
          <w:rFonts w:ascii="Calibri" w:hAnsi="Calibri"/>
        </w:rPr>
        <w:tab/>
        <w:t xml:space="preserve">: </w:t>
      </w:r>
      <w:r w:rsidR="00C75FC4" w:rsidRPr="00007A50">
        <w:rPr>
          <w:rFonts w:ascii="Calibri" w:hAnsi="Calibri"/>
        </w:rPr>
        <w:t xml:space="preserve">Ing. Adam </w:t>
      </w:r>
      <w:proofErr w:type="gramStart"/>
      <w:r w:rsidR="00C75FC4" w:rsidRPr="00007A50">
        <w:rPr>
          <w:rFonts w:ascii="Calibri" w:hAnsi="Calibri"/>
        </w:rPr>
        <w:t>FIDLER</w:t>
      </w:r>
      <w:r>
        <w:rPr>
          <w:rFonts w:ascii="Calibri" w:hAnsi="Calibri"/>
        </w:rPr>
        <w:t xml:space="preserve">                                        Autorizace</w:t>
      </w:r>
      <w:proofErr w:type="gramEnd"/>
      <w:r>
        <w:rPr>
          <w:rFonts w:ascii="Calibri" w:hAnsi="Calibri"/>
        </w:rPr>
        <w:t>: Ing. Rostislav Pačes</w:t>
      </w:r>
      <w:r w:rsidR="00693B76">
        <w:rPr>
          <w:rFonts w:ascii="Calibri" w:hAnsi="Calibri"/>
        </w:rPr>
        <w:tab/>
      </w:r>
      <w:r w:rsidR="00693B76">
        <w:rPr>
          <w:rFonts w:ascii="Calibri" w:hAnsi="Calibri"/>
        </w:rPr>
        <w:tab/>
      </w:r>
    </w:p>
    <w:p w:rsidR="0004124E" w:rsidRDefault="00C75FC4">
      <w:pPr>
        <w:jc w:val="both"/>
        <w:rPr>
          <w:rFonts w:ascii="Calibri" w:hAnsi="Calibri"/>
        </w:rPr>
      </w:pPr>
      <w:r w:rsidRPr="00007A50">
        <w:rPr>
          <w:rFonts w:ascii="Calibri" w:hAnsi="Calibri"/>
        </w:rPr>
        <w:t>Kolín</w:t>
      </w:r>
      <w:r w:rsidRPr="00007A50">
        <w:rPr>
          <w:rFonts w:ascii="Calibri" w:hAnsi="Calibri"/>
        </w:rPr>
        <w:tab/>
      </w:r>
      <w:r w:rsidR="009A25AA" w:rsidRPr="00007A50">
        <w:rPr>
          <w:rFonts w:ascii="Calibri" w:hAnsi="Calibri"/>
        </w:rPr>
        <w:tab/>
        <w:t xml:space="preserve">: </w:t>
      </w:r>
      <w:r w:rsidR="00EC3D52">
        <w:rPr>
          <w:rFonts w:ascii="Calibri" w:hAnsi="Calibri"/>
        </w:rPr>
        <w:t>0</w:t>
      </w:r>
      <w:r w:rsidR="00DE7BB5">
        <w:rPr>
          <w:rFonts w:ascii="Calibri" w:hAnsi="Calibri"/>
        </w:rPr>
        <w:t>4</w:t>
      </w:r>
      <w:r w:rsidRPr="00007A50">
        <w:rPr>
          <w:rFonts w:ascii="Calibri" w:hAnsi="Calibri"/>
        </w:rPr>
        <w:t>/20</w:t>
      </w:r>
      <w:r w:rsidR="00EC3D52">
        <w:rPr>
          <w:rFonts w:ascii="Calibri" w:hAnsi="Calibri"/>
        </w:rPr>
        <w:t>2</w:t>
      </w:r>
      <w:r w:rsidR="00EC05B8">
        <w:rPr>
          <w:rFonts w:ascii="Calibri" w:hAnsi="Calibri"/>
        </w:rPr>
        <w:t>1</w:t>
      </w:r>
      <w:r w:rsidR="009A25AA" w:rsidRPr="00007A50">
        <w:rPr>
          <w:rFonts w:ascii="Calibri" w:hAnsi="Calibri"/>
        </w:rPr>
        <w:tab/>
      </w:r>
    </w:p>
    <w:p w:rsidR="009A25AA" w:rsidRDefault="00A426C4">
      <w:pPr>
        <w:numPr>
          <w:ilvl w:val="0"/>
          <w:numId w:val="5"/>
        </w:numPr>
        <w:jc w:val="both"/>
        <w:rPr>
          <w:rFonts w:ascii="Calibri" w:hAnsi="Calibri" w:cs="Arial"/>
          <w:b/>
          <w:u w:val="single"/>
        </w:rPr>
      </w:pPr>
      <w:r>
        <w:rPr>
          <w:rFonts w:ascii="Calibri" w:hAnsi="Calibri" w:cs="Arial"/>
          <w:b/>
          <w:u w:val="single"/>
        </w:rPr>
        <w:lastRenderedPageBreak/>
        <w:t>ZÁKLADNÍ ÚDAJE</w:t>
      </w:r>
    </w:p>
    <w:p w:rsidR="00A426C4" w:rsidRDefault="00A426C4" w:rsidP="00A426C4">
      <w:pPr>
        <w:ind w:left="360"/>
        <w:jc w:val="both"/>
        <w:rPr>
          <w:rFonts w:ascii="Calibri" w:hAnsi="Calibri" w:cs="Arial"/>
          <w:b/>
          <w:u w:val="single"/>
        </w:rPr>
      </w:pPr>
    </w:p>
    <w:p w:rsidR="00A426C4" w:rsidRPr="00007A50" w:rsidRDefault="00A426C4" w:rsidP="00A426C4">
      <w:pPr>
        <w:numPr>
          <w:ilvl w:val="1"/>
          <w:numId w:val="5"/>
        </w:numPr>
        <w:jc w:val="both"/>
        <w:rPr>
          <w:rFonts w:ascii="Calibri" w:hAnsi="Calibri" w:cs="Arial"/>
          <w:b/>
          <w:u w:val="single"/>
        </w:rPr>
      </w:pPr>
      <w:r>
        <w:rPr>
          <w:rFonts w:ascii="Calibri" w:hAnsi="Calibri" w:cs="Arial"/>
          <w:b/>
          <w:u w:val="single"/>
        </w:rPr>
        <w:t>Účel a rozsah projektu</w:t>
      </w:r>
    </w:p>
    <w:p w:rsidR="002422A8" w:rsidRPr="00DE7BB5" w:rsidRDefault="00A94402" w:rsidP="00A42568">
      <w:pPr>
        <w:shd w:val="clear" w:color="auto" w:fill="FFFFFF"/>
        <w:spacing w:before="281" w:line="274" w:lineRule="exact"/>
        <w:ind w:left="426"/>
        <w:jc w:val="both"/>
        <w:rPr>
          <w:rFonts w:ascii="Calibri" w:hAnsi="Calibri"/>
        </w:rPr>
      </w:pPr>
      <w:r w:rsidRPr="00DE7BB5">
        <w:rPr>
          <w:rFonts w:ascii="Calibri" w:hAnsi="Calibri"/>
        </w:rPr>
        <w:t xml:space="preserve">Jedná se </w:t>
      </w:r>
      <w:r w:rsidR="00A42568" w:rsidRPr="00DE7BB5">
        <w:rPr>
          <w:rFonts w:ascii="Calibri" w:hAnsi="Calibri"/>
        </w:rPr>
        <w:t xml:space="preserve">o </w:t>
      </w:r>
      <w:r w:rsidR="007869AC" w:rsidRPr="00DE7BB5">
        <w:rPr>
          <w:rFonts w:ascii="Calibri" w:hAnsi="Calibri"/>
        </w:rPr>
        <w:t>projektovou dokumentaci provedení elektroinstalace NN v</w:t>
      </w:r>
      <w:r w:rsidR="00C155C8" w:rsidRPr="00DE7BB5">
        <w:rPr>
          <w:rFonts w:ascii="Calibri" w:hAnsi="Calibri"/>
        </w:rPr>
        <w:t> celém objektu MŠ Bachmačská 710 v Kolíně 2. Stávající elektroinstalace je poplatná době výstavby objektu, tj. 50 léta minulého století. Elektroinstalace byla v následující</w:t>
      </w:r>
      <w:r w:rsidR="002422A8" w:rsidRPr="00DE7BB5">
        <w:rPr>
          <w:rFonts w:ascii="Calibri" w:hAnsi="Calibri"/>
        </w:rPr>
        <w:t>ch</w:t>
      </w:r>
      <w:r w:rsidR="00C155C8" w:rsidRPr="00DE7BB5">
        <w:rPr>
          <w:rFonts w:ascii="Calibri" w:hAnsi="Calibri"/>
        </w:rPr>
        <w:t xml:space="preserve"> obdobích doplňována a opravována a dnes vykazuje hrubé </w:t>
      </w:r>
      <w:r w:rsidR="002422A8" w:rsidRPr="00DE7BB5">
        <w:rPr>
          <w:rFonts w:ascii="Calibri" w:hAnsi="Calibri"/>
        </w:rPr>
        <w:t>nedostatky</w:t>
      </w:r>
      <w:r w:rsidR="00C155C8" w:rsidRPr="00DE7BB5">
        <w:rPr>
          <w:rFonts w:ascii="Calibri" w:hAnsi="Calibri"/>
        </w:rPr>
        <w:t xml:space="preserve"> </w:t>
      </w:r>
      <w:r w:rsidR="002422A8" w:rsidRPr="00DE7BB5">
        <w:rPr>
          <w:rFonts w:ascii="Calibri" w:hAnsi="Calibri"/>
        </w:rPr>
        <w:t>o</w:t>
      </w:r>
      <w:r w:rsidR="00C155C8" w:rsidRPr="00DE7BB5">
        <w:rPr>
          <w:rFonts w:ascii="Calibri" w:hAnsi="Calibri"/>
        </w:rPr>
        <w:t xml:space="preserve">proti dnešním normám a </w:t>
      </w:r>
      <w:r w:rsidR="002422A8" w:rsidRPr="00DE7BB5">
        <w:rPr>
          <w:rFonts w:ascii="Calibri" w:hAnsi="Calibri"/>
        </w:rPr>
        <w:t>předpisům</w:t>
      </w:r>
      <w:r w:rsidR="00C155C8" w:rsidRPr="00DE7BB5">
        <w:rPr>
          <w:rFonts w:ascii="Calibri" w:hAnsi="Calibri"/>
        </w:rPr>
        <w:t xml:space="preserve"> z hlediska bezpečného provozu. Soustava </w:t>
      </w:r>
      <w:r w:rsidR="002422A8" w:rsidRPr="00DE7BB5">
        <w:rPr>
          <w:rFonts w:ascii="Calibri" w:hAnsi="Calibri"/>
        </w:rPr>
        <w:t>rovněž</w:t>
      </w:r>
      <w:r w:rsidR="00C155C8" w:rsidRPr="00DE7BB5">
        <w:rPr>
          <w:rFonts w:ascii="Calibri" w:hAnsi="Calibri"/>
        </w:rPr>
        <w:t xml:space="preserve"> neodpovídá výkonovým </w:t>
      </w:r>
      <w:r w:rsidR="002422A8" w:rsidRPr="00DE7BB5">
        <w:rPr>
          <w:rFonts w:ascii="Calibri" w:hAnsi="Calibri"/>
        </w:rPr>
        <w:t>požadavkům</w:t>
      </w:r>
      <w:r w:rsidR="00C155C8" w:rsidRPr="00DE7BB5">
        <w:rPr>
          <w:rFonts w:ascii="Calibri" w:hAnsi="Calibri"/>
        </w:rPr>
        <w:t xml:space="preserve"> na provoz tohoto </w:t>
      </w:r>
      <w:r w:rsidR="002422A8" w:rsidRPr="00DE7BB5">
        <w:rPr>
          <w:rFonts w:ascii="Calibri" w:hAnsi="Calibri"/>
        </w:rPr>
        <w:t>zařízení</w:t>
      </w:r>
      <w:r w:rsidR="00C155C8" w:rsidRPr="00DE7BB5">
        <w:rPr>
          <w:rFonts w:ascii="Calibri" w:hAnsi="Calibri"/>
        </w:rPr>
        <w:t xml:space="preserve">, zejména provoz kuchyně vyžaduje </w:t>
      </w:r>
      <w:r w:rsidR="002422A8" w:rsidRPr="00DE7BB5">
        <w:rPr>
          <w:rFonts w:ascii="Calibri" w:hAnsi="Calibri"/>
        </w:rPr>
        <w:t>zvětšený příkon pro provoz elektrických spotřebičů.</w:t>
      </w:r>
    </w:p>
    <w:p w:rsidR="002422A8" w:rsidRPr="00DE7BB5" w:rsidRDefault="002422A8" w:rsidP="00A42568">
      <w:pPr>
        <w:shd w:val="clear" w:color="auto" w:fill="FFFFFF"/>
        <w:spacing w:before="281" w:line="274" w:lineRule="exact"/>
        <w:ind w:left="426"/>
        <w:jc w:val="both"/>
        <w:rPr>
          <w:rFonts w:ascii="Calibri" w:hAnsi="Calibri"/>
        </w:rPr>
      </w:pPr>
      <w:r w:rsidRPr="00DE7BB5">
        <w:rPr>
          <w:rFonts w:ascii="Calibri" w:hAnsi="Calibri"/>
        </w:rPr>
        <w:t xml:space="preserve">V objektu se nachází rovněž tlakový kryt pro ukryt obyvatelstva, </w:t>
      </w:r>
      <w:proofErr w:type="gramStart"/>
      <w:r w:rsidRPr="00DE7BB5">
        <w:rPr>
          <w:rFonts w:ascii="Calibri" w:hAnsi="Calibri"/>
        </w:rPr>
        <w:t>který</w:t>
      </w:r>
      <w:proofErr w:type="gramEnd"/>
      <w:r w:rsidRPr="00DE7BB5">
        <w:rPr>
          <w:rFonts w:ascii="Calibri" w:hAnsi="Calibri"/>
        </w:rPr>
        <w:t xml:space="preserve"> byl však v roce 2013 vyřazen z evidence z důvodu porušení tlakové obálky a možnosti průsaku spodní vody. Prostory krytu zůstávají nadále nevyužité a vlastník objetu dosud neschválil jeho využití pro jiné účely. Z tohoto důvodu této projektová dokumentace řeší pouze nový přívod elektrické energie do těchto prostor (do stávajícího rozvaděče RPK) s tím, že po určení využití krytu bude elektroinstalace dořešena.</w:t>
      </w:r>
    </w:p>
    <w:p w:rsidR="009A25AA" w:rsidRPr="00007A50" w:rsidRDefault="009A25AA" w:rsidP="00037C02">
      <w:pPr>
        <w:shd w:val="clear" w:color="auto" w:fill="FFFFFF"/>
        <w:spacing w:before="281" w:line="274" w:lineRule="exact"/>
        <w:ind w:left="426"/>
        <w:jc w:val="both"/>
        <w:rPr>
          <w:rFonts w:ascii="Calibri" w:hAnsi="Calibri"/>
        </w:rPr>
      </w:pPr>
    </w:p>
    <w:p w:rsidR="009A25AA" w:rsidRPr="00007A50" w:rsidRDefault="009A25AA">
      <w:pPr>
        <w:jc w:val="both"/>
        <w:rPr>
          <w:rFonts w:ascii="Calibri" w:hAnsi="Calibri"/>
        </w:rPr>
      </w:pPr>
    </w:p>
    <w:p w:rsidR="009A25AA" w:rsidRDefault="009A25AA" w:rsidP="00A426C4">
      <w:pPr>
        <w:numPr>
          <w:ilvl w:val="1"/>
          <w:numId w:val="5"/>
        </w:numPr>
        <w:jc w:val="both"/>
        <w:rPr>
          <w:rFonts w:ascii="Calibri" w:hAnsi="Calibri" w:cs="Arial"/>
          <w:b/>
          <w:u w:val="single"/>
        </w:rPr>
      </w:pPr>
      <w:r w:rsidRPr="00007A50">
        <w:rPr>
          <w:rFonts w:ascii="Calibri" w:hAnsi="Calibri" w:cs="Arial"/>
          <w:b/>
          <w:u w:val="single"/>
        </w:rPr>
        <w:t>Podklady</w:t>
      </w:r>
    </w:p>
    <w:p w:rsidR="00DE7BB5" w:rsidRPr="00007A50" w:rsidRDefault="00DE7BB5" w:rsidP="00DE7BB5">
      <w:pPr>
        <w:ind w:left="792"/>
        <w:jc w:val="both"/>
        <w:rPr>
          <w:rFonts w:ascii="Calibri" w:hAnsi="Calibri" w:cs="Arial"/>
          <w:b/>
          <w:u w:val="single"/>
        </w:rPr>
      </w:pPr>
    </w:p>
    <w:p w:rsidR="008B0DE8" w:rsidRPr="00DE7BB5" w:rsidRDefault="008B0DE8" w:rsidP="008B0DE8">
      <w:pPr>
        <w:numPr>
          <w:ilvl w:val="0"/>
          <w:numId w:val="6"/>
        </w:numPr>
        <w:jc w:val="both"/>
        <w:rPr>
          <w:rFonts w:ascii="Calibri" w:hAnsi="Calibri" w:cs="Arial"/>
        </w:rPr>
      </w:pPr>
      <w:r w:rsidRPr="00DE7BB5">
        <w:rPr>
          <w:rFonts w:ascii="Calibri" w:hAnsi="Calibri" w:cs="Arial"/>
        </w:rPr>
        <w:t>Místní šetření</w:t>
      </w:r>
    </w:p>
    <w:p w:rsidR="008B0DE8" w:rsidRPr="00DE7BB5" w:rsidRDefault="008B0DE8" w:rsidP="008B0DE8">
      <w:pPr>
        <w:numPr>
          <w:ilvl w:val="0"/>
          <w:numId w:val="6"/>
        </w:numPr>
        <w:jc w:val="both"/>
        <w:rPr>
          <w:rFonts w:ascii="Calibri" w:hAnsi="Calibri" w:cs="Arial"/>
        </w:rPr>
      </w:pPr>
      <w:r w:rsidRPr="00DE7BB5">
        <w:rPr>
          <w:rFonts w:ascii="Calibri" w:hAnsi="Calibri" w:cs="Arial"/>
        </w:rPr>
        <w:t>Kopie žádosti města Kolín Zn. OOKŘ 86104/13-14202/13/</w:t>
      </w:r>
      <w:proofErr w:type="spellStart"/>
      <w:r w:rsidRPr="00DE7BB5">
        <w:rPr>
          <w:rFonts w:ascii="Calibri" w:hAnsi="Calibri" w:cs="Arial"/>
        </w:rPr>
        <w:t>fan</w:t>
      </w:r>
      <w:proofErr w:type="spellEnd"/>
      <w:r w:rsidRPr="00DE7BB5">
        <w:rPr>
          <w:rFonts w:ascii="Calibri" w:hAnsi="Calibri" w:cs="Arial"/>
        </w:rPr>
        <w:t xml:space="preserve"> z </w:t>
      </w:r>
      <w:proofErr w:type="gramStart"/>
      <w:r w:rsidRPr="00DE7BB5">
        <w:rPr>
          <w:rFonts w:ascii="Calibri" w:hAnsi="Calibri" w:cs="Arial"/>
        </w:rPr>
        <w:t>19.8.2013</w:t>
      </w:r>
      <w:proofErr w:type="gramEnd"/>
      <w:r w:rsidRPr="00DE7BB5">
        <w:rPr>
          <w:rFonts w:ascii="Calibri" w:hAnsi="Calibri" w:cs="Arial"/>
        </w:rPr>
        <w:t xml:space="preserve"> pro HZS Středočeského kraje o vyřazení tlakového krytu č, 2040005 z evidence krytu pro porušení tlakové obálky a možnosti průsaku spodní vody do krytu.</w:t>
      </w:r>
    </w:p>
    <w:p w:rsidR="008B0DE8" w:rsidRPr="00DE7BB5" w:rsidRDefault="008B0DE8" w:rsidP="008B0DE8">
      <w:pPr>
        <w:numPr>
          <w:ilvl w:val="0"/>
          <w:numId w:val="6"/>
        </w:numPr>
        <w:jc w:val="both"/>
        <w:rPr>
          <w:rFonts w:ascii="Calibri" w:hAnsi="Calibri" w:cs="Arial"/>
        </w:rPr>
      </w:pPr>
      <w:r w:rsidRPr="00DE7BB5">
        <w:rPr>
          <w:rFonts w:ascii="Calibri" w:hAnsi="Calibri" w:cs="Arial"/>
        </w:rPr>
        <w:t>Dostupné podklady v tištěné podobě předané investorem provozovatelem.</w:t>
      </w:r>
    </w:p>
    <w:p w:rsidR="008B0DE8" w:rsidRPr="00DE7BB5" w:rsidRDefault="008B0DE8" w:rsidP="008B0DE8">
      <w:pPr>
        <w:numPr>
          <w:ilvl w:val="0"/>
          <w:numId w:val="6"/>
        </w:numPr>
        <w:jc w:val="both"/>
        <w:rPr>
          <w:rFonts w:ascii="Calibri" w:hAnsi="Calibri" w:cs="Arial"/>
        </w:rPr>
      </w:pPr>
      <w:r w:rsidRPr="00DE7BB5">
        <w:rPr>
          <w:rFonts w:ascii="Calibri" w:hAnsi="Calibri" w:cs="Arial"/>
        </w:rPr>
        <w:t>Revizní zpráva elektro č. 05/2017 z </w:t>
      </w:r>
      <w:proofErr w:type="gramStart"/>
      <w:r w:rsidRPr="00DE7BB5">
        <w:rPr>
          <w:rFonts w:ascii="Calibri" w:hAnsi="Calibri" w:cs="Arial"/>
        </w:rPr>
        <w:t>30.1.2017</w:t>
      </w:r>
      <w:proofErr w:type="gramEnd"/>
      <w:r w:rsidRPr="00DE7BB5">
        <w:rPr>
          <w:rFonts w:ascii="Calibri" w:hAnsi="Calibri" w:cs="Arial"/>
        </w:rPr>
        <w:t xml:space="preserve"> provedenou Miloslavem Pavlíkem.</w:t>
      </w:r>
    </w:p>
    <w:p w:rsidR="009A25AA" w:rsidRPr="008B0DE8" w:rsidRDefault="009A25AA">
      <w:pPr>
        <w:jc w:val="both"/>
        <w:rPr>
          <w:rFonts w:ascii="Calibri" w:hAnsi="Calibri"/>
          <w:color w:val="00B050"/>
        </w:rPr>
      </w:pPr>
    </w:p>
    <w:p w:rsidR="00A426C4" w:rsidRDefault="00A426C4" w:rsidP="00A426C4">
      <w:pPr>
        <w:ind w:left="720"/>
        <w:jc w:val="both"/>
        <w:rPr>
          <w:rFonts w:ascii="Calibri" w:hAnsi="Calibri" w:cs="Arial"/>
        </w:rPr>
      </w:pPr>
    </w:p>
    <w:p w:rsidR="0097689A" w:rsidRDefault="0097689A" w:rsidP="00A426C4">
      <w:pPr>
        <w:ind w:left="720"/>
        <w:jc w:val="both"/>
        <w:rPr>
          <w:rFonts w:ascii="Calibri" w:hAnsi="Calibri" w:cs="Arial"/>
        </w:rPr>
      </w:pPr>
    </w:p>
    <w:p w:rsidR="0097689A" w:rsidRDefault="0097689A" w:rsidP="00A426C4">
      <w:pPr>
        <w:ind w:left="720"/>
        <w:jc w:val="both"/>
        <w:rPr>
          <w:rFonts w:ascii="Calibri" w:hAnsi="Calibri" w:cs="Arial"/>
        </w:rPr>
      </w:pPr>
    </w:p>
    <w:p w:rsidR="00A426C4" w:rsidRPr="00A426C4" w:rsidRDefault="00A426C4" w:rsidP="00A426C4">
      <w:pPr>
        <w:numPr>
          <w:ilvl w:val="1"/>
          <w:numId w:val="5"/>
        </w:numPr>
        <w:jc w:val="both"/>
        <w:rPr>
          <w:rFonts w:ascii="Calibri" w:hAnsi="Calibri" w:cs="Arial"/>
          <w:b/>
          <w:u w:val="single"/>
        </w:rPr>
      </w:pPr>
      <w:r w:rsidRPr="00A426C4">
        <w:rPr>
          <w:rFonts w:ascii="Calibri" w:hAnsi="Calibri" w:cs="Arial"/>
          <w:b/>
          <w:u w:val="single"/>
        </w:rPr>
        <w:t>Předpisy platné pro projektované zařízení</w:t>
      </w:r>
    </w:p>
    <w:p w:rsidR="00A426C4" w:rsidRDefault="00A426C4" w:rsidP="00850ADF">
      <w:pPr>
        <w:shd w:val="clear" w:color="auto" w:fill="FFFFFF"/>
        <w:spacing w:before="281" w:line="274" w:lineRule="exact"/>
        <w:ind w:left="426"/>
        <w:jc w:val="both"/>
        <w:rPr>
          <w:rFonts w:ascii="Calibri" w:hAnsi="Calibri"/>
        </w:rPr>
      </w:pPr>
      <w:r>
        <w:rPr>
          <w:rFonts w:ascii="Calibri" w:hAnsi="Calibri"/>
        </w:rPr>
        <w:t>Dokumentace je zpracována dle platných a doporučených norem, předpisů, zejména pak dle ČSN</w:t>
      </w:r>
      <w:r w:rsidR="00850ADF">
        <w:rPr>
          <w:rFonts w:ascii="Calibri" w:hAnsi="Calibri"/>
        </w:rPr>
        <w:t xml:space="preserve"> EN</w:t>
      </w:r>
      <w:r>
        <w:rPr>
          <w:rFonts w:ascii="Calibri" w:hAnsi="Calibri"/>
        </w:rPr>
        <w:t xml:space="preserve"> 33 2000-4-41 ed.2, ČSN</w:t>
      </w:r>
      <w:r w:rsidR="00850ADF">
        <w:rPr>
          <w:rFonts w:ascii="Calibri" w:hAnsi="Calibri"/>
        </w:rPr>
        <w:t xml:space="preserve"> EN</w:t>
      </w:r>
      <w:r>
        <w:rPr>
          <w:rFonts w:ascii="Calibri" w:hAnsi="Calibri"/>
        </w:rPr>
        <w:t xml:space="preserve"> 33 2000-4-54 ed.2, ČSN </w:t>
      </w:r>
      <w:r w:rsidR="00850ADF">
        <w:rPr>
          <w:rFonts w:ascii="Calibri" w:hAnsi="Calibri"/>
        </w:rPr>
        <w:t xml:space="preserve">EN </w:t>
      </w:r>
      <w:r>
        <w:rPr>
          <w:rFonts w:ascii="Calibri" w:hAnsi="Calibri"/>
        </w:rPr>
        <w:t xml:space="preserve">33 2130-ed.2, </w:t>
      </w:r>
      <w:proofErr w:type="gramStart"/>
      <w:r>
        <w:rPr>
          <w:rFonts w:ascii="Calibri" w:hAnsi="Calibri"/>
        </w:rPr>
        <w:t xml:space="preserve">ČSN </w:t>
      </w:r>
      <w:r w:rsidR="00850ADF">
        <w:rPr>
          <w:rFonts w:ascii="Calibri" w:hAnsi="Calibri"/>
        </w:rPr>
        <w:t xml:space="preserve"> EN</w:t>
      </w:r>
      <w:proofErr w:type="gramEnd"/>
      <w:r w:rsidR="00850ADF">
        <w:rPr>
          <w:rFonts w:ascii="Calibri" w:hAnsi="Calibri"/>
        </w:rPr>
        <w:t xml:space="preserve"> </w:t>
      </w:r>
      <w:r>
        <w:rPr>
          <w:rFonts w:ascii="Calibri" w:hAnsi="Calibri"/>
        </w:rPr>
        <w:t>33 2000-7-701 ed.2</w:t>
      </w:r>
      <w:r w:rsidR="00850ADF">
        <w:rPr>
          <w:rFonts w:ascii="Calibri" w:hAnsi="Calibri"/>
        </w:rPr>
        <w:t>, ČSN EN 33 2000-7-710,</w:t>
      </w:r>
      <w:r>
        <w:rPr>
          <w:rFonts w:ascii="Calibri" w:hAnsi="Calibri"/>
        </w:rPr>
        <w:t xml:space="preserve"> ČSN 34 1610 a norem souvisejících.</w:t>
      </w:r>
    </w:p>
    <w:p w:rsidR="009A25AA" w:rsidRDefault="009A25AA">
      <w:pPr>
        <w:jc w:val="both"/>
        <w:rPr>
          <w:rFonts w:ascii="Calibri" w:hAnsi="Calibri"/>
        </w:rPr>
      </w:pPr>
    </w:p>
    <w:p w:rsidR="00DE7BB5" w:rsidRDefault="00DE7BB5">
      <w:pPr>
        <w:jc w:val="both"/>
        <w:rPr>
          <w:rFonts w:ascii="Calibri" w:hAnsi="Calibri"/>
        </w:rPr>
      </w:pPr>
    </w:p>
    <w:p w:rsidR="00DE7BB5" w:rsidRDefault="00DE7BB5">
      <w:pPr>
        <w:jc w:val="both"/>
        <w:rPr>
          <w:rFonts w:ascii="Calibri" w:hAnsi="Calibri"/>
        </w:rPr>
      </w:pPr>
    </w:p>
    <w:p w:rsidR="004E4872" w:rsidRDefault="004E4872">
      <w:pPr>
        <w:jc w:val="both"/>
        <w:rPr>
          <w:rFonts w:ascii="Calibri" w:hAnsi="Calibri"/>
        </w:rPr>
      </w:pPr>
    </w:p>
    <w:p w:rsidR="004E4872" w:rsidRDefault="004E4872">
      <w:pPr>
        <w:jc w:val="both"/>
        <w:rPr>
          <w:rFonts w:ascii="Calibri" w:hAnsi="Calibri"/>
        </w:rPr>
      </w:pPr>
    </w:p>
    <w:p w:rsidR="004E4872" w:rsidRDefault="004E4872">
      <w:pPr>
        <w:jc w:val="both"/>
        <w:rPr>
          <w:rFonts w:ascii="Calibri" w:hAnsi="Calibri"/>
        </w:rPr>
      </w:pPr>
    </w:p>
    <w:p w:rsidR="004E4872" w:rsidRDefault="004E4872">
      <w:pPr>
        <w:jc w:val="both"/>
        <w:rPr>
          <w:rFonts w:ascii="Calibri" w:hAnsi="Calibri"/>
        </w:rPr>
      </w:pPr>
    </w:p>
    <w:p w:rsidR="004E4872" w:rsidRDefault="004E4872">
      <w:pPr>
        <w:jc w:val="both"/>
        <w:rPr>
          <w:rFonts w:ascii="Calibri" w:hAnsi="Calibri"/>
        </w:rPr>
      </w:pPr>
    </w:p>
    <w:p w:rsidR="00DE7BB5" w:rsidRDefault="00DE7BB5">
      <w:pPr>
        <w:jc w:val="both"/>
        <w:rPr>
          <w:rFonts w:ascii="Calibri" w:hAnsi="Calibri"/>
        </w:rPr>
      </w:pPr>
    </w:p>
    <w:p w:rsidR="00461E3F" w:rsidRDefault="00461E3F">
      <w:pPr>
        <w:jc w:val="both"/>
        <w:rPr>
          <w:rFonts w:ascii="Calibri" w:hAnsi="Calibri"/>
        </w:rPr>
      </w:pPr>
    </w:p>
    <w:p w:rsidR="00DE7BB5" w:rsidRDefault="00DE7BB5">
      <w:pPr>
        <w:jc w:val="both"/>
        <w:rPr>
          <w:rFonts w:ascii="Calibri" w:hAnsi="Calibri"/>
        </w:rPr>
      </w:pPr>
    </w:p>
    <w:p w:rsidR="00DE7BB5" w:rsidRPr="00007A50" w:rsidRDefault="00DE7BB5">
      <w:pPr>
        <w:jc w:val="both"/>
        <w:rPr>
          <w:rFonts w:ascii="Calibri" w:hAnsi="Calibri"/>
        </w:rPr>
      </w:pPr>
    </w:p>
    <w:p w:rsidR="009A25AA" w:rsidRPr="00A426C4" w:rsidRDefault="00A426C4" w:rsidP="00132A40">
      <w:pPr>
        <w:numPr>
          <w:ilvl w:val="0"/>
          <w:numId w:val="5"/>
        </w:numPr>
        <w:jc w:val="both"/>
        <w:rPr>
          <w:rFonts w:ascii="Calibri" w:hAnsi="Calibri" w:cs="Arial"/>
          <w:b/>
          <w:u w:val="single"/>
        </w:rPr>
      </w:pPr>
      <w:r>
        <w:rPr>
          <w:rFonts w:ascii="Calibri" w:hAnsi="Calibri" w:cs="Arial"/>
          <w:b/>
          <w:u w:val="single"/>
        </w:rPr>
        <w:lastRenderedPageBreak/>
        <w:t>T</w:t>
      </w:r>
      <w:r w:rsidR="009A25AA" w:rsidRPr="00007A50">
        <w:rPr>
          <w:rFonts w:ascii="Calibri" w:hAnsi="Calibri" w:cs="Arial"/>
          <w:b/>
          <w:u w:val="single"/>
        </w:rPr>
        <w:t>echnick</w:t>
      </w:r>
      <w:r>
        <w:rPr>
          <w:rFonts w:ascii="Calibri" w:hAnsi="Calibri" w:cs="Arial"/>
          <w:b/>
          <w:u w:val="single"/>
        </w:rPr>
        <w:t>é údaje</w:t>
      </w:r>
    </w:p>
    <w:p w:rsidR="009A25AA" w:rsidRPr="00007A50" w:rsidRDefault="009A25AA">
      <w:pPr>
        <w:jc w:val="both"/>
        <w:rPr>
          <w:rFonts w:ascii="Calibri" w:hAnsi="Calibri"/>
          <w:b/>
          <w:u w:val="single"/>
        </w:rPr>
      </w:pPr>
    </w:p>
    <w:p w:rsidR="00850ADF" w:rsidRDefault="002C4A12" w:rsidP="00850ADF">
      <w:pPr>
        <w:tabs>
          <w:tab w:val="left" w:pos="3010"/>
        </w:tabs>
        <w:ind w:left="426"/>
        <w:jc w:val="both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Napájecí sít</w:t>
      </w:r>
    </w:p>
    <w:p w:rsidR="002C4A12" w:rsidRPr="002C4A12" w:rsidRDefault="002C4A12" w:rsidP="00850ADF">
      <w:pPr>
        <w:tabs>
          <w:tab w:val="left" w:pos="3010"/>
        </w:tabs>
        <w:ind w:left="426"/>
        <w:jc w:val="both"/>
        <w:rPr>
          <w:rFonts w:ascii="Calibri" w:hAnsi="Calibri"/>
        </w:rPr>
      </w:pPr>
      <w:r w:rsidRPr="002C4A12">
        <w:rPr>
          <w:rFonts w:ascii="Calibri" w:hAnsi="Calibri"/>
        </w:rPr>
        <w:t>Objekt je napájen z</w:t>
      </w:r>
      <w:r>
        <w:rPr>
          <w:rFonts w:ascii="Calibri" w:hAnsi="Calibri"/>
        </w:rPr>
        <w:t> </w:t>
      </w:r>
      <w:proofErr w:type="gramStart"/>
      <w:r w:rsidRPr="002C4A12">
        <w:rPr>
          <w:rFonts w:ascii="Calibri" w:hAnsi="Calibri"/>
        </w:rPr>
        <w:t>traf</w:t>
      </w:r>
      <w:r>
        <w:rPr>
          <w:rFonts w:ascii="Calibri" w:hAnsi="Calibri"/>
        </w:rPr>
        <w:t xml:space="preserve">ostanice </w:t>
      </w:r>
      <w:r w:rsidRPr="002C4A12">
        <w:rPr>
          <w:rFonts w:ascii="Calibri" w:hAnsi="Calibri"/>
        </w:rPr>
        <w:t xml:space="preserve"> …</w:t>
      </w:r>
      <w:proofErr w:type="gramEnd"/>
      <w:r w:rsidRPr="002C4A12">
        <w:rPr>
          <w:rFonts w:ascii="Calibri" w:hAnsi="Calibri"/>
        </w:rPr>
        <w:t>. 22</w:t>
      </w:r>
      <w:r>
        <w:rPr>
          <w:rFonts w:ascii="Calibri" w:hAnsi="Calibri"/>
        </w:rPr>
        <w:t>kV</w:t>
      </w:r>
      <w:r w:rsidRPr="002C4A12">
        <w:rPr>
          <w:rFonts w:ascii="Calibri" w:hAnsi="Calibri"/>
        </w:rPr>
        <w:t>/400</w:t>
      </w:r>
      <w:r>
        <w:rPr>
          <w:rFonts w:ascii="Calibri" w:hAnsi="Calibri"/>
        </w:rPr>
        <w:t>V</w:t>
      </w:r>
      <w:r w:rsidRPr="002C4A12">
        <w:rPr>
          <w:rFonts w:ascii="Calibri" w:hAnsi="Calibri"/>
        </w:rPr>
        <w:t>, 400kVA</w:t>
      </w:r>
      <w:r>
        <w:rPr>
          <w:rFonts w:ascii="Calibri" w:hAnsi="Calibri"/>
        </w:rPr>
        <w:t xml:space="preserve"> vzdáleného od objektu cca 116 m kabelem 1-CYKY 3x240+</w:t>
      </w:r>
      <w:r w:rsidR="00627931">
        <w:rPr>
          <w:rFonts w:ascii="Calibri" w:hAnsi="Calibri"/>
        </w:rPr>
        <w:t>120</w:t>
      </w:r>
      <w:r>
        <w:rPr>
          <w:rFonts w:ascii="Calibri" w:hAnsi="Calibri"/>
        </w:rPr>
        <w:t xml:space="preserve"> přes přípojnou </w:t>
      </w:r>
      <w:r w:rsidR="00627931">
        <w:rPr>
          <w:rFonts w:ascii="Calibri" w:hAnsi="Calibri"/>
        </w:rPr>
        <w:t>skříň</w:t>
      </w:r>
      <w:r>
        <w:rPr>
          <w:rFonts w:ascii="Calibri" w:hAnsi="Calibri"/>
        </w:rPr>
        <w:t xml:space="preserve"> SR4/IV.</w:t>
      </w:r>
    </w:p>
    <w:p w:rsidR="002C4A12" w:rsidRPr="00850ADF" w:rsidRDefault="002C4A12" w:rsidP="00850ADF">
      <w:pPr>
        <w:tabs>
          <w:tab w:val="left" w:pos="3010"/>
        </w:tabs>
        <w:ind w:left="426"/>
        <w:jc w:val="both"/>
        <w:rPr>
          <w:rFonts w:ascii="Calibri" w:hAnsi="Calibri"/>
          <w:u w:val="single"/>
        </w:rPr>
      </w:pPr>
    </w:p>
    <w:p w:rsidR="002C4A12" w:rsidRDefault="002C4A12" w:rsidP="002C4A12">
      <w:pPr>
        <w:tabs>
          <w:tab w:val="left" w:pos="3010"/>
        </w:tabs>
        <w:ind w:left="426"/>
        <w:jc w:val="both"/>
        <w:rPr>
          <w:rFonts w:ascii="Calibri" w:hAnsi="Calibri"/>
        </w:rPr>
      </w:pPr>
      <w:r w:rsidRPr="00007A50">
        <w:rPr>
          <w:rFonts w:ascii="Calibri" w:hAnsi="Calibri"/>
        </w:rPr>
        <w:t>Rozv</w:t>
      </w:r>
      <w:r>
        <w:rPr>
          <w:rFonts w:ascii="Calibri" w:hAnsi="Calibri"/>
        </w:rPr>
        <w:t>odná síť – přívod:</w:t>
      </w:r>
      <w:r w:rsidRPr="00F669E3">
        <w:rPr>
          <w:rFonts w:ascii="Calibri" w:hAnsi="Calibri"/>
        </w:rPr>
        <w:t xml:space="preserve">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3 PEN, </w:t>
      </w:r>
      <w:r w:rsidRPr="00007A50">
        <w:rPr>
          <w:rFonts w:ascii="Calibri" w:hAnsi="Calibri"/>
        </w:rPr>
        <w:t>230/400V, 50 Hz, AC, TN-C</w:t>
      </w:r>
    </w:p>
    <w:p w:rsidR="00F669E3" w:rsidRDefault="00F669E3" w:rsidP="00850ADF">
      <w:pPr>
        <w:tabs>
          <w:tab w:val="left" w:pos="3010"/>
        </w:tabs>
        <w:ind w:left="426"/>
        <w:jc w:val="both"/>
        <w:rPr>
          <w:rFonts w:ascii="Calibri" w:hAnsi="Calibri"/>
        </w:rPr>
      </w:pPr>
      <w:r w:rsidRPr="00007A50">
        <w:rPr>
          <w:rFonts w:ascii="Calibri" w:hAnsi="Calibri"/>
        </w:rPr>
        <w:t>Rozv</w:t>
      </w:r>
      <w:r>
        <w:rPr>
          <w:rFonts w:ascii="Calibri" w:hAnsi="Calibri"/>
        </w:rPr>
        <w:t>odná síť – vnitřní rozvody:</w:t>
      </w:r>
      <w:r w:rsidRPr="00F669E3">
        <w:rPr>
          <w:rFonts w:ascii="Calibri" w:hAnsi="Calibri"/>
        </w:rPr>
        <w:t xml:space="preserve">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850ADF">
        <w:rPr>
          <w:rFonts w:ascii="Calibri" w:hAnsi="Calibri"/>
        </w:rPr>
        <w:tab/>
      </w:r>
      <w:r>
        <w:rPr>
          <w:rFonts w:ascii="Calibri" w:hAnsi="Calibri"/>
        </w:rPr>
        <w:t xml:space="preserve">3 PEN, </w:t>
      </w:r>
      <w:r w:rsidRPr="00007A50">
        <w:rPr>
          <w:rFonts w:ascii="Calibri" w:hAnsi="Calibri"/>
        </w:rPr>
        <w:t>230/400V, 50 Hz, AC, TN-C</w:t>
      </w:r>
      <w:r>
        <w:rPr>
          <w:rFonts w:ascii="Calibri" w:hAnsi="Calibri"/>
        </w:rPr>
        <w:t>-S</w:t>
      </w:r>
    </w:p>
    <w:p w:rsidR="002C4A12" w:rsidRDefault="002C4A12" w:rsidP="00850ADF">
      <w:pPr>
        <w:tabs>
          <w:tab w:val="left" w:pos="3010"/>
        </w:tabs>
        <w:ind w:left="426"/>
        <w:jc w:val="both"/>
        <w:rPr>
          <w:rFonts w:ascii="Calibri" w:hAnsi="Calibri"/>
        </w:rPr>
      </w:pPr>
    </w:p>
    <w:p w:rsidR="002C4A12" w:rsidRDefault="002C4A12" w:rsidP="00850ADF">
      <w:pPr>
        <w:tabs>
          <w:tab w:val="left" w:pos="3010"/>
        </w:tabs>
        <w:ind w:left="426"/>
        <w:jc w:val="both"/>
        <w:rPr>
          <w:rFonts w:ascii="Calibri" w:hAnsi="Calibri"/>
        </w:rPr>
      </w:pPr>
      <w:r>
        <w:rPr>
          <w:rFonts w:ascii="Calibri" w:hAnsi="Calibri"/>
        </w:rPr>
        <w:t xml:space="preserve">Místem přechodu ze </w:t>
      </w:r>
      <w:r w:rsidR="00627931">
        <w:rPr>
          <w:rFonts w:ascii="Calibri" w:hAnsi="Calibri"/>
        </w:rPr>
        <w:t>s</w:t>
      </w:r>
      <w:r>
        <w:rPr>
          <w:rFonts w:ascii="Calibri" w:hAnsi="Calibri"/>
        </w:rPr>
        <w:t xml:space="preserve">ítě </w:t>
      </w:r>
      <w:r w:rsidR="00627931" w:rsidRPr="00007A50">
        <w:rPr>
          <w:rFonts w:ascii="Calibri" w:hAnsi="Calibri"/>
        </w:rPr>
        <w:t>TN-C</w:t>
      </w:r>
      <w:r w:rsidR="00627931">
        <w:rPr>
          <w:rFonts w:ascii="Calibri" w:hAnsi="Calibri"/>
        </w:rPr>
        <w:t xml:space="preserve">  na </w:t>
      </w:r>
      <w:r w:rsidR="00627931" w:rsidRPr="00007A50">
        <w:rPr>
          <w:rFonts w:ascii="Calibri" w:hAnsi="Calibri"/>
        </w:rPr>
        <w:t>TN-C</w:t>
      </w:r>
      <w:r w:rsidR="00627931">
        <w:rPr>
          <w:rFonts w:ascii="Calibri" w:hAnsi="Calibri"/>
        </w:rPr>
        <w:t xml:space="preserve">-S je </w:t>
      </w:r>
      <w:r>
        <w:rPr>
          <w:rFonts w:ascii="Calibri" w:hAnsi="Calibri"/>
        </w:rPr>
        <w:t>rozvaděč RE</w:t>
      </w:r>
    </w:p>
    <w:p w:rsidR="00850ADF" w:rsidRPr="00007A50" w:rsidRDefault="00850ADF" w:rsidP="00850ADF">
      <w:pPr>
        <w:tabs>
          <w:tab w:val="left" w:pos="3010"/>
        </w:tabs>
        <w:ind w:left="426"/>
        <w:jc w:val="both"/>
        <w:rPr>
          <w:rFonts w:ascii="Calibri" w:hAnsi="Calibri"/>
        </w:rPr>
      </w:pPr>
    </w:p>
    <w:p w:rsidR="00F669E3" w:rsidRDefault="00F669E3" w:rsidP="00850ADF">
      <w:pPr>
        <w:ind w:left="426"/>
        <w:jc w:val="both"/>
        <w:rPr>
          <w:rFonts w:ascii="Calibri" w:hAnsi="Calibri"/>
        </w:rPr>
      </w:pPr>
      <w:r w:rsidRPr="00F669E3">
        <w:rPr>
          <w:rFonts w:ascii="Calibri" w:hAnsi="Calibri"/>
          <w:b/>
        </w:rPr>
        <w:t>Ochranná opatření</w:t>
      </w:r>
      <w:r>
        <w:rPr>
          <w:rFonts w:ascii="Calibri" w:hAnsi="Calibri"/>
        </w:rPr>
        <w:t xml:space="preserve"> - </w:t>
      </w:r>
      <w:r w:rsidRPr="00007A50">
        <w:rPr>
          <w:rFonts w:ascii="Calibri" w:hAnsi="Calibri"/>
        </w:rPr>
        <w:t>Samočinným odpojením od zdroje</w:t>
      </w:r>
    </w:p>
    <w:p w:rsidR="009A25AA" w:rsidRPr="00007A50" w:rsidRDefault="00F669E3" w:rsidP="00850ADF">
      <w:pPr>
        <w:ind w:left="426"/>
        <w:jc w:val="both"/>
        <w:rPr>
          <w:rFonts w:ascii="Calibri" w:hAnsi="Calibri"/>
        </w:rPr>
      </w:pPr>
      <w:r>
        <w:rPr>
          <w:rFonts w:ascii="Calibri" w:hAnsi="Calibri"/>
        </w:rPr>
        <w:t xml:space="preserve">Bude provedena dle </w:t>
      </w:r>
      <w:r w:rsidRPr="00007A50">
        <w:rPr>
          <w:rFonts w:ascii="Calibri" w:hAnsi="Calibri"/>
        </w:rPr>
        <w:t xml:space="preserve">ČSN 332000-4-41 </w:t>
      </w:r>
      <w:r>
        <w:rPr>
          <w:rFonts w:ascii="Calibri" w:hAnsi="Calibri"/>
        </w:rPr>
        <w:t xml:space="preserve">ed.2, čl. 411 a </w:t>
      </w:r>
      <w:r w:rsidR="004E6632">
        <w:rPr>
          <w:rFonts w:ascii="Calibri" w:hAnsi="Calibri"/>
        </w:rPr>
        <w:t>doplňková</w:t>
      </w:r>
      <w:r>
        <w:rPr>
          <w:rFonts w:ascii="Calibri" w:hAnsi="Calibri"/>
        </w:rPr>
        <w:t xml:space="preserve"> ochrana proudovými chrániči dle čl. 411, 3,3.</w:t>
      </w:r>
      <w:r w:rsidR="002C4A12">
        <w:rPr>
          <w:rFonts w:ascii="Calibri" w:hAnsi="Calibri"/>
        </w:rPr>
        <w:t xml:space="preserve">, dodatečná ochrana pospojením ve vybraných prostorech. </w:t>
      </w:r>
    </w:p>
    <w:p w:rsidR="009A25AA" w:rsidRPr="00007A50" w:rsidRDefault="009A25AA" w:rsidP="00850ADF">
      <w:pPr>
        <w:ind w:left="426"/>
        <w:jc w:val="both"/>
        <w:rPr>
          <w:rFonts w:ascii="Calibri" w:hAnsi="Calibri"/>
        </w:rPr>
      </w:pPr>
    </w:p>
    <w:p w:rsidR="0011329D" w:rsidRDefault="009A25AA" w:rsidP="00850ADF">
      <w:pPr>
        <w:ind w:left="426"/>
        <w:jc w:val="both"/>
        <w:rPr>
          <w:rFonts w:ascii="Calibri" w:hAnsi="Calibri"/>
          <w:b/>
        </w:rPr>
      </w:pPr>
      <w:r w:rsidRPr="00F669E3">
        <w:rPr>
          <w:rFonts w:ascii="Calibri" w:hAnsi="Calibri"/>
          <w:b/>
        </w:rPr>
        <w:t xml:space="preserve">Druh a způsob </w:t>
      </w:r>
      <w:r w:rsidR="00F669E3" w:rsidRPr="00F669E3">
        <w:rPr>
          <w:rFonts w:ascii="Calibri" w:hAnsi="Calibri"/>
          <w:b/>
        </w:rPr>
        <w:t>uzemnění</w:t>
      </w:r>
    </w:p>
    <w:p w:rsidR="009117C4" w:rsidRPr="00007A50" w:rsidRDefault="0011329D" w:rsidP="00850ADF">
      <w:pPr>
        <w:ind w:left="426"/>
        <w:jc w:val="both"/>
        <w:rPr>
          <w:rFonts w:ascii="Calibri" w:hAnsi="Calibri"/>
        </w:rPr>
      </w:pPr>
      <w:r>
        <w:rPr>
          <w:rFonts w:ascii="Calibri" w:hAnsi="Calibri"/>
        </w:rPr>
        <w:t xml:space="preserve">Silové rozvody budou napojeny na </w:t>
      </w:r>
      <w:r w:rsidR="00F669E3">
        <w:rPr>
          <w:rFonts w:ascii="Calibri" w:hAnsi="Calibri"/>
        </w:rPr>
        <w:t>společn</w:t>
      </w:r>
      <w:r>
        <w:rPr>
          <w:rFonts w:ascii="Calibri" w:hAnsi="Calibri"/>
        </w:rPr>
        <w:t>ou</w:t>
      </w:r>
      <w:r w:rsidR="009A25AA" w:rsidRPr="00007A50">
        <w:rPr>
          <w:rFonts w:ascii="Calibri" w:hAnsi="Calibri"/>
        </w:rPr>
        <w:t xml:space="preserve"> uzemňovací soustav</w:t>
      </w:r>
      <w:r>
        <w:rPr>
          <w:rFonts w:ascii="Calibri" w:hAnsi="Calibri"/>
        </w:rPr>
        <w:t>u</w:t>
      </w:r>
      <w:r w:rsidR="002C4A12">
        <w:rPr>
          <w:rFonts w:ascii="Calibri" w:hAnsi="Calibri"/>
        </w:rPr>
        <w:t xml:space="preserve"> z rozvaděče RE vodičem CYA 16</w:t>
      </w:r>
      <w:r w:rsidR="00850ADF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</w:p>
    <w:p w:rsidR="00132A40" w:rsidRDefault="00132A40" w:rsidP="00850ADF">
      <w:pPr>
        <w:ind w:left="426"/>
        <w:jc w:val="both"/>
        <w:rPr>
          <w:rFonts w:ascii="Calibri" w:hAnsi="Calibri"/>
          <w:b/>
        </w:rPr>
      </w:pPr>
    </w:p>
    <w:p w:rsidR="004E6632" w:rsidRDefault="004E6632" w:rsidP="00850ADF">
      <w:pPr>
        <w:ind w:left="426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Způsob měření spotřeby a dodávka elektrické energie</w:t>
      </w:r>
      <w:r w:rsidR="002414F3">
        <w:rPr>
          <w:rFonts w:ascii="Calibri" w:hAnsi="Calibri"/>
          <w:b/>
        </w:rPr>
        <w:t xml:space="preserve">: </w:t>
      </w:r>
    </w:p>
    <w:p w:rsidR="009A25AA" w:rsidRDefault="002C4A12" w:rsidP="00850ADF">
      <w:pPr>
        <w:ind w:left="426"/>
        <w:jc w:val="both"/>
        <w:rPr>
          <w:rFonts w:ascii="Calibri" w:hAnsi="Calibri"/>
        </w:rPr>
      </w:pPr>
      <w:r>
        <w:rPr>
          <w:rFonts w:ascii="Calibri" w:hAnsi="Calibri"/>
        </w:rPr>
        <w:t xml:space="preserve">Objekt je v současné době napájen přes </w:t>
      </w:r>
      <w:r w:rsidR="0097689A">
        <w:rPr>
          <w:rFonts w:ascii="Calibri" w:hAnsi="Calibri"/>
        </w:rPr>
        <w:t>hlavní</w:t>
      </w:r>
      <w:r>
        <w:rPr>
          <w:rFonts w:ascii="Calibri" w:hAnsi="Calibri"/>
        </w:rPr>
        <w:t xml:space="preserve"> jistič 63A/3. Toto je dle plánovaného odběru</w:t>
      </w:r>
      <w:r w:rsidR="00627931">
        <w:rPr>
          <w:rFonts w:ascii="Calibri" w:hAnsi="Calibri"/>
        </w:rPr>
        <w:t xml:space="preserve"> </w:t>
      </w:r>
      <w:r>
        <w:rPr>
          <w:rFonts w:ascii="Calibri" w:hAnsi="Calibri"/>
        </w:rPr>
        <w:t>z</w:t>
      </w:r>
      <w:r w:rsidR="00627931">
        <w:rPr>
          <w:rFonts w:ascii="Calibri" w:hAnsi="Calibri"/>
        </w:rPr>
        <w:t>c</w:t>
      </w:r>
      <w:r>
        <w:rPr>
          <w:rFonts w:ascii="Calibri" w:hAnsi="Calibri"/>
        </w:rPr>
        <w:t xml:space="preserve">ela </w:t>
      </w:r>
      <w:r w:rsidR="00627931">
        <w:rPr>
          <w:rFonts w:ascii="Calibri" w:hAnsi="Calibri"/>
        </w:rPr>
        <w:t xml:space="preserve">nedostatečné a třeba provést navýšení hlavního jistič na hodnotu 125A/3. Z tohoto </w:t>
      </w:r>
      <w:r w:rsidR="0097689A">
        <w:rPr>
          <w:rFonts w:ascii="Calibri" w:hAnsi="Calibri"/>
        </w:rPr>
        <w:t>důvodu</w:t>
      </w:r>
      <w:r w:rsidR="00627931">
        <w:rPr>
          <w:rFonts w:ascii="Calibri" w:hAnsi="Calibri"/>
        </w:rPr>
        <w:t xml:space="preserve"> je nutno osadit novou elektroměrovou rozvodnici pro nepřímé</w:t>
      </w:r>
      <w:r w:rsidR="0097689A">
        <w:rPr>
          <w:rFonts w:ascii="Calibri" w:hAnsi="Calibri"/>
        </w:rPr>
        <w:t xml:space="preserve"> měření a vyhovující podmínkám Č</w:t>
      </w:r>
      <w:r w:rsidR="00627931">
        <w:rPr>
          <w:rFonts w:ascii="Calibri" w:hAnsi="Calibri"/>
        </w:rPr>
        <w:t xml:space="preserve">EZ Distribuce. </w:t>
      </w:r>
      <w:r w:rsidR="002414F3">
        <w:rPr>
          <w:rFonts w:ascii="Calibri" w:hAnsi="Calibri"/>
        </w:rPr>
        <w:t xml:space="preserve"> </w:t>
      </w:r>
      <w:r w:rsidR="0097689A">
        <w:rPr>
          <w:rFonts w:ascii="Calibri" w:hAnsi="Calibri"/>
        </w:rPr>
        <w:t>Umístění nové elektroměrové skříně se předpokládá vedle skříně SRV4/IV do fasády.</w:t>
      </w:r>
    </w:p>
    <w:p w:rsidR="002414F3" w:rsidRPr="00007A50" w:rsidRDefault="002414F3" w:rsidP="00850ADF">
      <w:pPr>
        <w:ind w:left="426"/>
        <w:jc w:val="both"/>
        <w:rPr>
          <w:rFonts w:ascii="Calibri" w:hAnsi="Calibri"/>
        </w:rPr>
      </w:pPr>
    </w:p>
    <w:p w:rsidR="002414F3" w:rsidRDefault="009A25AA" w:rsidP="00850ADF">
      <w:pPr>
        <w:ind w:left="426"/>
        <w:jc w:val="both"/>
        <w:rPr>
          <w:rFonts w:ascii="Calibri" w:hAnsi="Calibri"/>
        </w:rPr>
      </w:pPr>
      <w:r w:rsidRPr="00F669E3">
        <w:rPr>
          <w:rFonts w:ascii="Calibri" w:hAnsi="Calibri"/>
          <w:b/>
        </w:rPr>
        <w:t>Ochrana proti přepětí:</w:t>
      </w:r>
      <w:r w:rsidR="00A4627B">
        <w:rPr>
          <w:rFonts w:ascii="Calibri" w:hAnsi="Calibri"/>
        </w:rPr>
        <w:t xml:space="preserve"> </w:t>
      </w:r>
    </w:p>
    <w:p w:rsidR="009A25AA" w:rsidRDefault="002C4A12" w:rsidP="00850ADF">
      <w:pPr>
        <w:ind w:left="426"/>
        <w:jc w:val="both"/>
        <w:rPr>
          <w:rFonts w:ascii="Calibri" w:hAnsi="Calibri"/>
        </w:rPr>
      </w:pPr>
      <w:r>
        <w:rPr>
          <w:rFonts w:ascii="Calibri" w:hAnsi="Calibri"/>
        </w:rPr>
        <w:t>Je implementována přepěťová ochrana třídy 2 v rozvaděči RE</w:t>
      </w:r>
      <w:r w:rsidR="005E40AE">
        <w:rPr>
          <w:rFonts w:ascii="Calibri" w:hAnsi="Calibri"/>
        </w:rPr>
        <w:t>.</w:t>
      </w:r>
    </w:p>
    <w:p w:rsidR="00F669E3" w:rsidRDefault="00F669E3" w:rsidP="00F669E3">
      <w:pPr>
        <w:ind w:left="792"/>
        <w:jc w:val="both"/>
        <w:rPr>
          <w:rFonts w:ascii="Calibri" w:hAnsi="Calibri"/>
        </w:rPr>
      </w:pPr>
    </w:p>
    <w:p w:rsidR="009C221C" w:rsidRDefault="009C221C" w:rsidP="00F669E3">
      <w:pPr>
        <w:ind w:left="792"/>
        <w:jc w:val="both"/>
        <w:rPr>
          <w:rFonts w:ascii="Calibri" w:hAnsi="Calibri"/>
          <w:b/>
        </w:rPr>
      </w:pPr>
    </w:p>
    <w:p w:rsidR="009C221C" w:rsidRDefault="009C221C" w:rsidP="00F669E3">
      <w:pPr>
        <w:ind w:left="792"/>
        <w:jc w:val="both"/>
        <w:rPr>
          <w:rFonts w:ascii="Calibri" w:hAnsi="Calibri"/>
          <w:b/>
        </w:rPr>
      </w:pPr>
    </w:p>
    <w:p w:rsidR="00F669E3" w:rsidRDefault="00F669E3" w:rsidP="003D2D6C">
      <w:pPr>
        <w:numPr>
          <w:ilvl w:val="1"/>
          <w:numId w:val="5"/>
        </w:numPr>
        <w:jc w:val="both"/>
        <w:rPr>
          <w:rFonts w:ascii="Calibri" w:hAnsi="Calibri" w:cs="Arial"/>
          <w:b/>
          <w:u w:val="single"/>
        </w:rPr>
      </w:pPr>
      <w:r w:rsidRPr="003D2D6C">
        <w:rPr>
          <w:rFonts w:ascii="Calibri" w:hAnsi="Calibri" w:cs="Arial"/>
          <w:b/>
          <w:u w:val="single"/>
        </w:rPr>
        <w:t>Určení prostorů podle působení vnějších vlivů</w:t>
      </w:r>
    </w:p>
    <w:p w:rsidR="003D2D6C" w:rsidRDefault="003D2D6C" w:rsidP="003D2D6C">
      <w:pPr>
        <w:ind w:left="792"/>
        <w:jc w:val="both"/>
        <w:rPr>
          <w:rFonts w:ascii="Calibri" w:hAnsi="Calibri" w:cs="Arial"/>
          <w:b/>
          <w:u w:val="single"/>
        </w:rPr>
      </w:pPr>
    </w:p>
    <w:p w:rsidR="002422A8" w:rsidRPr="00DE7BB5" w:rsidRDefault="002422A8" w:rsidP="003D2D6C">
      <w:pPr>
        <w:ind w:left="792"/>
        <w:jc w:val="both"/>
        <w:rPr>
          <w:rFonts w:ascii="Calibri" w:hAnsi="Calibri"/>
        </w:rPr>
      </w:pPr>
      <w:r w:rsidRPr="00DE7BB5">
        <w:rPr>
          <w:rFonts w:ascii="Calibri" w:hAnsi="Calibri"/>
        </w:rPr>
        <w:t>Pro objekt byly nově vypracovány protokoly o určení vnějších vlivů a to v následujícím členění</w:t>
      </w:r>
      <w:r w:rsidR="00121913" w:rsidRPr="00DE7BB5">
        <w:rPr>
          <w:rFonts w:ascii="Calibri" w:hAnsi="Calibri"/>
        </w:rPr>
        <w:t>:</w:t>
      </w:r>
    </w:p>
    <w:p w:rsidR="00121913" w:rsidRPr="00DE7BB5" w:rsidRDefault="00121913" w:rsidP="003D2D6C">
      <w:pPr>
        <w:ind w:left="792"/>
        <w:jc w:val="both"/>
        <w:rPr>
          <w:rFonts w:ascii="Calibri" w:hAnsi="Calibri"/>
        </w:rPr>
      </w:pPr>
    </w:p>
    <w:p w:rsidR="003D2D6C" w:rsidRPr="00DE7BB5" w:rsidRDefault="00121913" w:rsidP="003D2D6C">
      <w:pPr>
        <w:pStyle w:val="Odstavecseseznamem"/>
        <w:tabs>
          <w:tab w:val="left" w:pos="3010"/>
        </w:tabs>
        <w:ind w:left="360"/>
        <w:jc w:val="both"/>
        <w:rPr>
          <w:rFonts w:ascii="Calibri" w:hAnsi="Calibri"/>
          <w:b/>
          <w:u w:val="single"/>
        </w:rPr>
      </w:pPr>
      <w:r w:rsidRPr="00DE7BB5">
        <w:rPr>
          <w:rFonts w:ascii="Calibri" w:hAnsi="Calibri"/>
          <w:b/>
          <w:u w:val="single"/>
        </w:rPr>
        <w:t xml:space="preserve">Protokol č. </w:t>
      </w:r>
      <w:r w:rsidR="00FF6DD4" w:rsidRPr="00DE7BB5">
        <w:rPr>
          <w:rFonts w:ascii="Calibri" w:hAnsi="Calibri"/>
          <w:b/>
          <w:u w:val="single"/>
        </w:rPr>
        <w:t>01821/1</w:t>
      </w:r>
      <w:r w:rsidRPr="00DE7BB5">
        <w:rPr>
          <w:rFonts w:ascii="Calibri" w:hAnsi="Calibri"/>
          <w:b/>
          <w:u w:val="single"/>
        </w:rPr>
        <w:t xml:space="preserve"> – Venkovní prostory</w:t>
      </w:r>
    </w:p>
    <w:p w:rsidR="006C3946" w:rsidRPr="00DE7BB5" w:rsidRDefault="006C3946" w:rsidP="003D2D6C">
      <w:pPr>
        <w:pStyle w:val="Odstavecseseznamem"/>
        <w:tabs>
          <w:tab w:val="left" w:pos="3010"/>
        </w:tabs>
        <w:ind w:left="360"/>
        <w:jc w:val="both"/>
        <w:rPr>
          <w:rFonts w:ascii="Calibri" w:hAnsi="Calibri"/>
          <w:b/>
          <w:u w:val="single"/>
        </w:rPr>
      </w:pPr>
    </w:p>
    <w:p w:rsidR="00814B2C" w:rsidRPr="00DE7BB5" w:rsidRDefault="00814B2C" w:rsidP="00F669E3">
      <w:pPr>
        <w:ind w:left="792"/>
        <w:jc w:val="both"/>
        <w:rPr>
          <w:rFonts w:ascii="Calibri" w:hAnsi="Calibri"/>
        </w:rPr>
      </w:pPr>
      <w:r w:rsidRPr="00DE7BB5">
        <w:rPr>
          <w:rFonts w:ascii="Calibri" w:hAnsi="Calibri"/>
        </w:rPr>
        <w:t>Jedná se o veškeré venkovní prostory okolo budovy MŠ – schodiště, rampy, betonové plochy, zahrady a herní místa.</w:t>
      </w:r>
    </w:p>
    <w:p w:rsidR="006C3946" w:rsidRPr="00DE7BB5" w:rsidRDefault="006C3946" w:rsidP="00F669E3">
      <w:pPr>
        <w:ind w:left="792"/>
        <w:jc w:val="both"/>
        <w:rPr>
          <w:rFonts w:ascii="Calibri" w:hAnsi="Calibri"/>
        </w:rPr>
      </w:pPr>
    </w:p>
    <w:p w:rsidR="00814B2C" w:rsidRPr="00DE7BB5" w:rsidRDefault="00F669E3" w:rsidP="00F669E3">
      <w:pPr>
        <w:ind w:left="792"/>
        <w:jc w:val="both"/>
        <w:rPr>
          <w:rFonts w:ascii="Calibri" w:hAnsi="Calibri"/>
          <w:b/>
          <w:u w:val="single"/>
        </w:rPr>
      </w:pPr>
      <w:r w:rsidRPr="00DE7BB5">
        <w:rPr>
          <w:rFonts w:ascii="Calibri" w:hAnsi="Calibri"/>
          <w:b/>
          <w:u w:val="single"/>
        </w:rPr>
        <w:t>Vnější vlivy</w:t>
      </w:r>
    </w:p>
    <w:p w:rsidR="00814B2C" w:rsidRPr="00DE7BB5" w:rsidRDefault="00814B2C" w:rsidP="00F669E3">
      <w:pPr>
        <w:ind w:left="792"/>
        <w:jc w:val="both"/>
        <w:rPr>
          <w:rFonts w:ascii="Calibri" w:hAnsi="Calibri"/>
        </w:rPr>
      </w:pPr>
      <w:r w:rsidRPr="00DE7BB5">
        <w:rPr>
          <w:rFonts w:ascii="Calibri" w:hAnsi="Calibri"/>
          <w:b/>
        </w:rPr>
        <w:t>AA8, AB8</w:t>
      </w:r>
      <w:r w:rsidRPr="00DE7BB5">
        <w:rPr>
          <w:rFonts w:ascii="Calibri" w:hAnsi="Calibri"/>
        </w:rPr>
        <w:t xml:space="preserve"> – Venkovní prostory nechráněné před atm. vlivy s vysokou i nízkou teplotou.</w:t>
      </w:r>
    </w:p>
    <w:p w:rsidR="00814B2C" w:rsidRPr="00DE7BB5" w:rsidRDefault="00814B2C" w:rsidP="00F669E3">
      <w:pPr>
        <w:ind w:left="792"/>
        <w:jc w:val="both"/>
        <w:rPr>
          <w:rFonts w:ascii="Calibri" w:hAnsi="Calibri"/>
        </w:rPr>
      </w:pPr>
      <w:r w:rsidRPr="00DE7BB5">
        <w:rPr>
          <w:rFonts w:ascii="Calibri" w:hAnsi="Calibri"/>
          <w:b/>
        </w:rPr>
        <w:t>AD3</w:t>
      </w:r>
      <w:r w:rsidRPr="00DE7BB5">
        <w:rPr>
          <w:rFonts w:ascii="Calibri" w:hAnsi="Calibri"/>
        </w:rPr>
        <w:t xml:space="preserve"> – možný výskyt vodní tříště.</w:t>
      </w:r>
    </w:p>
    <w:p w:rsidR="00814B2C" w:rsidRPr="00DE7BB5" w:rsidRDefault="00814B2C" w:rsidP="00F669E3">
      <w:pPr>
        <w:ind w:left="792"/>
        <w:jc w:val="both"/>
        <w:rPr>
          <w:rFonts w:ascii="Calibri" w:hAnsi="Calibri"/>
        </w:rPr>
      </w:pPr>
    </w:p>
    <w:p w:rsidR="00814B2C" w:rsidRPr="00DE7BB5" w:rsidRDefault="00814B2C" w:rsidP="00F669E3">
      <w:pPr>
        <w:ind w:left="792"/>
        <w:jc w:val="both"/>
        <w:rPr>
          <w:rFonts w:ascii="Calibri" w:hAnsi="Calibri"/>
          <w:b/>
        </w:rPr>
      </w:pPr>
      <w:r w:rsidRPr="00DE7BB5">
        <w:rPr>
          <w:rFonts w:ascii="Calibri" w:hAnsi="Calibri"/>
        </w:rPr>
        <w:t xml:space="preserve">Z tohoto důvodu tyto prostory zařazeny jako </w:t>
      </w:r>
      <w:r w:rsidRPr="00DE7BB5">
        <w:rPr>
          <w:rFonts w:ascii="Calibri" w:hAnsi="Calibri"/>
          <w:b/>
        </w:rPr>
        <w:t>prostory zvlášť nebezpečné</w:t>
      </w:r>
      <w:r w:rsidR="006C3946" w:rsidRPr="00DE7BB5">
        <w:rPr>
          <w:rFonts w:ascii="Calibri" w:hAnsi="Calibri"/>
          <w:b/>
        </w:rPr>
        <w:t>.</w:t>
      </w:r>
    </w:p>
    <w:p w:rsidR="006C3946" w:rsidRPr="00DE7BB5" w:rsidRDefault="006C3946" w:rsidP="00F669E3">
      <w:pPr>
        <w:ind w:left="792"/>
        <w:jc w:val="both"/>
        <w:rPr>
          <w:rFonts w:ascii="Calibri" w:hAnsi="Calibri"/>
          <w:b/>
        </w:rPr>
      </w:pPr>
    </w:p>
    <w:p w:rsidR="006C3946" w:rsidRPr="00DE7BB5" w:rsidRDefault="006C3946" w:rsidP="00F669E3">
      <w:pPr>
        <w:ind w:left="792"/>
        <w:jc w:val="both"/>
        <w:rPr>
          <w:rFonts w:ascii="Calibri" w:hAnsi="Calibri"/>
          <w:b/>
          <w:u w:val="single"/>
        </w:rPr>
      </w:pPr>
      <w:r w:rsidRPr="00DE7BB5">
        <w:rPr>
          <w:rFonts w:ascii="Calibri" w:hAnsi="Calibri"/>
          <w:b/>
          <w:u w:val="single"/>
        </w:rPr>
        <w:t>Opatření:</w:t>
      </w:r>
    </w:p>
    <w:p w:rsidR="00814B2C" w:rsidRPr="00DE7BB5" w:rsidRDefault="006C3946" w:rsidP="00F669E3">
      <w:pPr>
        <w:ind w:left="792"/>
        <w:jc w:val="both"/>
        <w:rPr>
          <w:rFonts w:ascii="Calibri" w:hAnsi="Calibri"/>
        </w:rPr>
      </w:pPr>
      <w:r w:rsidRPr="00DE7BB5">
        <w:rPr>
          <w:rFonts w:ascii="Calibri" w:hAnsi="Calibri"/>
        </w:rPr>
        <w:lastRenderedPageBreak/>
        <w:t>Veškeré přístroje (zde osvětlovací tělesa, zásuvky apod.) v tomto prostředí budou s krytím min IP 54.</w:t>
      </w:r>
    </w:p>
    <w:p w:rsidR="00814B2C" w:rsidRPr="00DE7BB5" w:rsidRDefault="00814B2C" w:rsidP="00F669E3">
      <w:pPr>
        <w:ind w:left="792"/>
        <w:jc w:val="both"/>
        <w:rPr>
          <w:rFonts w:ascii="Calibri" w:hAnsi="Calibri"/>
        </w:rPr>
      </w:pPr>
    </w:p>
    <w:p w:rsidR="00B15353" w:rsidRPr="00DE7BB5" w:rsidRDefault="00B15353" w:rsidP="00F669E3">
      <w:pPr>
        <w:ind w:left="792"/>
        <w:jc w:val="both"/>
        <w:rPr>
          <w:rFonts w:ascii="Calibri" w:hAnsi="Calibri"/>
        </w:rPr>
      </w:pPr>
    </w:p>
    <w:p w:rsidR="006C3946" w:rsidRPr="00DE7BB5" w:rsidRDefault="006C3946" w:rsidP="006C3946">
      <w:pPr>
        <w:pStyle w:val="Odstavecseseznamem"/>
        <w:tabs>
          <w:tab w:val="left" w:pos="3010"/>
        </w:tabs>
        <w:ind w:left="360"/>
        <w:jc w:val="both"/>
        <w:rPr>
          <w:rFonts w:ascii="Calibri" w:hAnsi="Calibri"/>
          <w:b/>
          <w:u w:val="single"/>
        </w:rPr>
      </w:pPr>
      <w:r w:rsidRPr="00DE7BB5">
        <w:rPr>
          <w:rFonts w:ascii="Calibri" w:hAnsi="Calibri"/>
          <w:b/>
          <w:u w:val="single"/>
        </w:rPr>
        <w:t>Protokol č. 01821/2 – V</w:t>
      </w:r>
      <w:r w:rsidR="00B15353" w:rsidRPr="00DE7BB5">
        <w:rPr>
          <w:rFonts w:ascii="Calibri" w:hAnsi="Calibri"/>
          <w:b/>
          <w:u w:val="single"/>
        </w:rPr>
        <w:t>nitřní prostory s výskytem dětí</w:t>
      </w:r>
    </w:p>
    <w:p w:rsidR="006C3946" w:rsidRPr="00DE7BB5" w:rsidRDefault="006C3946" w:rsidP="006C3946">
      <w:pPr>
        <w:pStyle w:val="Odstavecseseznamem"/>
        <w:tabs>
          <w:tab w:val="left" w:pos="3010"/>
        </w:tabs>
        <w:ind w:left="360"/>
        <w:jc w:val="both"/>
        <w:rPr>
          <w:rFonts w:ascii="Calibri" w:hAnsi="Calibri"/>
          <w:b/>
          <w:u w:val="single"/>
        </w:rPr>
      </w:pPr>
    </w:p>
    <w:p w:rsidR="00B15353" w:rsidRPr="00DE7BB5" w:rsidRDefault="00B15353" w:rsidP="00FF6DD4">
      <w:pPr>
        <w:ind w:left="792"/>
        <w:jc w:val="both"/>
        <w:rPr>
          <w:rFonts w:ascii="Calibri" w:hAnsi="Calibri"/>
        </w:rPr>
      </w:pPr>
      <w:r w:rsidRPr="00DE7BB5">
        <w:rPr>
          <w:rFonts w:ascii="Calibri" w:hAnsi="Calibri"/>
        </w:rPr>
        <w:t>Jedná se o veškeré prostory:</w:t>
      </w:r>
    </w:p>
    <w:p w:rsidR="00B15353" w:rsidRPr="00DE7BB5" w:rsidRDefault="00B15353" w:rsidP="00FF6DD4">
      <w:pPr>
        <w:ind w:left="792"/>
        <w:jc w:val="both"/>
        <w:rPr>
          <w:rFonts w:ascii="Calibri" w:hAnsi="Calibri"/>
        </w:rPr>
      </w:pPr>
    </w:p>
    <w:p w:rsidR="00B15353" w:rsidRPr="00DE7BB5" w:rsidRDefault="00B15353" w:rsidP="00B15353">
      <w:pPr>
        <w:ind w:left="792"/>
        <w:jc w:val="both"/>
        <w:rPr>
          <w:rFonts w:ascii="Calibri" w:hAnsi="Calibri"/>
          <w:b/>
          <w:u w:val="single"/>
        </w:rPr>
      </w:pPr>
      <w:r w:rsidRPr="00DE7BB5">
        <w:rPr>
          <w:rFonts w:ascii="Calibri" w:hAnsi="Calibri"/>
          <w:b/>
          <w:u w:val="single"/>
        </w:rPr>
        <w:t>Vnější vlivy</w:t>
      </w:r>
    </w:p>
    <w:p w:rsidR="00B15353" w:rsidRPr="00DE7BB5" w:rsidRDefault="00B15353" w:rsidP="00B15353">
      <w:pPr>
        <w:ind w:left="792"/>
        <w:jc w:val="both"/>
        <w:rPr>
          <w:rFonts w:ascii="Calibri" w:hAnsi="Calibri"/>
        </w:rPr>
      </w:pPr>
      <w:r w:rsidRPr="00DE7BB5">
        <w:rPr>
          <w:rFonts w:ascii="Calibri" w:hAnsi="Calibri"/>
          <w:b/>
        </w:rPr>
        <w:t>BA2</w:t>
      </w:r>
      <w:r w:rsidRPr="00DE7BB5">
        <w:rPr>
          <w:rFonts w:ascii="Calibri" w:hAnsi="Calibri"/>
        </w:rPr>
        <w:t xml:space="preserve"> – Děti v místech pro ně učených.</w:t>
      </w:r>
    </w:p>
    <w:p w:rsidR="00B15353" w:rsidRPr="00DE7BB5" w:rsidRDefault="00B15353" w:rsidP="00B15353">
      <w:pPr>
        <w:ind w:left="792"/>
        <w:jc w:val="both"/>
        <w:rPr>
          <w:rFonts w:ascii="Calibri" w:hAnsi="Calibri"/>
        </w:rPr>
      </w:pPr>
    </w:p>
    <w:p w:rsidR="00B15353" w:rsidRPr="00DE7BB5" w:rsidRDefault="00B15353" w:rsidP="00B15353">
      <w:pPr>
        <w:ind w:left="792"/>
        <w:jc w:val="both"/>
        <w:rPr>
          <w:rFonts w:ascii="Calibri" w:hAnsi="Calibri"/>
          <w:b/>
        </w:rPr>
      </w:pPr>
      <w:r w:rsidRPr="00DE7BB5">
        <w:rPr>
          <w:rFonts w:ascii="Calibri" w:hAnsi="Calibri"/>
        </w:rPr>
        <w:t xml:space="preserve">Z tohoto důvodu tyto prostory zařazeny jako </w:t>
      </w:r>
      <w:r w:rsidRPr="00DE7BB5">
        <w:rPr>
          <w:rFonts w:ascii="Calibri" w:hAnsi="Calibri"/>
          <w:b/>
        </w:rPr>
        <w:t>prostory nebezpečné.</w:t>
      </w:r>
    </w:p>
    <w:p w:rsidR="00B15353" w:rsidRPr="00DE7BB5" w:rsidRDefault="00B15353" w:rsidP="00B15353">
      <w:pPr>
        <w:ind w:left="792"/>
        <w:jc w:val="both"/>
        <w:rPr>
          <w:rFonts w:ascii="Calibri" w:hAnsi="Calibri"/>
          <w:b/>
        </w:rPr>
      </w:pPr>
    </w:p>
    <w:p w:rsidR="00B15353" w:rsidRPr="00DE7BB5" w:rsidRDefault="00B15353" w:rsidP="00B15353">
      <w:pPr>
        <w:ind w:left="792"/>
        <w:jc w:val="both"/>
        <w:rPr>
          <w:rFonts w:ascii="Calibri" w:hAnsi="Calibri"/>
          <w:b/>
          <w:u w:val="single"/>
        </w:rPr>
      </w:pPr>
      <w:r w:rsidRPr="00DE7BB5">
        <w:rPr>
          <w:rFonts w:ascii="Calibri" w:hAnsi="Calibri"/>
          <w:b/>
          <w:u w:val="single"/>
        </w:rPr>
        <w:t>Opatření:</w:t>
      </w:r>
    </w:p>
    <w:p w:rsidR="00B15353" w:rsidRPr="00DE7BB5" w:rsidRDefault="00B15353" w:rsidP="00B15353">
      <w:pPr>
        <w:ind w:left="792"/>
        <w:jc w:val="both"/>
        <w:rPr>
          <w:rFonts w:ascii="Calibri" w:hAnsi="Calibri"/>
        </w:rPr>
      </w:pPr>
      <w:r w:rsidRPr="00DE7BB5">
        <w:rPr>
          <w:rFonts w:ascii="Calibri" w:hAnsi="Calibri"/>
        </w:rPr>
        <w:t>Veškeré přístroje (zde zásuvky) v tomto prostředí budou v provedení s víčkem a ochrannými clonkami.</w:t>
      </w:r>
    </w:p>
    <w:p w:rsidR="00FF6DD4" w:rsidRPr="00DE7BB5" w:rsidRDefault="00B15353" w:rsidP="00FF6DD4">
      <w:pPr>
        <w:ind w:left="792"/>
        <w:jc w:val="both"/>
        <w:rPr>
          <w:rFonts w:ascii="Calibri" w:hAnsi="Calibri"/>
        </w:rPr>
      </w:pPr>
      <w:r w:rsidRPr="00DE7BB5">
        <w:rPr>
          <w:rFonts w:ascii="Calibri" w:hAnsi="Calibri"/>
        </w:rPr>
        <w:t xml:space="preserve"> Doporučuje se kombinovat v nevyužitých zásuvkách s dětskou ochrannou zátkou.</w:t>
      </w:r>
    </w:p>
    <w:p w:rsidR="00FF6DD4" w:rsidRPr="00DE7BB5" w:rsidRDefault="00FF6DD4" w:rsidP="00FF6DD4">
      <w:pPr>
        <w:ind w:left="792"/>
        <w:jc w:val="both"/>
        <w:rPr>
          <w:rFonts w:ascii="Calibri" w:hAnsi="Calibri"/>
        </w:rPr>
      </w:pPr>
    </w:p>
    <w:p w:rsidR="00FF6DD4" w:rsidRPr="00DE7BB5" w:rsidRDefault="00FF6DD4" w:rsidP="00FF6DD4">
      <w:pPr>
        <w:pStyle w:val="Odstavecseseznamem"/>
        <w:tabs>
          <w:tab w:val="left" w:pos="3010"/>
        </w:tabs>
        <w:ind w:left="360"/>
        <w:jc w:val="both"/>
        <w:rPr>
          <w:rFonts w:ascii="Calibri" w:hAnsi="Calibri"/>
          <w:b/>
          <w:u w:val="single"/>
        </w:rPr>
      </w:pPr>
      <w:r w:rsidRPr="00DE7BB5">
        <w:rPr>
          <w:rFonts w:ascii="Calibri" w:hAnsi="Calibri"/>
          <w:b/>
          <w:u w:val="single"/>
        </w:rPr>
        <w:t>Protokol č. 01821/3 – Vnitřní prostory v suterénu budovy</w:t>
      </w:r>
    </w:p>
    <w:p w:rsidR="00170218" w:rsidRPr="00DE7BB5" w:rsidRDefault="00170218" w:rsidP="00170218">
      <w:pPr>
        <w:ind w:left="792"/>
        <w:jc w:val="both"/>
        <w:rPr>
          <w:rFonts w:ascii="Calibri" w:hAnsi="Calibri"/>
          <w:b/>
        </w:rPr>
      </w:pPr>
      <w:r w:rsidRPr="00DE7BB5">
        <w:rPr>
          <w:rFonts w:ascii="Calibri" w:hAnsi="Calibri"/>
        </w:rPr>
        <w:t xml:space="preserve">Jedná se o veškeré prostory:  </w:t>
      </w:r>
      <w:r w:rsidR="006949E9" w:rsidRPr="00DE7BB5">
        <w:rPr>
          <w:rFonts w:ascii="Calibri" w:hAnsi="Calibri"/>
          <w:b/>
        </w:rPr>
        <w:t>S</w:t>
      </w:r>
      <w:r w:rsidR="009F0869" w:rsidRPr="00DE7BB5">
        <w:rPr>
          <w:rFonts w:ascii="Calibri" w:hAnsi="Calibri"/>
          <w:b/>
        </w:rPr>
        <w:t>.01</w:t>
      </w:r>
      <w:r w:rsidR="009F0869" w:rsidRPr="00DE7BB5">
        <w:rPr>
          <w:rFonts w:ascii="Calibri" w:hAnsi="Calibri"/>
        </w:rPr>
        <w:t>,</w:t>
      </w:r>
      <w:r w:rsidRPr="00DE7BB5">
        <w:rPr>
          <w:rFonts w:ascii="Calibri" w:hAnsi="Calibri"/>
          <w:b/>
        </w:rPr>
        <w:t xml:space="preserve">S.08, </w:t>
      </w:r>
      <w:proofErr w:type="gramStart"/>
      <w:r w:rsidRPr="00DE7BB5">
        <w:rPr>
          <w:rFonts w:ascii="Calibri" w:hAnsi="Calibri"/>
          <w:b/>
        </w:rPr>
        <w:t>S.012</w:t>
      </w:r>
      <w:proofErr w:type="gramEnd"/>
      <w:r w:rsidRPr="00DE7BB5">
        <w:rPr>
          <w:rFonts w:ascii="Calibri" w:hAnsi="Calibri"/>
          <w:b/>
        </w:rPr>
        <w:t xml:space="preserve">, S.014 </w:t>
      </w:r>
      <w:r w:rsidRPr="00DE7BB5">
        <w:rPr>
          <w:rFonts w:ascii="Calibri" w:hAnsi="Calibri"/>
        </w:rPr>
        <w:t>a</w:t>
      </w:r>
      <w:r w:rsidRPr="00DE7BB5">
        <w:rPr>
          <w:rFonts w:ascii="Calibri" w:hAnsi="Calibri"/>
          <w:b/>
        </w:rPr>
        <w:t xml:space="preserve"> S.015</w:t>
      </w:r>
    </w:p>
    <w:p w:rsidR="00170218" w:rsidRPr="00DE7BB5" w:rsidRDefault="00170218" w:rsidP="00170218">
      <w:pPr>
        <w:ind w:left="792"/>
        <w:jc w:val="both"/>
        <w:rPr>
          <w:rFonts w:ascii="Calibri" w:hAnsi="Calibri"/>
        </w:rPr>
      </w:pPr>
    </w:p>
    <w:p w:rsidR="00170218" w:rsidRPr="00DE7BB5" w:rsidRDefault="00170218" w:rsidP="00170218">
      <w:pPr>
        <w:ind w:left="792"/>
        <w:jc w:val="both"/>
        <w:rPr>
          <w:rFonts w:ascii="Calibri" w:hAnsi="Calibri"/>
          <w:b/>
          <w:u w:val="single"/>
        </w:rPr>
      </w:pPr>
      <w:r w:rsidRPr="00DE7BB5">
        <w:rPr>
          <w:rFonts w:ascii="Calibri" w:hAnsi="Calibri"/>
          <w:b/>
          <w:u w:val="single"/>
        </w:rPr>
        <w:t>Vnější vlivy</w:t>
      </w:r>
    </w:p>
    <w:p w:rsidR="00170218" w:rsidRPr="00DE7BB5" w:rsidRDefault="00303504" w:rsidP="00170218">
      <w:pPr>
        <w:ind w:left="792"/>
        <w:jc w:val="both"/>
        <w:rPr>
          <w:rFonts w:ascii="Calibri" w:hAnsi="Calibri"/>
        </w:rPr>
      </w:pPr>
      <w:r w:rsidRPr="00DE7BB5">
        <w:rPr>
          <w:rFonts w:ascii="Calibri" w:hAnsi="Calibri"/>
          <w:b/>
        </w:rPr>
        <w:t>AD4</w:t>
      </w:r>
      <w:r w:rsidR="00170218" w:rsidRPr="00DE7BB5">
        <w:rPr>
          <w:rFonts w:ascii="Calibri" w:hAnsi="Calibri"/>
        </w:rPr>
        <w:t xml:space="preserve"> – </w:t>
      </w:r>
      <w:r w:rsidRPr="00DE7BB5">
        <w:rPr>
          <w:rFonts w:ascii="Calibri" w:hAnsi="Calibri"/>
        </w:rPr>
        <w:t>Stříkající voda</w:t>
      </w:r>
    </w:p>
    <w:p w:rsidR="00170218" w:rsidRPr="00DE7BB5" w:rsidRDefault="00170218" w:rsidP="00170218">
      <w:pPr>
        <w:ind w:left="792"/>
        <w:jc w:val="both"/>
        <w:rPr>
          <w:rFonts w:ascii="Calibri" w:hAnsi="Calibri"/>
        </w:rPr>
      </w:pPr>
    </w:p>
    <w:p w:rsidR="00170218" w:rsidRPr="00DE7BB5" w:rsidRDefault="00170218" w:rsidP="00170218">
      <w:pPr>
        <w:ind w:left="792"/>
        <w:jc w:val="both"/>
        <w:rPr>
          <w:rFonts w:ascii="Calibri" w:hAnsi="Calibri"/>
          <w:b/>
        </w:rPr>
      </w:pPr>
      <w:r w:rsidRPr="00DE7BB5">
        <w:rPr>
          <w:rFonts w:ascii="Calibri" w:hAnsi="Calibri"/>
        </w:rPr>
        <w:t xml:space="preserve">Z tohoto důvodu tyto prostory zařazeny jako </w:t>
      </w:r>
      <w:r w:rsidRPr="00DE7BB5">
        <w:rPr>
          <w:rFonts w:ascii="Calibri" w:hAnsi="Calibri"/>
          <w:b/>
        </w:rPr>
        <w:t xml:space="preserve">prostory </w:t>
      </w:r>
      <w:r w:rsidR="00303504" w:rsidRPr="00DE7BB5">
        <w:rPr>
          <w:rFonts w:ascii="Calibri" w:hAnsi="Calibri"/>
          <w:b/>
        </w:rPr>
        <w:t xml:space="preserve">zvlášť </w:t>
      </w:r>
      <w:r w:rsidRPr="00DE7BB5">
        <w:rPr>
          <w:rFonts w:ascii="Calibri" w:hAnsi="Calibri"/>
          <w:b/>
        </w:rPr>
        <w:t>nebezpečné.</w:t>
      </w:r>
    </w:p>
    <w:p w:rsidR="00303504" w:rsidRPr="00DE7BB5" w:rsidRDefault="00303504" w:rsidP="00170218">
      <w:pPr>
        <w:ind w:left="792"/>
        <w:jc w:val="both"/>
        <w:rPr>
          <w:rFonts w:ascii="Calibri" w:hAnsi="Calibri"/>
          <w:b/>
        </w:rPr>
      </w:pPr>
    </w:p>
    <w:p w:rsidR="00303504" w:rsidRPr="00DE7BB5" w:rsidRDefault="00303504" w:rsidP="00303504">
      <w:pPr>
        <w:ind w:left="792"/>
        <w:jc w:val="both"/>
        <w:rPr>
          <w:rFonts w:ascii="Calibri" w:hAnsi="Calibri"/>
          <w:b/>
          <w:u w:val="single"/>
        </w:rPr>
      </w:pPr>
      <w:r w:rsidRPr="00DE7BB5">
        <w:rPr>
          <w:rFonts w:ascii="Calibri" w:hAnsi="Calibri"/>
          <w:b/>
          <w:u w:val="single"/>
        </w:rPr>
        <w:t>Opatření:</w:t>
      </w:r>
    </w:p>
    <w:p w:rsidR="00303504" w:rsidRPr="00DE7BB5" w:rsidRDefault="00303504" w:rsidP="00303504">
      <w:pPr>
        <w:ind w:left="792"/>
        <w:jc w:val="both"/>
        <w:rPr>
          <w:rFonts w:ascii="Calibri" w:hAnsi="Calibri"/>
        </w:rPr>
      </w:pPr>
      <w:r w:rsidRPr="00DE7BB5">
        <w:rPr>
          <w:rFonts w:ascii="Calibri" w:hAnsi="Calibri"/>
        </w:rPr>
        <w:t xml:space="preserve">Veškeré přístroje v tomto prostředí budou v provedení s víčkem a ochrannými clonkami. Provedeno dodatečné pospojení </w:t>
      </w:r>
      <w:r w:rsidR="006949E9" w:rsidRPr="00DE7BB5">
        <w:rPr>
          <w:rFonts w:ascii="Calibri" w:hAnsi="Calibri"/>
        </w:rPr>
        <w:t>přístrojů třídy 1 a kovového nábytku vodičem</w:t>
      </w:r>
      <w:r w:rsidRPr="00DE7BB5">
        <w:rPr>
          <w:rFonts w:ascii="Calibri" w:hAnsi="Calibri"/>
        </w:rPr>
        <w:t xml:space="preserve"> </w:t>
      </w:r>
      <w:r w:rsidR="006949E9" w:rsidRPr="00DE7BB5">
        <w:rPr>
          <w:rFonts w:ascii="Calibri" w:hAnsi="Calibri"/>
        </w:rPr>
        <w:t>CYA</w:t>
      </w:r>
      <w:r w:rsidRPr="00DE7BB5">
        <w:rPr>
          <w:rFonts w:ascii="Calibri" w:hAnsi="Calibri"/>
        </w:rPr>
        <w:t xml:space="preserve"> 4</w:t>
      </w:r>
      <w:r w:rsidR="006949E9" w:rsidRPr="00DE7BB5">
        <w:rPr>
          <w:rFonts w:ascii="Calibri" w:hAnsi="Calibri"/>
        </w:rPr>
        <w:t>. Krytí minimálně IP54.</w:t>
      </w:r>
    </w:p>
    <w:p w:rsidR="00303504" w:rsidRPr="00DE7BB5" w:rsidRDefault="00303504" w:rsidP="00170218">
      <w:pPr>
        <w:ind w:left="792"/>
        <w:jc w:val="both"/>
        <w:rPr>
          <w:rFonts w:ascii="Calibri" w:hAnsi="Calibri"/>
          <w:b/>
        </w:rPr>
      </w:pPr>
    </w:p>
    <w:p w:rsidR="00FF6DD4" w:rsidRPr="00DE7BB5" w:rsidRDefault="00FF6DD4" w:rsidP="00FF6DD4">
      <w:pPr>
        <w:ind w:left="792"/>
        <w:jc w:val="both"/>
        <w:rPr>
          <w:rFonts w:ascii="Calibri" w:hAnsi="Calibri"/>
        </w:rPr>
      </w:pPr>
    </w:p>
    <w:p w:rsidR="00FF6DD4" w:rsidRPr="00DE7BB5" w:rsidRDefault="00FF6DD4" w:rsidP="00FF6DD4">
      <w:pPr>
        <w:pStyle w:val="Odstavecseseznamem"/>
        <w:tabs>
          <w:tab w:val="left" w:pos="3010"/>
        </w:tabs>
        <w:ind w:left="360"/>
        <w:jc w:val="both"/>
        <w:rPr>
          <w:rFonts w:ascii="Calibri" w:hAnsi="Calibri"/>
          <w:b/>
          <w:u w:val="single"/>
        </w:rPr>
      </w:pPr>
      <w:r w:rsidRPr="00DE7BB5">
        <w:rPr>
          <w:rFonts w:ascii="Calibri" w:hAnsi="Calibri"/>
          <w:b/>
          <w:u w:val="single"/>
        </w:rPr>
        <w:t xml:space="preserve">Protokol č. 01821/4 – Ostatní vnitřní </w:t>
      </w:r>
      <w:proofErr w:type="gramStart"/>
      <w:r w:rsidRPr="00DE7BB5">
        <w:rPr>
          <w:rFonts w:ascii="Calibri" w:hAnsi="Calibri"/>
          <w:b/>
          <w:u w:val="single"/>
        </w:rPr>
        <w:t>prostory  v</w:t>
      </w:r>
      <w:r w:rsidR="00303504" w:rsidRPr="00DE7BB5">
        <w:rPr>
          <w:rFonts w:ascii="Calibri" w:hAnsi="Calibri"/>
          <w:b/>
          <w:u w:val="single"/>
        </w:rPr>
        <w:t> </w:t>
      </w:r>
      <w:r w:rsidRPr="00DE7BB5">
        <w:rPr>
          <w:rFonts w:ascii="Calibri" w:hAnsi="Calibri"/>
          <w:b/>
          <w:u w:val="single"/>
        </w:rPr>
        <w:t>budově</w:t>
      </w:r>
      <w:proofErr w:type="gramEnd"/>
    </w:p>
    <w:p w:rsidR="00303504" w:rsidRPr="00DE7BB5" w:rsidRDefault="00303504" w:rsidP="00FF6DD4">
      <w:pPr>
        <w:pStyle w:val="Odstavecseseznamem"/>
        <w:tabs>
          <w:tab w:val="left" w:pos="3010"/>
        </w:tabs>
        <w:ind w:left="360"/>
        <w:jc w:val="both"/>
        <w:rPr>
          <w:rFonts w:ascii="Calibri" w:hAnsi="Calibri"/>
          <w:u w:val="single"/>
        </w:rPr>
      </w:pPr>
    </w:p>
    <w:p w:rsidR="00FF6DD4" w:rsidRPr="00026C5A" w:rsidRDefault="00FF6DD4" w:rsidP="00FF6DD4">
      <w:pPr>
        <w:ind w:left="792"/>
        <w:jc w:val="both"/>
        <w:rPr>
          <w:rFonts w:ascii="Calibri" w:hAnsi="Calibri"/>
          <w:color w:val="00B050"/>
        </w:rPr>
      </w:pPr>
      <w:r w:rsidRPr="00DE7BB5">
        <w:rPr>
          <w:rFonts w:ascii="Calibri" w:hAnsi="Calibri"/>
        </w:rPr>
        <w:t xml:space="preserve">Vnější vlivy působící na elektrické zařízení z hlediska úrazu elektrickým proudem zpracovány protokolem (viz příloha) a charakterizovány jako prostory normální. </w:t>
      </w:r>
    </w:p>
    <w:p w:rsidR="002414F3" w:rsidRDefault="002414F3" w:rsidP="00F669E3">
      <w:pPr>
        <w:ind w:left="792"/>
        <w:jc w:val="both"/>
        <w:rPr>
          <w:rFonts w:ascii="Calibri" w:hAnsi="Calibri"/>
        </w:rPr>
      </w:pPr>
    </w:p>
    <w:p w:rsidR="00F669E3" w:rsidRDefault="00F669E3" w:rsidP="00F669E3">
      <w:pPr>
        <w:ind w:left="792"/>
        <w:jc w:val="both"/>
        <w:rPr>
          <w:rFonts w:ascii="Calibri" w:hAnsi="Calibri"/>
        </w:rPr>
      </w:pPr>
      <w:r>
        <w:rPr>
          <w:rFonts w:ascii="Calibri" w:hAnsi="Calibri"/>
        </w:rPr>
        <w:t>V</w:t>
      </w:r>
      <w:r w:rsidR="00DE7BB5">
        <w:rPr>
          <w:rFonts w:ascii="Calibri" w:hAnsi="Calibri"/>
        </w:rPr>
        <w:t> </w:t>
      </w:r>
      <w:r w:rsidR="00FF6DD4">
        <w:rPr>
          <w:rFonts w:ascii="Calibri" w:hAnsi="Calibri"/>
        </w:rPr>
        <w:t>umyvár</w:t>
      </w:r>
      <w:r w:rsidR="00DE7BB5">
        <w:rPr>
          <w:rFonts w:ascii="Calibri" w:hAnsi="Calibri"/>
        </w:rPr>
        <w:t xml:space="preserve">nách </w:t>
      </w:r>
      <w:r>
        <w:rPr>
          <w:rFonts w:ascii="Calibri" w:hAnsi="Calibri"/>
        </w:rPr>
        <w:t>bude elektrická instalace provedena dle ČSN 33 2000-7-701 ed.2.</w:t>
      </w:r>
    </w:p>
    <w:p w:rsidR="0073792C" w:rsidRDefault="0073792C" w:rsidP="00F669E3">
      <w:pPr>
        <w:ind w:left="792"/>
        <w:jc w:val="both"/>
        <w:rPr>
          <w:rFonts w:ascii="Calibri" w:hAnsi="Calibri"/>
        </w:rPr>
      </w:pPr>
    </w:p>
    <w:p w:rsidR="00DE7BB5" w:rsidRDefault="00DE7BB5" w:rsidP="00F669E3">
      <w:pPr>
        <w:ind w:left="792"/>
        <w:jc w:val="both"/>
        <w:rPr>
          <w:rFonts w:ascii="Calibri" w:hAnsi="Calibri"/>
        </w:rPr>
      </w:pPr>
    </w:p>
    <w:p w:rsidR="00DE7BB5" w:rsidRDefault="00DE7BB5" w:rsidP="00F669E3">
      <w:pPr>
        <w:ind w:left="792"/>
        <w:jc w:val="both"/>
        <w:rPr>
          <w:rFonts w:ascii="Calibri" w:hAnsi="Calibri"/>
        </w:rPr>
      </w:pPr>
    </w:p>
    <w:p w:rsidR="00DE7BB5" w:rsidRDefault="00DE7BB5" w:rsidP="00F669E3">
      <w:pPr>
        <w:ind w:left="792"/>
        <w:jc w:val="both"/>
        <w:rPr>
          <w:rFonts w:ascii="Calibri" w:hAnsi="Calibri"/>
        </w:rPr>
      </w:pPr>
    </w:p>
    <w:p w:rsidR="00DE7BB5" w:rsidRDefault="00DE7BB5" w:rsidP="00F669E3">
      <w:pPr>
        <w:ind w:left="792"/>
        <w:jc w:val="both"/>
        <w:rPr>
          <w:rFonts w:ascii="Calibri" w:hAnsi="Calibri"/>
        </w:rPr>
      </w:pPr>
    </w:p>
    <w:p w:rsidR="00DE7BB5" w:rsidRDefault="00DE7BB5" w:rsidP="00F669E3">
      <w:pPr>
        <w:ind w:left="792"/>
        <w:jc w:val="both"/>
        <w:rPr>
          <w:rFonts w:ascii="Calibri" w:hAnsi="Calibri"/>
        </w:rPr>
      </w:pPr>
    </w:p>
    <w:p w:rsidR="00DE7BB5" w:rsidRDefault="00DE7BB5" w:rsidP="00F669E3">
      <w:pPr>
        <w:ind w:left="792"/>
        <w:jc w:val="both"/>
        <w:rPr>
          <w:rFonts w:ascii="Calibri" w:hAnsi="Calibri"/>
        </w:rPr>
      </w:pPr>
    </w:p>
    <w:p w:rsidR="00F42F8C" w:rsidRDefault="00F42F8C" w:rsidP="00533788">
      <w:pPr>
        <w:jc w:val="both"/>
        <w:rPr>
          <w:rFonts w:ascii="Calibri" w:hAnsi="Calibri"/>
        </w:rPr>
      </w:pPr>
    </w:p>
    <w:p w:rsidR="006B772A" w:rsidRPr="00F669E3" w:rsidRDefault="006B772A" w:rsidP="0073792C">
      <w:pPr>
        <w:numPr>
          <w:ilvl w:val="1"/>
          <w:numId w:val="5"/>
        </w:numPr>
        <w:jc w:val="both"/>
        <w:rPr>
          <w:rFonts w:ascii="Calibri" w:hAnsi="Calibri" w:cs="Arial"/>
          <w:b/>
          <w:u w:val="single"/>
        </w:rPr>
      </w:pPr>
      <w:r>
        <w:rPr>
          <w:rFonts w:ascii="Calibri" w:hAnsi="Calibri" w:cs="Arial"/>
          <w:b/>
          <w:u w:val="single"/>
        </w:rPr>
        <w:t>V</w:t>
      </w:r>
      <w:r w:rsidR="00F669E3">
        <w:rPr>
          <w:rFonts w:ascii="Calibri" w:hAnsi="Calibri" w:cs="Arial"/>
          <w:b/>
          <w:u w:val="single"/>
        </w:rPr>
        <w:t>ÝKONOVÁ BILANCE</w:t>
      </w:r>
    </w:p>
    <w:p w:rsidR="00F42F8C" w:rsidRDefault="00F42F8C" w:rsidP="00533788">
      <w:pPr>
        <w:jc w:val="both"/>
        <w:rPr>
          <w:rFonts w:ascii="Calibri" w:hAnsi="Calibri"/>
        </w:rPr>
      </w:pPr>
    </w:p>
    <w:p w:rsidR="006B772A" w:rsidRDefault="0097689A" w:rsidP="0097689A">
      <w:pPr>
        <w:pStyle w:val="Odstavecseseznamem"/>
        <w:tabs>
          <w:tab w:val="left" w:pos="3010"/>
        </w:tabs>
        <w:ind w:left="360"/>
        <w:jc w:val="both"/>
        <w:rPr>
          <w:rFonts w:ascii="Calibri" w:hAnsi="Calibri"/>
        </w:rPr>
      </w:pPr>
      <w:r w:rsidRPr="0097689A">
        <w:rPr>
          <w:rFonts w:ascii="Calibri" w:hAnsi="Calibri"/>
        </w:rPr>
        <w:lastRenderedPageBreak/>
        <w:t>Výpočet elektrické spotřeby byl proveden v programu Eco Struxure Power Design</w:t>
      </w:r>
      <w:r>
        <w:rPr>
          <w:rFonts w:ascii="Calibri" w:hAnsi="Calibri"/>
        </w:rPr>
        <w:t>, viz příloha 1 technické zprávy.</w:t>
      </w:r>
      <w:r w:rsidR="00780E49">
        <w:rPr>
          <w:rFonts w:ascii="Calibri" w:hAnsi="Calibri"/>
        </w:rPr>
        <w:t xml:space="preserve"> Vzhledem k rozsahu pouze v elektronické podobě.</w:t>
      </w:r>
    </w:p>
    <w:p w:rsidR="0097689A" w:rsidRDefault="0097689A" w:rsidP="0097689A">
      <w:pPr>
        <w:pStyle w:val="Odstavecseseznamem"/>
        <w:tabs>
          <w:tab w:val="left" w:pos="3010"/>
        </w:tabs>
        <w:ind w:left="360"/>
        <w:jc w:val="both"/>
        <w:rPr>
          <w:rFonts w:ascii="Calibri" w:hAnsi="Calibri"/>
        </w:rPr>
      </w:pPr>
    </w:p>
    <w:p w:rsidR="0097689A" w:rsidRDefault="0097689A" w:rsidP="0097689A">
      <w:pPr>
        <w:pStyle w:val="Odstavecseseznamem"/>
        <w:tabs>
          <w:tab w:val="left" w:pos="3010"/>
        </w:tabs>
        <w:ind w:left="360"/>
        <w:jc w:val="both"/>
        <w:rPr>
          <w:rFonts w:ascii="Calibri" w:hAnsi="Calibri"/>
        </w:rPr>
      </w:pPr>
      <w:r>
        <w:rPr>
          <w:rFonts w:ascii="Calibri" w:hAnsi="Calibri"/>
        </w:rPr>
        <w:t>Dílčí příkony pro jednotlivé rozvaděče uvedeny následovně</w:t>
      </w:r>
    </w:p>
    <w:p w:rsidR="0097689A" w:rsidRDefault="0097689A" w:rsidP="0097689A">
      <w:pPr>
        <w:pStyle w:val="Odstavecseseznamem"/>
        <w:tabs>
          <w:tab w:val="left" w:pos="3010"/>
        </w:tabs>
        <w:ind w:left="360"/>
        <w:jc w:val="both"/>
        <w:rPr>
          <w:rFonts w:ascii="Calibri" w:hAnsi="Calibri"/>
        </w:rPr>
      </w:pPr>
    </w:p>
    <w:p w:rsidR="0097689A" w:rsidRDefault="0097689A" w:rsidP="0097689A">
      <w:pPr>
        <w:pStyle w:val="Odstavecseseznamem"/>
        <w:tabs>
          <w:tab w:val="left" w:pos="3010"/>
        </w:tabs>
        <w:ind w:left="360"/>
        <w:jc w:val="both"/>
        <w:rPr>
          <w:rFonts w:ascii="Calibri" w:hAnsi="Calibri"/>
        </w:rPr>
      </w:pPr>
      <w:r>
        <w:rPr>
          <w:rFonts w:ascii="Calibri" w:hAnsi="Calibri"/>
        </w:rPr>
        <w:t>Rozvaděč RM:</w:t>
      </w:r>
      <w:r>
        <w:rPr>
          <w:rFonts w:ascii="Calibri" w:hAnsi="Calibri"/>
        </w:rPr>
        <w:tab/>
        <w:t xml:space="preserve">49,02 </w:t>
      </w:r>
      <w:r w:rsidR="00507AE5">
        <w:rPr>
          <w:rFonts w:ascii="Calibri" w:hAnsi="Calibri"/>
        </w:rPr>
        <w:t>kW</w:t>
      </w:r>
      <w:r w:rsidR="00F3258B">
        <w:rPr>
          <w:rFonts w:ascii="Calibri" w:hAnsi="Calibri"/>
        </w:rPr>
        <w:tab/>
        <w:t>napájení kuchyně a suterénu</w:t>
      </w:r>
    </w:p>
    <w:p w:rsidR="0097689A" w:rsidRPr="0097689A" w:rsidRDefault="0097689A" w:rsidP="0097689A">
      <w:pPr>
        <w:pStyle w:val="Odstavecseseznamem"/>
        <w:tabs>
          <w:tab w:val="left" w:pos="3010"/>
        </w:tabs>
        <w:ind w:left="360"/>
        <w:jc w:val="both"/>
        <w:rPr>
          <w:rFonts w:ascii="Calibri" w:hAnsi="Calibri"/>
        </w:rPr>
      </w:pPr>
      <w:r>
        <w:rPr>
          <w:rFonts w:ascii="Calibri" w:hAnsi="Calibri"/>
        </w:rPr>
        <w:t>Rozvaděč RP:</w:t>
      </w:r>
      <w:r>
        <w:rPr>
          <w:rFonts w:ascii="Calibri" w:hAnsi="Calibri"/>
        </w:rPr>
        <w:tab/>
      </w:r>
      <w:r w:rsidR="00507AE5">
        <w:rPr>
          <w:rFonts w:ascii="Calibri" w:hAnsi="Calibri"/>
        </w:rPr>
        <w:t xml:space="preserve">  4,84</w:t>
      </w:r>
      <w:r>
        <w:rPr>
          <w:rFonts w:ascii="Calibri" w:hAnsi="Calibri"/>
        </w:rPr>
        <w:t xml:space="preserve"> kW</w:t>
      </w:r>
      <w:r w:rsidR="00F3258B">
        <w:rPr>
          <w:rFonts w:ascii="Calibri" w:hAnsi="Calibri"/>
        </w:rPr>
        <w:tab/>
        <w:t>střední část 1. NP + DT</w:t>
      </w:r>
    </w:p>
    <w:p w:rsidR="0097689A" w:rsidRPr="0097689A" w:rsidRDefault="0097689A" w:rsidP="0097689A">
      <w:pPr>
        <w:pStyle w:val="Odstavecseseznamem"/>
        <w:tabs>
          <w:tab w:val="left" w:pos="3010"/>
        </w:tabs>
        <w:ind w:left="360"/>
        <w:jc w:val="both"/>
        <w:rPr>
          <w:rFonts w:ascii="Calibri" w:hAnsi="Calibri"/>
        </w:rPr>
      </w:pPr>
      <w:r>
        <w:rPr>
          <w:rFonts w:ascii="Calibri" w:hAnsi="Calibri"/>
        </w:rPr>
        <w:t>Rozvaděč RPP:</w:t>
      </w:r>
      <w:r>
        <w:rPr>
          <w:rFonts w:ascii="Calibri" w:hAnsi="Calibri"/>
        </w:rPr>
        <w:tab/>
      </w:r>
      <w:r w:rsidR="00507AE5">
        <w:rPr>
          <w:rFonts w:ascii="Calibri" w:hAnsi="Calibri"/>
        </w:rPr>
        <w:t xml:space="preserve">  7,24</w:t>
      </w:r>
      <w:r>
        <w:rPr>
          <w:rFonts w:ascii="Calibri" w:hAnsi="Calibri"/>
        </w:rPr>
        <w:t xml:space="preserve"> kW</w:t>
      </w:r>
      <w:r w:rsidR="00F3258B">
        <w:rPr>
          <w:rFonts w:ascii="Calibri" w:hAnsi="Calibri"/>
        </w:rPr>
        <w:tab/>
        <w:t>pravá část 1.NP</w:t>
      </w:r>
    </w:p>
    <w:p w:rsidR="0097689A" w:rsidRPr="0097689A" w:rsidRDefault="0097689A" w:rsidP="0097689A">
      <w:pPr>
        <w:pStyle w:val="Odstavecseseznamem"/>
        <w:tabs>
          <w:tab w:val="left" w:pos="3010"/>
        </w:tabs>
        <w:ind w:left="360"/>
        <w:jc w:val="both"/>
        <w:rPr>
          <w:rFonts w:ascii="Calibri" w:hAnsi="Calibri"/>
        </w:rPr>
      </w:pPr>
      <w:r>
        <w:rPr>
          <w:rFonts w:ascii="Calibri" w:hAnsi="Calibri"/>
        </w:rPr>
        <w:t>Rozvaděč RPL:</w:t>
      </w:r>
      <w:r>
        <w:rPr>
          <w:rFonts w:ascii="Calibri" w:hAnsi="Calibri"/>
        </w:rPr>
        <w:tab/>
      </w:r>
      <w:r w:rsidR="00507AE5">
        <w:rPr>
          <w:rFonts w:ascii="Calibri" w:hAnsi="Calibri"/>
        </w:rPr>
        <w:t xml:space="preserve">  7,</w:t>
      </w:r>
      <w:r w:rsidR="006D3081">
        <w:rPr>
          <w:rFonts w:ascii="Calibri" w:hAnsi="Calibri"/>
        </w:rPr>
        <w:t>20</w:t>
      </w:r>
      <w:r>
        <w:rPr>
          <w:rFonts w:ascii="Calibri" w:hAnsi="Calibri"/>
        </w:rPr>
        <w:t xml:space="preserve"> kW</w:t>
      </w:r>
      <w:r w:rsidR="00F3258B">
        <w:rPr>
          <w:rFonts w:ascii="Calibri" w:hAnsi="Calibri"/>
        </w:rPr>
        <w:tab/>
        <w:t>levá část 1.NP</w:t>
      </w:r>
    </w:p>
    <w:p w:rsidR="0097689A" w:rsidRPr="0097689A" w:rsidRDefault="0097689A" w:rsidP="0097689A">
      <w:pPr>
        <w:pStyle w:val="Odstavecseseznamem"/>
        <w:tabs>
          <w:tab w:val="left" w:pos="3010"/>
        </w:tabs>
        <w:ind w:left="360"/>
        <w:jc w:val="both"/>
        <w:rPr>
          <w:rFonts w:ascii="Calibri" w:hAnsi="Calibri"/>
        </w:rPr>
      </w:pPr>
      <w:r>
        <w:rPr>
          <w:rFonts w:ascii="Calibri" w:hAnsi="Calibri"/>
        </w:rPr>
        <w:t>Rozvaděč R2:</w:t>
      </w:r>
      <w:r>
        <w:rPr>
          <w:rFonts w:ascii="Calibri" w:hAnsi="Calibri"/>
        </w:rPr>
        <w:tab/>
      </w:r>
      <w:r w:rsidR="006D3081">
        <w:rPr>
          <w:rFonts w:ascii="Calibri" w:hAnsi="Calibri"/>
        </w:rPr>
        <w:t>15,09</w:t>
      </w:r>
      <w:r>
        <w:rPr>
          <w:rFonts w:ascii="Calibri" w:hAnsi="Calibri"/>
        </w:rPr>
        <w:t xml:space="preserve"> kW</w:t>
      </w:r>
      <w:r w:rsidR="00F3258B">
        <w:rPr>
          <w:rFonts w:ascii="Calibri" w:hAnsi="Calibri"/>
        </w:rPr>
        <w:tab/>
      </w:r>
      <w:r w:rsidR="00780E49">
        <w:rPr>
          <w:rFonts w:ascii="Calibri" w:hAnsi="Calibri"/>
        </w:rPr>
        <w:t>2.NP</w:t>
      </w:r>
    </w:p>
    <w:p w:rsidR="0097689A" w:rsidRPr="0097689A" w:rsidRDefault="0097689A" w:rsidP="0097689A">
      <w:pPr>
        <w:pStyle w:val="Odstavecseseznamem"/>
        <w:tabs>
          <w:tab w:val="left" w:pos="3010"/>
        </w:tabs>
        <w:ind w:left="360"/>
        <w:jc w:val="both"/>
        <w:rPr>
          <w:rFonts w:ascii="Calibri" w:hAnsi="Calibri"/>
        </w:rPr>
      </w:pPr>
      <w:r>
        <w:rPr>
          <w:rFonts w:ascii="Calibri" w:hAnsi="Calibri"/>
        </w:rPr>
        <w:t>Rozvaděč RS:</w:t>
      </w:r>
      <w:r>
        <w:rPr>
          <w:rFonts w:ascii="Calibri" w:hAnsi="Calibri"/>
        </w:rPr>
        <w:tab/>
      </w:r>
      <w:r w:rsidR="00507AE5">
        <w:rPr>
          <w:rFonts w:ascii="Calibri" w:hAnsi="Calibri"/>
        </w:rPr>
        <w:t>15,</w:t>
      </w:r>
      <w:r w:rsidR="006D3081">
        <w:rPr>
          <w:rFonts w:ascii="Calibri" w:hAnsi="Calibri"/>
        </w:rPr>
        <w:t>06</w:t>
      </w:r>
      <w:r>
        <w:rPr>
          <w:rFonts w:ascii="Calibri" w:hAnsi="Calibri"/>
        </w:rPr>
        <w:t xml:space="preserve"> kW</w:t>
      </w:r>
      <w:r w:rsidR="00780E49">
        <w:rPr>
          <w:rFonts w:ascii="Calibri" w:hAnsi="Calibri"/>
        </w:rPr>
        <w:tab/>
        <w:t>kotelna, kryt CO, EZS,</w:t>
      </w:r>
      <w:r w:rsidR="004E4872">
        <w:rPr>
          <w:rFonts w:ascii="Calibri" w:hAnsi="Calibri"/>
        </w:rPr>
        <w:t xml:space="preserve"> </w:t>
      </w:r>
      <w:r w:rsidR="00780E49">
        <w:rPr>
          <w:rFonts w:ascii="Calibri" w:hAnsi="Calibri"/>
        </w:rPr>
        <w:t>PC,</w:t>
      </w:r>
      <w:r w:rsidR="004E4872">
        <w:rPr>
          <w:rFonts w:ascii="Calibri" w:hAnsi="Calibri"/>
        </w:rPr>
        <w:t xml:space="preserve"> </w:t>
      </w:r>
      <w:proofErr w:type="spellStart"/>
      <w:r w:rsidR="00780E49">
        <w:rPr>
          <w:rFonts w:ascii="Calibri" w:hAnsi="Calibri"/>
        </w:rPr>
        <w:t>MaR</w:t>
      </w:r>
      <w:proofErr w:type="spellEnd"/>
    </w:p>
    <w:p w:rsidR="00780E49" w:rsidRDefault="00780E49" w:rsidP="0097689A">
      <w:pPr>
        <w:pStyle w:val="Odstavecseseznamem"/>
        <w:tabs>
          <w:tab w:val="left" w:pos="3010"/>
        </w:tabs>
        <w:ind w:left="360"/>
        <w:jc w:val="both"/>
        <w:rPr>
          <w:rFonts w:ascii="Calibri" w:hAnsi="Calibri"/>
        </w:rPr>
      </w:pPr>
    </w:p>
    <w:p w:rsidR="00DE7BB5" w:rsidRDefault="0097689A" w:rsidP="0097689A">
      <w:pPr>
        <w:pStyle w:val="Odstavecseseznamem"/>
        <w:tabs>
          <w:tab w:val="left" w:pos="3010"/>
        </w:tabs>
        <w:ind w:left="360"/>
        <w:jc w:val="both"/>
        <w:rPr>
          <w:rFonts w:ascii="Calibri" w:hAnsi="Calibri"/>
        </w:rPr>
      </w:pPr>
      <w:r>
        <w:rPr>
          <w:rFonts w:ascii="Calibri" w:hAnsi="Calibri"/>
        </w:rPr>
        <w:t>Rozvaděč R</w:t>
      </w:r>
      <w:r w:rsidR="00780E49">
        <w:rPr>
          <w:rFonts w:ascii="Calibri" w:hAnsi="Calibri"/>
        </w:rPr>
        <w:t>E</w:t>
      </w:r>
      <w:r>
        <w:rPr>
          <w:rFonts w:ascii="Calibri" w:hAnsi="Calibri"/>
        </w:rPr>
        <w:t>:</w:t>
      </w:r>
      <w:r>
        <w:rPr>
          <w:rFonts w:ascii="Calibri" w:hAnsi="Calibri"/>
        </w:rPr>
        <w:tab/>
      </w:r>
      <w:proofErr w:type="gramStart"/>
      <w:r w:rsidR="006D3081">
        <w:rPr>
          <w:rFonts w:ascii="Calibri" w:hAnsi="Calibri"/>
        </w:rPr>
        <w:t>98</w:t>
      </w:r>
      <w:r w:rsidR="00DE7BB5">
        <w:rPr>
          <w:rFonts w:ascii="Calibri" w:hAnsi="Calibri"/>
        </w:rPr>
        <w:t>,</w:t>
      </w:r>
      <w:r w:rsidR="006D3081">
        <w:rPr>
          <w:rFonts w:ascii="Calibri" w:hAnsi="Calibri"/>
        </w:rPr>
        <w:t>,45</w:t>
      </w:r>
      <w:proofErr w:type="gramEnd"/>
      <w:r>
        <w:rPr>
          <w:rFonts w:ascii="Calibri" w:hAnsi="Calibri"/>
        </w:rPr>
        <w:t xml:space="preserve"> kW</w:t>
      </w:r>
      <w:r w:rsidR="00780E49">
        <w:rPr>
          <w:rFonts w:ascii="Calibri" w:hAnsi="Calibri"/>
        </w:rPr>
        <w:tab/>
        <w:t>Celková spotřeba</w:t>
      </w:r>
    </w:p>
    <w:p w:rsidR="00DE7BB5" w:rsidRDefault="00DE7BB5" w:rsidP="0097689A">
      <w:pPr>
        <w:pStyle w:val="Odstavecseseznamem"/>
        <w:tabs>
          <w:tab w:val="left" w:pos="3010"/>
        </w:tabs>
        <w:ind w:left="360"/>
        <w:jc w:val="both"/>
        <w:rPr>
          <w:rFonts w:ascii="Calibri" w:hAnsi="Calibri"/>
        </w:rPr>
      </w:pPr>
    </w:p>
    <w:p w:rsidR="006D3081" w:rsidRDefault="00DE7BB5" w:rsidP="0097689A">
      <w:pPr>
        <w:pStyle w:val="Odstavecseseznamem"/>
        <w:tabs>
          <w:tab w:val="left" w:pos="3010"/>
        </w:tabs>
        <w:ind w:left="360"/>
        <w:jc w:val="both"/>
        <w:rPr>
          <w:rFonts w:ascii="Calibri" w:hAnsi="Calibri"/>
        </w:rPr>
      </w:pPr>
      <w:r>
        <w:rPr>
          <w:rFonts w:ascii="Calibri" w:hAnsi="Calibri"/>
        </w:rPr>
        <w:t xml:space="preserve">Činitel soudobosti byl uplatněn pro jednotlivé okruhy (viz </w:t>
      </w:r>
      <w:proofErr w:type="gramStart"/>
      <w:r>
        <w:rPr>
          <w:rFonts w:ascii="Calibri" w:hAnsi="Calibri"/>
        </w:rPr>
        <w:t xml:space="preserve">výpočet </w:t>
      </w:r>
      <w:r w:rsidR="00780E49">
        <w:rPr>
          <w:rFonts w:ascii="Calibri" w:hAnsi="Calibri"/>
        </w:rPr>
        <w:t xml:space="preserve"> </w:t>
      </w:r>
      <w:r w:rsidRPr="0097689A">
        <w:rPr>
          <w:rFonts w:ascii="Calibri" w:hAnsi="Calibri"/>
        </w:rPr>
        <w:t>Eco</w:t>
      </w:r>
      <w:proofErr w:type="gramEnd"/>
      <w:r w:rsidRPr="0097689A">
        <w:rPr>
          <w:rFonts w:ascii="Calibri" w:hAnsi="Calibri"/>
        </w:rPr>
        <w:t xml:space="preserve"> Struxure Power Design</w:t>
      </w:r>
      <w:r>
        <w:rPr>
          <w:rFonts w:ascii="Calibri" w:hAnsi="Calibri"/>
        </w:rPr>
        <w:t xml:space="preserve">). Pro celkovou spotřebu </w:t>
      </w:r>
      <w:r w:rsidR="006D3081">
        <w:rPr>
          <w:rFonts w:ascii="Calibri" w:hAnsi="Calibri"/>
        </w:rPr>
        <w:t>98,45</w:t>
      </w:r>
      <w:r>
        <w:rPr>
          <w:rFonts w:ascii="Calibri" w:hAnsi="Calibri"/>
        </w:rPr>
        <w:t xml:space="preserve"> kW je uvažován součinitel soudobosti 0,7, což dává celkový příkon </w:t>
      </w:r>
      <w:r w:rsidR="006D3081">
        <w:rPr>
          <w:rFonts w:ascii="Calibri" w:hAnsi="Calibri"/>
        </w:rPr>
        <w:t>0,1</w:t>
      </w:r>
      <w:r>
        <w:rPr>
          <w:rFonts w:ascii="Calibri" w:hAnsi="Calibri"/>
        </w:rPr>
        <w:t xml:space="preserve"> kW a odpovídající </w:t>
      </w:r>
      <w:r w:rsidR="006D3081">
        <w:rPr>
          <w:rFonts w:ascii="Calibri" w:hAnsi="Calibri"/>
        </w:rPr>
        <w:t xml:space="preserve">fázový </w:t>
      </w:r>
      <w:proofErr w:type="gramStart"/>
      <w:r>
        <w:rPr>
          <w:rFonts w:ascii="Calibri" w:hAnsi="Calibri"/>
        </w:rPr>
        <w:t xml:space="preserve">proud  </w:t>
      </w:r>
      <w:r w:rsidR="006D3081">
        <w:rPr>
          <w:rFonts w:ascii="Calibri" w:hAnsi="Calibri"/>
        </w:rPr>
        <w:t>115</w:t>
      </w:r>
      <w:proofErr w:type="gramEnd"/>
      <w:r w:rsidR="006D3081">
        <w:rPr>
          <w:rFonts w:ascii="Calibri" w:hAnsi="Calibri"/>
        </w:rPr>
        <w:t xml:space="preserve"> A. Odpovídající hlavní jistič je tedy uvažován na 125A/3.</w:t>
      </w:r>
    </w:p>
    <w:p w:rsidR="006D3081" w:rsidRDefault="006D3081" w:rsidP="0097689A">
      <w:pPr>
        <w:pStyle w:val="Odstavecseseznamem"/>
        <w:tabs>
          <w:tab w:val="left" w:pos="3010"/>
        </w:tabs>
        <w:ind w:left="360"/>
        <w:jc w:val="both"/>
        <w:rPr>
          <w:rFonts w:ascii="Calibri" w:hAnsi="Calibri"/>
        </w:rPr>
      </w:pPr>
    </w:p>
    <w:p w:rsidR="008C7A83" w:rsidRDefault="006D3081" w:rsidP="006D3081">
      <w:pPr>
        <w:pStyle w:val="Odstavecseseznamem"/>
        <w:tabs>
          <w:tab w:val="left" w:pos="3010"/>
        </w:tabs>
        <w:ind w:left="360"/>
        <w:jc w:val="both"/>
        <w:rPr>
          <w:rFonts w:ascii="Calibri" w:hAnsi="Calibri"/>
        </w:rPr>
      </w:pPr>
      <w:r>
        <w:rPr>
          <w:rFonts w:ascii="Calibri" w:hAnsi="Calibri"/>
        </w:rPr>
        <w:t>Při uplatnění činitelů soudobosti na jednotlivé okruhy, zůstávají tyto dimenzovány na plné uvažované zatížení.</w:t>
      </w:r>
    </w:p>
    <w:p w:rsidR="006D3081" w:rsidRDefault="006D3081" w:rsidP="006D3081">
      <w:pPr>
        <w:pStyle w:val="Odstavecseseznamem"/>
        <w:tabs>
          <w:tab w:val="left" w:pos="3010"/>
        </w:tabs>
        <w:ind w:left="360"/>
        <w:jc w:val="both"/>
        <w:rPr>
          <w:rFonts w:ascii="Calibri" w:hAnsi="Calibri"/>
        </w:rPr>
      </w:pPr>
    </w:p>
    <w:p w:rsidR="00DE0422" w:rsidRDefault="00DE0422" w:rsidP="006D3081">
      <w:pPr>
        <w:pStyle w:val="Odstavecseseznamem"/>
        <w:tabs>
          <w:tab w:val="left" w:pos="3010"/>
        </w:tabs>
        <w:ind w:left="360"/>
        <w:jc w:val="both"/>
        <w:rPr>
          <w:rFonts w:ascii="Calibri" w:hAnsi="Calibri"/>
        </w:rPr>
      </w:pPr>
    </w:p>
    <w:p w:rsidR="00DE0422" w:rsidRDefault="00DE0422" w:rsidP="006D3081">
      <w:pPr>
        <w:pStyle w:val="Odstavecseseznamem"/>
        <w:tabs>
          <w:tab w:val="left" w:pos="3010"/>
        </w:tabs>
        <w:ind w:left="360"/>
        <w:jc w:val="both"/>
        <w:rPr>
          <w:rFonts w:ascii="Calibri" w:hAnsi="Calibri"/>
        </w:rPr>
      </w:pPr>
    </w:p>
    <w:p w:rsidR="00DE0422" w:rsidRPr="009C4541" w:rsidRDefault="00DE0422" w:rsidP="006D3081">
      <w:pPr>
        <w:pStyle w:val="Odstavecseseznamem"/>
        <w:tabs>
          <w:tab w:val="left" w:pos="3010"/>
        </w:tabs>
        <w:ind w:left="360"/>
        <w:jc w:val="both"/>
        <w:rPr>
          <w:rFonts w:ascii="Calibri" w:hAnsi="Calibri"/>
        </w:rPr>
      </w:pPr>
    </w:p>
    <w:p w:rsidR="0073792C" w:rsidRDefault="0073792C" w:rsidP="0011329D">
      <w:pPr>
        <w:ind w:left="851"/>
        <w:jc w:val="both"/>
        <w:rPr>
          <w:rFonts w:ascii="Calibri" w:hAnsi="Calibri"/>
        </w:rPr>
      </w:pPr>
    </w:p>
    <w:p w:rsidR="009A25AA" w:rsidRPr="00007A50" w:rsidRDefault="009A25AA">
      <w:pPr>
        <w:numPr>
          <w:ilvl w:val="0"/>
          <w:numId w:val="5"/>
        </w:numPr>
        <w:jc w:val="both"/>
        <w:rPr>
          <w:rFonts w:ascii="Calibri" w:hAnsi="Calibri" w:cs="Arial"/>
          <w:b/>
          <w:u w:val="single"/>
        </w:rPr>
      </w:pPr>
      <w:proofErr w:type="gramStart"/>
      <w:r w:rsidRPr="00007A50">
        <w:rPr>
          <w:rFonts w:ascii="Calibri" w:hAnsi="Calibri" w:cs="Arial"/>
          <w:b/>
          <w:u w:val="single"/>
        </w:rPr>
        <w:t>Tech</w:t>
      </w:r>
      <w:r w:rsidR="009D3F76">
        <w:rPr>
          <w:rFonts w:ascii="Calibri" w:hAnsi="Calibri" w:cs="Arial"/>
          <w:b/>
          <w:u w:val="single"/>
        </w:rPr>
        <w:t>n</w:t>
      </w:r>
      <w:r w:rsidRPr="00007A50">
        <w:rPr>
          <w:rFonts w:ascii="Calibri" w:hAnsi="Calibri" w:cs="Arial"/>
          <w:b/>
          <w:u w:val="single"/>
        </w:rPr>
        <w:t xml:space="preserve">ický    </w:t>
      </w:r>
      <w:r w:rsidR="004E6632">
        <w:rPr>
          <w:rFonts w:ascii="Calibri" w:hAnsi="Calibri" w:cs="Arial"/>
          <w:b/>
          <w:u w:val="single"/>
        </w:rPr>
        <w:t>popis</w:t>
      </w:r>
      <w:proofErr w:type="gramEnd"/>
    </w:p>
    <w:p w:rsidR="00A4627B" w:rsidRDefault="00A4627B" w:rsidP="00A4627B">
      <w:pPr>
        <w:pStyle w:val="Zkladntext"/>
        <w:ind w:left="360"/>
        <w:rPr>
          <w:rFonts w:ascii="Calibri" w:hAnsi="Calibri"/>
        </w:rPr>
      </w:pPr>
    </w:p>
    <w:p w:rsidR="00587E64" w:rsidRDefault="00AA4319" w:rsidP="00AA4319">
      <w:pPr>
        <w:numPr>
          <w:ilvl w:val="1"/>
          <w:numId w:val="5"/>
        </w:numPr>
        <w:jc w:val="both"/>
        <w:rPr>
          <w:rFonts w:ascii="Calibri" w:hAnsi="Calibri" w:cs="Arial"/>
          <w:b/>
          <w:u w:val="single"/>
        </w:rPr>
      </w:pPr>
      <w:r>
        <w:rPr>
          <w:rFonts w:ascii="Calibri" w:hAnsi="Calibri" w:cs="Arial"/>
          <w:b/>
          <w:u w:val="single"/>
        </w:rPr>
        <w:t>Světelné okruhy</w:t>
      </w:r>
      <w:r w:rsidR="00F335BB" w:rsidRPr="00007A50">
        <w:rPr>
          <w:rFonts w:ascii="Calibri" w:hAnsi="Calibri" w:cs="Arial"/>
          <w:b/>
          <w:u w:val="single"/>
        </w:rPr>
        <w:t xml:space="preserve"> </w:t>
      </w:r>
    </w:p>
    <w:p w:rsidR="00F915D2" w:rsidRPr="006D3081" w:rsidRDefault="00AA4319" w:rsidP="00F915D2">
      <w:pPr>
        <w:pStyle w:val="Odstavecseseznamem"/>
        <w:shd w:val="clear" w:color="auto" w:fill="FFFFFF"/>
        <w:spacing w:before="281" w:line="274" w:lineRule="exact"/>
        <w:ind w:left="360"/>
        <w:jc w:val="both"/>
        <w:rPr>
          <w:rFonts w:ascii="Calibri" w:hAnsi="Calibri"/>
        </w:rPr>
      </w:pPr>
      <w:r w:rsidRPr="006D3081">
        <w:rPr>
          <w:rFonts w:ascii="Calibri" w:hAnsi="Calibri"/>
        </w:rPr>
        <w:t>Pro světelné okruhy se předpokládá provedení kabely CYKY 3x1,5 (5x1,5) taženými v</w:t>
      </w:r>
      <w:r w:rsidR="001360E1" w:rsidRPr="006D3081">
        <w:rPr>
          <w:rFonts w:ascii="Calibri" w:hAnsi="Calibri"/>
        </w:rPr>
        <w:t> </w:t>
      </w:r>
      <w:r w:rsidRPr="006D3081">
        <w:rPr>
          <w:rFonts w:ascii="Calibri" w:hAnsi="Calibri"/>
        </w:rPr>
        <w:t>omítce</w:t>
      </w:r>
      <w:r w:rsidR="001360E1" w:rsidRPr="006D3081">
        <w:rPr>
          <w:rFonts w:ascii="Calibri" w:hAnsi="Calibri"/>
        </w:rPr>
        <w:t>,</w:t>
      </w:r>
      <w:r w:rsidRPr="006D3081">
        <w:rPr>
          <w:rFonts w:ascii="Calibri" w:hAnsi="Calibri"/>
        </w:rPr>
        <w:t xml:space="preserve"> </w:t>
      </w:r>
      <w:r w:rsidR="001360E1" w:rsidRPr="006D3081">
        <w:rPr>
          <w:rFonts w:ascii="Calibri" w:hAnsi="Calibri"/>
        </w:rPr>
        <w:t>v technických prostorách v trubce na příchytkách, popřípadě na drátěných kabelových žlabech</w:t>
      </w:r>
      <w:r w:rsidRPr="006D3081">
        <w:rPr>
          <w:rFonts w:ascii="Calibri" w:hAnsi="Calibri"/>
        </w:rPr>
        <w:t>. Výška vypínačů cca 1,2m od podlahy. Zdroje osvětlení jsou uvažovány v LED provedení</w:t>
      </w:r>
      <w:r w:rsidR="001360E1" w:rsidRPr="006D3081">
        <w:rPr>
          <w:rFonts w:ascii="Calibri" w:hAnsi="Calibri"/>
        </w:rPr>
        <w:t xml:space="preserve">. Pro výpočet pohřebného </w:t>
      </w:r>
      <w:r w:rsidR="00A2331E" w:rsidRPr="006D3081">
        <w:rPr>
          <w:rFonts w:ascii="Calibri" w:hAnsi="Calibri"/>
        </w:rPr>
        <w:t>osvětlení u</w:t>
      </w:r>
      <w:r w:rsidR="001360E1" w:rsidRPr="006D3081">
        <w:rPr>
          <w:rFonts w:ascii="Calibri" w:hAnsi="Calibri"/>
        </w:rPr>
        <w:t xml:space="preserve">važovány hodnoty uvedené pro jednotlivé místnosti viz výkresy. Určení intenzity osvětlení </w:t>
      </w:r>
      <w:proofErr w:type="gramStart"/>
      <w:r w:rsidR="001360E1" w:rsidRPr="006D3081">
        <w:rPr>
          <w:rFonts w:ascii="Calibri" w:hAnsi="Calibri"/>
        </w:rPr>
        <w:t xml:space="preserve">dle </w:t>
      </w:r>
      <w:r w:rsidR="00F915D2" w:rsidRPr="006D3081">
        <w:rPr>
          <w:rFonts w:ascii="Calibri" w:hAnsi="Calibri"/>
        </w:rPr>
        <w:t xml:space="preserve"> </w:t>
      </w:r>
      <w:r w:rsidR="001360E1" w:rsidRPr="006D3081">
        <w:rPr>
          <w:rFonts w:ascii="Calibri" w:hAnsi="Calibri"/>
        </w:rPr>
        <w:t>§ 45</w:t>
      </w:r>
      <w:proofErr w:type="gramEnd"/>
      <w:r w:rsidR="001360E1" w:rsidRPr="006D3081">
        <w:rPr>
          <w:rFonts w:ascii="Calibri" w:hAnsi="Calibri"/>
        </w:rPr>
        <w:t xml:space="preserve"> a § 45a nařízení vlády č. 361/2007 Sb.</w:t>
      </w:r>
    </w:p>
    <w:p w:rsidR="00AA4319" w:rsidRDefault="00AA4319" w:rsidP="00AA4319">
      <w:pPr>
        <w:pStyle w:val="Odstavecseseznamem"/>
        <w:shd w:val="clear" w:color="auto" w:fill="FFFFFF"/>
        <w:spacing w:before="281" w:line="274" w:lineRule="exact"/>
        <w:ind w:left="360"/>
        <w:jc w:val="both"/>
        <w:rPr>
          <w:rFonts w:ascii="Calibri" w:hAnsi="Calibri"/>
        </w:rPr>
      </w:pPr>
    </w:p>
    <w:p w:rsidR="00AA4319" w:rsidRDefault="00AA4319" w:rsidP="00AA4319">
      <w:pPr>
        <w:numPr>
          <w:ilvl w:val="1"/>
          <w:numId w:val="5"/>
        </w:numPr>
        <w:jc w:val="both"/>
        <w:rPr>
          <w:rFonts w:ascii="Calibri" w:hAnsi="Calibri" w:cs="Arial"/>
          <w:b/>
          <w:u w:val="single"/>
        </w:rPr>
      </w:pPr>
      <w:r>
        <w:rPr>
          <w:rFonts w:ascii="Calibri" w:hAnsi="Calibri" w:cs="Arial"/>
          <w:b/>
          <w:u w:val="single"/>
        </w:rPr>
        <w:t>Nouzové osvětlení</w:t>
      </w:r>
    </w:p>
    <w:p w:rsidR="009C4541" w:rsidRPr="00DE0422" w:rsidRDefault="003D1923" w:rsidP="000E66CA">
      <w:pPr>
        <w:pStyle w:val="Odstavecseseznamem"/>
        <w:shd w:val="clear" w:color="auto" w:fill="FFFFFF"/>
        <w:spacing w:before="281" w:line="274" w:lineRule="exact"/>
        <w:ind w:left="360"/>
        <w:jc w:val="both"/>
        <w:rPr>
          <w:rFonts w:ascii="Calibri" w:hAnsi="Calibri"/>
        </w:rPr>
      </w:pPr>
      <w:r w:rsidRPr="00DE0422">
        <w:rPr>
          <w:rFonts w:ascii="Calibri" w:hAnsi="Calibri"/>
        </w:rPr>
        <w:t>Provedeno nouzovými svítidly na únikových trasách v budově. Svítidla použita LED/11W/1 hodina s vlastní baterií v svítidle. Svítidla dodána s piktogramy. Napájení provedeno kabely CYKY-J 3x1,5 pod omítkou</w:t>
      </w:r>
      <w:r w:rsidR="00626841" w:rsidRPr="00DE0422">
        <w:rPr>
          <w:rFonts w:ascii="Calibri" w:hAnsi="Calibri"/>
        </w:rPr>
        <w:t>.</w:t>
      </w:r>
    </w:p>
    <w:p w:rsidR="009117C4" w:rsidRDefault="009117C4" w:rsidP="000E66CA">
      <w:pPr>
        <w:pStyle w:val="Odstavecseseznamem"/>
        <w:shd w:val="clear" w:color="auto" w:fill="FFFFFF"/>
        <w:spacing w:before="281" w:line="274" w:lineRule="exact"/>
        <w:ind w:left="360"/>
        <w:jc w:val="both"/>
        <w:rPr>
          <w:rFonts w:ascii="Calibri" w:hAnsi="Calibri"/>
        </w:rPr>
      </w:pPr>
    </w:p>
    <w:p w:rsidR="00DE0422" w:rsidRDefault="00DE0422" w:rsidP="000E66CA">
      <w:pPr>
        <w:pStyle w:val="Odstavecseseznamem"/>
        <w:shd w:val="clear" w:color="auto" w:fill="FFFFFF"/>
        <w:spacing w:before="281" w:line="274" w:lineRule="exact"/>
        <w:ind w:left="360"/>
        <w:jc w:val="both"/>
        <w:rPr>
          <w:rFonts w:ascii="Calibri" w:hAnsi="Calibri"/>
        </w:rPr>
      </w:pPr>
    </w:p>
    <w:p w:rsidR="000E66CA" w:rsidRDefault="000E66CA" w:rsidP="000E66CA">
      <w:pPr>
        <w:numPr>
          <w:ilvl w:val="1"/>
          <w:numId w:val="5"/>
        </w:numPr>
        <w:jc w:val="both"/>
        <w:rPr>
          <w:rFonts w:ascii="Calibri" w:hAnsi="Calibri" w:cs="Arial"/>
          <w:b/>
          <w:u w:val="single"/>
        </w:rPr>
      </w:pPr>
      <w:r>
        <w:rPr>
          <w:rFonts w:ascii="Calibri" w:hAnsi="Calibri" w:cs="Arial"/>
          <w:b/>
          <w:u w:val="single"/>
        </w:rPr>
        <w:t>Zásuvkové okruhy</w:t>
      </w:r>
    </w:p>
    <w:p w:rsidR="006976C2" w:rsidRPr="00DE0422" w:rsidRDefault="000E66CA" w:rsidP="000E66CA">
      <w:pPr>
        <w:pStyle w:val="Odstavecseseznamem"/>
        <w:shd w:val="clear" w:color="auto" w:fill="FFFFFF"/>
        <w:spacing w:before="281" w:line="274" w:lineRule="exact"/>
        <w:ind w:left="360"/>
        <w:jc w:val="both"/>
        <w:rPr>
          <w:rFonts w:ascii="Calibri" w:hAnsi="Calibri"/>
        </w:rPr>
      </w:pPr>
      <w:r w:rsidRPr="00DE0422">
        <w:rPr>
          <w:rFonts w:ascii="Calibri" w:hAnsi="Calibri"/>
        </w:rPr>
        <w:lastRenderedPageBreak/>
        <w:t>Zásuvkové okruhy jsou provedeny kabelem CYKY 3x2,5 pod omítkou</w:t>
      </w:r>
      <w:r w:rsidR="006976C2" w:rsidRPr="00DE0422">
        <w:rPr>
          <w:rFonts w:ascii="Calibri" w:hAnsi="Calibri"/>
        </w:rPr>
        <w:t xml:space="preserve">, v technických prostorách v trubce na příchytkách, popřípadě na drátěných kabelových žlabech. </w:t>
      </w:r>
      <w:r w:rsidRPr="00DE0422">
        <w:rPr>
          <w:rFonts w:ascii="Calibri" w:hAnsi="Calibri"/>
        </w:rPr>
        <w:t xml:space="preserve">Výška zásuvek je standardně </w:t>
      </w:r>
      <w:r w:rsidR="006976C2" w:rsidRPr="00DE0422">
        <w:rPr>
          <w:rFonts w:ascii="Calibri" w:hAnsi="Calibri"/>
        </w:rPr>
        <w:t>4</w:t>
      </w:r>
      <w:r w:rsidRPr="00DE0422">
        <w:rPr>
          <w:rFonts w:ascii="Calibri" w:hAnsi="Calibri"/>
        </w:rPr>
        <w:t>0 cm od podlahy</w:t>
      </w:r>
      <w:r w:rsidR="006976C2" w:rsidRPr="00DE0422">
        <w:rPr>
          <w:rFonts w:ascii="Calibri" w:hAnsi="Calibri"/>
        </w:rPr>
        <w:t>, pokud na výkresech není uvedeno jinak</w:t>
      </w:r>
      <w:r w:rsidRPr="00DE0422">
        <w:rPr>
          <w:rFonts w:ascii="Calibri" w:hAnsi="Calibri"/>
        </w:rPr>
        <w:t>.</w:t>
      </w:r>
      <w:r w:rsidR="006976C2" w:rsidRPr="00DE0422">
        <w:rPr>
          <w:rFonts w:ascii="Calibri" w:hAnsi="Calibri"/>
        </w:rPr>
        <w:t xml:space="preserve"> V prostorech možného výskytů dětí použity zásuvky s clonkami a víčky. V </w:t>
      </w:r>
      <w:r w:rsidR="003D1923" w:rsidRPr="00DE0422">
        <w:rPr>
          <w:rFonts w:ascii="Calibri" w:hAnsi="Calibri"/>
        </w:rPr>
        <w:t>zvlášť</w:t>
      </w:r>
      <w:r w:rsidR="006976C2" w:rsidRPr="00DE0422">
        <w:rPr>
          <w:rFonts w:ascii="Calibri" w:hAnsi="Calibri"/>
        </w:rPr>
        <w:t xml:space="preserve"> nebezpečných prostorech zásuvky s odpovídajícím krytím.</w:t>
      </w:r>
    </w:p>
    <w:p w:rsidR="00174225" w:rsidRPr="000E66CA" w:rsidRDefault="00174225" w:rsidP="000E66CA">
      <w:pPr>
        <w:pStyle w:val="Odstavecseseznamem"/>
        <w:shd w:val="clear" w:color="auto" w:fill="FFFFFF"/>
        <w:spacing w:before="281" w:line="274" w:lineRule="exact"/>
        <w:ind w:left="360"/>
        <w:jc w:val="both"/>
        <w:rPr>
          <w:rFonts w:ascii="Calibri" w:hAnsi="Calibri"/>
        </w:rPr>
      </w:pPr>
    </w:p>
    <w:p w:rsidR="00174225" w:rsidRDefault="00DE0422" w:rsidP="00174225">
      <w:pPr>
        <w:numPr>
          <w:ilvl w:val="1"/>
          <w:numId w:val="5"/>
        </w:numPr>
        <w:jc w:val="both"/>
        <w:rPr>
          <w:rFonts w:ascii="Calibri" w:hAnsi="Calibri" w:cs="Arial"/>
          <w:b/>
          <w:u w:val="single"/>
        </w:rPr>
      </w:pPr>
      <w:r>
        <w:rPr>
          <w:rFonts w:ascii="Calibri" w:hAnsi="Calibri" w:cs="Arial"/>
          <w:b/>
          <w:u w:val="single"/>
        </w:rPr>
        <w:t>Speciální</w:t>
      </w:r>
      <w:r w:rsidR="003D1923">
        <w:rPr>
          <w:rFonts w:ascii="Calibri" w:hAnsi="Calibri" w:cs="Arial"/>
          <w:b/>
          <w:u w:val="single"/>
        </w:rPr>
        <w:t xml:space="preserve"> </w:t>
      </w:r>
      <w:r>
        <w:rPr>
          <w:rFonts w:ascii="Calibri" w:hAnsi="Calibri" w:cs="Arial"/>
          <w:b/>
          <w:u w:val="single"/>
        </w:rPr>
        <w:t>kuchyňské</w:t>
      </w:r>
      <w:r w:rsidR="003D1923">
        <w:rPr>
          <w:rFonts w:ascii="Calibri" w:hAnsi="Calibri" w:cs="Arial"/>
          <w:b/>
          <w:u w:val="single"/>
        </w:rPr>
        <w:t xml:space="preserve"> vybavení</w:t>
      </w:r>
    </w:p>
    <w:p w:rsidR="00174225" w:rsidRDefault="00DE0422" w:rsidP="00174225">
      <w:pPr>
        <w:pStyle w:val="Odstavecseseznamem"/>
        <w:shd w:val="clear" w:color="auto" w:fill="FFFFFF"/>
        <w:spacing w:before="281" w:line="274" w:lineRule="exact"/>
        <w:ind w:left="360"/>
        <w:jc w:val="both"/>
        <w:rPr>
          <w:rFonts w:ascii="Calibri" w:hAnsi="Calibri"/>
        </w:rPr>
      </w:pPr>
      <w:r>
        <w:rPr>
          <w:rFonts w:ascii="Calibri" w:hAnsi="Calibri"/>
        </w:rPr>
        <w:t xml:space="preserve">V kuchyni použito klasické kuchyňské zařízení jako je konvektomat, myčka varné stolice, roboti, </w:t>
      </w:r>
      <w:proofErr w:type="gramStart"/>
      <w:r>
        <w:rPr>
          <w:rFonts w:ascii="Calibri" w:hAnsi="Calibri"/>
        </w:rPr>
        <w:t>apod..</w:t>
      </w:r>
      <w:proofErr w:type="gramEnd"/>
      <w:r>
        <w:rPr>
          <w:rFonts w:ascii="Calibri" w:hAnsi="Calibri"/>
        </w:rPr>
        <w:t xml:space="preserve"> Předpokládá se pospojení kovového nábytku na uzemňovací soustavu.</w:t>
      </w:r>
    </w:p>
    <w:p w:rsidR="001D08FF" w:rsidRPr="00A42568" w:rsidRDefault="001D08FF" w:rsidP="001D08FF">
      <w:pPr>
        <w:ind w:left="792"/>
        <w:jc w:val="both"/>
        <w:rPr>
          <w:sz w:val="29"/>
          <w:szCs w:val="29"/>
        </w:rPr>
      </w:pPr>
    </w:p>
    <w:p w:rsidR="001D08FF" w:rsidRDefault="001D08FF" w:rsidP="001D08FF">
      <w:pPr>
        <w:numPr>
          <w:ilvl w:val="1"/>
          <w:numId w:val="5"/>
        </w:numPr>
        <w:jc w:val="both"/>
        <w:rPr>
          <w:rFonts w:ascii="Calibri" w:hAnsi="Calibri" w:cs="Arial"/>
          <w:b/>
          <w:u w:val="single"/>
        </w:rPr>
      </w:pPr>
      <w:r>
        <w:rPr>
          <w:rFonts w:ascii="Calibri" w:hAnsi="Calibri" w:cs="Arial"/>
          <w:b/>
          <w:u w:val="single"/>
        </w:rPr>
        <w:t>Vzduchotechnika a klimatizace</w:t>
      </w:r>
    </w:p>
    <w:p w:rsidR="00174225" w:rsidRPr="00DE0422" w:rsidRDefault="008F3F16" w:rsidP="00BD0D4A">
      <w:pPr>
        <w:pStyle w:val="Odstavecseseznamem"/>
        <w:shd w:val="clear" w:color="auto" w:fill="FFFFFF"/>
        <w:spacing w:before="281" w:line="274" w:lineRule="exact"/>
        <w:ind w:left="360"/>
        <w:jc w:val="both"/>
        <w:rPr>
          <w:rFonts w:ascii="Calibri" w:hAnsi="Calibri"/>
        </w:rPr>
      </w:pPr>
      <w:r w:rsidRPr="00DE0422">
        <w:rPr>
          <w:rFonts w:ascii="Calibri" w:hAnsi="Calibri"/>
        </w:rPr>
        <w:t xml:space="preserve">Je uvažována pouze nová klima jednotka pro kuchyň v suterénu, náhradou za stávající stropní ventilátory. </w:t>
      </w:r>
      <w:r w:rsidR="00F4280F" w:rsidRPr="00DE0422">
        <w:rPr>
          <w:rFonts w:ascii="Calibri" w:hAnsi="Calibri"/>
        </w:rPr>
        <w:t>Pro</w:t>
      </w:r>
      <w:r w:rsidR="00BD0D4A" w:rsidRPr="00DE0422">
        <w:rPr>
          <w:rFonts w:ascii="Calibri" w:hAnsi="Calibri"/>
        </w:rPr>
        <w:t>veden vývod pro klima jednotku kabelem CYKY-</w:t>
      </w:r>
      <w:r w:rsidRPr="00DE0422">
        <w:rPr>
          <w:rFonts w:ascii="Calibri" w:hAnsi="Calibri"/>
        </w:rPr>
        <w:t>J</w:t>
      </w:r>
      <w:r w:rsidR="00BD0D4A" w:rsidRPr="00DE0422">
        <w:rPr>
          <w:rFonts w:ascii="Calibri" w:hAnsi="Calibri"/>
        </w:rPr>
        <w:t xml:space="preserve"> 3x2,5 k místu umístění jednotky. Spolu s kabelem tažen vodič CYA 6 zelenožlutý pro pospojení kostra (rámu) klima jednotky. Okruh </w:t>
      </w:r>
      <w:r w:rsidRPr="00DE0422">
        <w:rPr>
          <w:rFonts w:ascii="Calibri" w:hAnsi="Calibri"/>
        </w:rPr>
        <w:t xml:space="preserve">samostatně </w:t>
      </w:r>
      <w:r w:rsidR="00BD0D4A" w:rsidRPr="00DE0422">
        <w:rPr>
          <w:rFonts w:ascii="Calibri" w:hAnsi="Calibri"/>
        </w:rPr>
        <w:t>odjištěn v rozvaděči R</w:t>
      </w:r>
      <w:r w:rsidRPr="00DE0422">
        <w:rPr>
          <w:rFonts w:ascii="Calibri" w:hAnsi="Calibri"/>
        </w:rPr>
        <w:t>M</w:t>
      </w:r>
      <w:r w:rsidR="00BD0D4A" w:rsidRPr="00DE0422">
        <w:rPr>
          <w:rFonts w:ascii="Calibri" w:hAnsi="Calibri"/>
        </w:rPr>
        <w:t>.</w:t>
      </w:r>
      <w:r w:rsidRPr="00DE0422">
        <w:rPr>
          <w:rFonts w:ascii="Calibri" w:hAnsi="Calibri"/>
        </w:rPr>
        <w:t xml:space="preserve"> </w:t>
      </w:r>
      <w:r w:rsidR="00A024B2" w:rsidRPr="00DE0422">
        <w:rPr>
          <w:rFonts w:ascii="Calibri" w:hAnsi="Calibri"/>
        </w:rPr>
        <w:t>Dodávka</w:t>
      </w:r>
      <w:r w:rsidRPr="00DE0422">
        <w:rPr>
          <w:rFonts w:ascii="Calibri" w:hAnsi="Calibri"/>
        </w:rPr>
        <w:t xml:space="preserve"> vlastní klima jednotky není předmětem tohoto projektu</w:t>
      </w:r>
      <w:r w:rsidR="00A024B2" w:rsidRPr="00DE0422">
        <w:rPr>
          <w:rFonts w:ascii="Calibri" w:hAnsi="Calibri"/>
        </w:rPr>
        <w:t>.</w:t>
      </w:r>
    </w:p>
    <w:p w:rsidR="00A024B2" w:rsidRPr="00DE0422" w:rsidRDefault="00A024B2" w:rsidP="00BD0D4A">
      <w:pPr>
        <w:pStyle w:val="Odstavecseseznamem"/>
        <w:shd w:val="clear" w:color="auto" w:fill="FFFFFF"/>
        <w:spacing w:before="281" w:line="274" w:lineRule="exact"/>
        <w:ind w:left="360"/>
        <w:jc w:val="both"/>
        <w:rPr>
          <w:rFonts w:ascii="Calibri" w:hAnsi="Calibri"/>
        </w:rPr>
      </w:pPr>
      <w:r w:rsidRPr="00DE0422">
        <w:rPr>
          <w:rFonts w:ascii="Calibri" w:hAnsi="Calibri"/>
        </w:rPr>
        <w:t xml:space="preserve">Stávající odtahy kuchyně, umístěné v místnostech </w:t>
      </w:r>
      <w:proofErr w:type="gramStart"/>
      <w:r w:rsidRPr="00DE0422">
        <w:rPr>
          <w:rFonts w:ascii="Calibri" w:hAnsi="Calibri"/>
        </w:rPr>
        <w:t>S.05</w:t>
      </w:r>
      <w:proofErr w:type="gramEnd"/>
      <w:r w:rsidRPr="00DE0422">
        <w:rPr>
          <w:rFonts w:ascii="Calibri" w:hAnsi="Calibri"/>
        </w:rPr>
        <w:t xml:space="preserve"> a S0.7 zůstávají, pouze je k nim přitažen nový přívod, viz výkres EL-01821-01.</w:t>
      </w:r>
    </w:p>
    <w:p w:rsidR="004320E3" w:rsidRDefault="004320E3" w:rsidP="00A4627B">
      <w:pPr>
        <w:pStyle w:val="Zkladntext"/>
        <w:rPr>
          <w:rFonts w:ascii="Calibri" w:hAnsi="Calibri" w:cs="Arial"/>
          <w:b/>
          <w:u w:val="single"/>
        </w:rPr>
      </w:pPr>
    </w:p>
    <w:p w:rsidR="00374507" w:rsidRPr="009F0205" w:rsidRDefault="009F0205" w:rsidP="009F0205">
      <w:pPr>
        <w:numPr>
          <w:ilvl w:val="1"/>
          <w:numId w:val="5"/>
        </w:numPr>
        <w:jc w:val="both"/>
        <w:rPr>
          <w:rFonts w:ascii="Calibri" w:hAnsi="Calibri" w:cs="Arial"/>
          <w:b/>
          <w:u w:val="single"/>
        </w:rPr>
      </w:pPr>
      <w:r>
        <w:rPr>
          <w:rFonts w:ascii="Calibri" w:hAnsi="Calibri" w:cs="Arial"/>
          <w:b/>
          <w:u w:val="single"/>
        </w:rPr>
        <w:t>Dorozumívací zařízení - DT</w:t>
      </w:r>
    </w:p>
    <w:p w:rsidR="008A287C" w:rsidRPr="00DE0422" w:rsidRDefault="008A287C" w:rsidP="009F0205">
      <w:pPr>
        <w:shd w:val="clear" w:color="auto" w:fill="FFFFFF"/>
        <w:spacing w:before="281" w:line="274" w:lineRule="exact"/>
        <w:ind w:left="426"/>
        <w:jc w:val="both"/>
        <w:rPr>
          <w:rFonts w:ascii="Calibri" w:hAnsi="Calibri"/>
        </w:rPr>
      </w:pPr>
      <w:r w:rsidRPr="00DE0422">
        <w:rPr>
          <w:rFonts w:ascii="Calibri" w:hAnsi="Calibri"/>
        </w:rPr>
        <w:t xml:space="preserve">V projektu je navržen digitální dvoudrátový systém od RMET DOMUS. U hlavních vchodových dveří je osazeno </w:t>
      </w:r>
      <w:r w:rsidR="00C72709" w:rsidRPr="00DE0422">
        <w:rPr>
          <w:rFonts w:ascii="Calibri" w:hAnsi="Calibri"/>
        </w:rPr>
        <w:t>tlačítkové</w:t>
      </w:r>
      <w:r w:rsidRPr="00DE0422">
        <w:rPr>
          <w:rFonts w:ascii="Calibri" w:hAnsi="Calibri"/>
        </w:rPr>
        <w:t xml:space="preserve"> tablo s </w:t>
      </w:r>
      <w:r w:rsidR="00C72709" w:rsidRPr="00DE0422">
        <w:rPr>
          <w:rFonts w:ascii="Calibri" w:hAnsi="Calibri"/>
        </w:rPr>
        <w:t>o</w:t>
      </w:r>
      <w:r w:rsidRPr="00DE0422">
        <w:rPr>
          <w:rFonts w:ascii="Calibri" w:hAnsi="Calibri"/>
        </w:rPr>
        <w:t xml:space="preserve">smi tlačítky a videokamerou. Z tohoto tabla se lze dovolat </w:t>
      </w:r>
      <w:proofErr w:type="gramStart"/>
      <w:r w:rsidRPr="00DE0422">
        <w:rPr>
          <w:rFonts w:ascii="Calibri" w:hAnsi="Calibri"/>
        </w:rPr>
        <w:t>do</w:t>
      </w:r>
      <w:proofErr w:type="gramEnd"/>
      <w:r w:rsidRPr="00DE0422">
        <w:rPr>
          <w:rFonts w:ascii="Calibri" w:hAnsi="Calibri"/>
        </w:rPr>
        <w:t>:</w:t>
      </w:r>
    </w:p>
    <w:p w:rsidR="008A287C" w:rsidRPr="00DE0422" w:rsidRDefault="008A287C" w:rsidP="008A287C">
      <w:pPr>
        <w:pStyle w:val="Odstavecseseznamem"/>
        <w:numPr>
          <w:ilvl w:val="0"/>
          <w:numId w:val="15"/>
        </w:numPr>
        <w:shd w:val="clear" w:color="auto" w:fill="FFFFFF"/>
        <w:spacing w:before="120" w:line="274" w:lineRule="exact"/>
        <w:ind w:left="782" w:hanging="357"/>
        <w:jc w:val="both"/>
        <w:rPr>
          <w:rFonts w:ascii="Calibri" w:hAnsi="Calibri"/>
        </w:rPr>
      </w:pPr>
      <w:r w:rsidRPr="00DE0422">
        <w:rPr>
          <w:rFonts w:ascii="Calibri" w:hAnsi="Calibri"/>
        </w:rPr>
        <w:t>Ředitelna 2.07</w:t>
      </w:r>
    </w:p>
    <w:p w:rsidR="008A287C" w:rsidRPr="00DE0422" w:rsidRDefault="008A287C" w:rsidP="008A287C">
      <w:pPr>
        <w:pStyle w:val="Odstavecseseznamem"/>
        <w:numPr>
          <w:ilvl w:val="0"/>
          <w:numId w:val="15"/>
        </w:numPr>
        <w:shd w:val="clear" w:color="auto" w:fill="FFFFFF"/>
        <w:spacing w:before="120" w:line="274" w:lineRule="exact"/>
        <w:ind w:left="782" w:hanging="357"/>
        <w:jc w:val="both"/>
        <w:rPr>
          <w:rFonts w:ascii="Calibri" w:hAnsi="Calibri"/>
        </w:rPr>
      </w:pPr>
      <w:r w:rsidRPr="00DE0422">
        <w:rPr>
          <w:rFonts w:ascii="Calibri" w:hAnsi="Calibri"/>
        </w:rPr>
        <w:t>Kuchyně S0.8</w:t>
      </w:r>
    </w:p>
    <w:p w:rsidR="008A287C" w:rsidRPr="00DE0422" w:rsidRDefault="008A287C" w:rsidP="008A287C">
      <w:pPr>
        <w:pStyle w:val="Odstavecseseznamem"/>
        <w:numPr>
          <w:ilvl w:val="0"/>
          <w:numId w:val="15"/>
        </w:numPr>
        <w:shd w:val="clear" w:color="auto" w:fill="FFFFFF"/>
        <w:spacing w:before="120" w:line="274" w:lineRule="exact"/>
        <w:ind w:left="782" w:hanging="357"/>
        <w:jc w:val="both"/>
        <w:rPr>
          <w:rFonts w:ascii="Calibri" w:hAnsi="Calibri"/>
        </w:rPr>
      </w:pPr>
      <w:r w:rsidRPr="00DE0422">
        <w:rPr>
          <w:rFonts w:ascii="Calibri" w:hAnsi="Calibri"/>
        </w:rPr>
        <w:t>Herna 1.16</w:t>
      </w:r>
    </w:p>
    <w:p w:rsidR="00B677C5" w:rsidRPr="00DE0422" w:rsidRDefault="008A287C" w:rsidP="008A287C">
      <w:pPr>
        <w:pStyle w:val="Odstavecseseznamem"/>
        <w:numPr>
          <w:ilvl w:val="0"/>
          <w:numId w:val="15"/>
        </w:numPr>
        <w:shd w:val="clear" w:color="auto" w:fill="FFFFFF"/>
        <w:spacing w:before="120" w:line="274" w:lineRule="exact"/>
        <w:ind w:left="782" w:hanging="357"/>
        <w:jc w:val="both"/>
        <w:rPr>
          <w:rFonts w:ascii="Calibri" w:hAnsi="Calibri"/>
        </w:rPr>
      </w:pPr>
      <w:r w:rsidRPr="00DE0422">
        <w:rPr>
          <w:rFonts w:ascii="Calibri" w:hAnsi="Calibri"/>
        </w:rPr>
        <w:t>Herna 1.17</w:t>
      </w:r>
    </w:p>
    <w:p w:rsidR="008A287C" w:rsidRPr="00DE0422" w:rsidRDefault="008A287C" w:rsidP="008A287C">
      <w:pPr>
        <w:pStyle w:val="Odstavecseseznamem"/>
        <w:numPr>
          <w:ilvl w:val="0"/>
          <w:numId w:val="15"/>
        </w:numPr>
        <w:shd w:val="clear" w:color="auto" w:fill="FFFFFF"/>
        <w:spacing w:before="120" w:line="274" w:lineRule="exact"/>
        <w:ind w:left="782" w:hanging="357"/>
        <w:jc w:val="both"/>
        <w:rPr>
          <w:rFonts w:ascii="Calibri" w:hAnsi="Calibri"/>
        </w:rPr>
      </w:pPr>
      <w:r w:rsidRPr="00DE0422">
        <w:rPr>
          <w:rFonts w:ascii="Calibri" w:hAnsi="Calibri"/>
        </w:rPr>
        <w:t xml:space="preserve">Herna </w:t>
      </w:r>
      <w:r w:rsidR="00C72709" w:rsidRPr="00DE0422">
        <w:rPr>
          <w:rFonts w:ascii="Calibri" w:hAnsi="Calibri"/>
        </w:rPr>
        <w:t>2.01</w:t>
      </w:r>
    </w:p>
    <w:p w:rsidR="00C72709" w:rsidRPr="00DE0422" w:rsidRDefault="00C72709" w:rsidP="008A287C">
      <w:pPr>
        <w:pStyle w:val="Odstavecseseznamem"/>
        <w:numPr>
          <w:ilvl w:val="0"/>
          <w:numId w:val="15"/>
        </w:numPr>
        <w:shd w:val="clear" w:color="auto" w:fill="FFFFFF"/>
        <w:spacing w:before="120" w:line="274" w:lineRule="exact"/>
        <w:ind w:left="782" w:hanging="357"/>
        <w:jc w:val="both"/>
        <w:rPr>
          <w:rFonts w:ascii="Calibri" w:hAnsi="Calibri"/>
        </w:rPr>
      </w:pPr>
      <w:r w:rsidRPr="00DE0422">
        <w:rPr>
          <w:rFonts w:ascii="Calibri" w:hAnsi="Calibri"/>
        </w:rPr>
        <w:t>Herna 2.02</w:t>
      </w:r>
    </w:p>
    <w:p w:rsidR="00C72709" w:rsidRPr="00DE0422" w:rsidRDefault="00C72709" w:rsidP="008A287C">
      <w:pPr>
        <w:pStyle w:val="Odstavecseseznamem"/>
        <w:numPr>
          <w:ilvl w:val="0"/>
          <w:numId w:val="15"/>
        </w:numPr>
        <w:shd w:val="clear" w:color="auto" w:fill="FFFFFF"/>
        <w:spacing w:before="120" w:line="274" w:lineRule="exact"/>
        <w:ind w:left="782" w:hanging="357"/>
        <w:jc w:val="both"/>
        <w:rPr>
          <w:rFonts w:ascii="Calibri" w:hAnsi="Calibri"/>
        </w:rPr>
      </w:pPr>
      <w:r w:rsidRPr="00DE0422">
        <w:rPr>
          <w:rFonts w:ascii="Calibri" w:hAnsi="Calibri"/>
        </w:rPr>
        <w:t>Kancelář 1.04</w:t>
      </w:r>
    </w:p>
    <w:p w:rsidR="00C72709" w:rsidRPr="00DE0422" w:rsidRDefault="00C72709" w:rsidP="008A287C">
      <w:pPr>
        <w:pStyle w:val="Odstavecseseznamem"/>
        <w:numPr>
          <w:ilvl w:val="0"/>
          <w:numId w:val="15"/>
        </w:numPr>
        <w:shd w:val="clear" w:color="auto" w:fill="FFFFFF"/>
        <w:spacing w:before="120" w:line="274" w:lineRule="exact"/>
        <w:ind w:left="782" w:hanging="357"/>
        <w:jc w:val="both"/>
        <w:rPr>
          <w:rFonts w:ascii="Calibri" w:hAnsi="Calibri"/>
        </w:rPr>
      </w:pPr>
      <w:r w:rsidRPr="00DE0422">
        <w:rPr>
          <w:rFonts w:ascii="Calibri" w:hAnsi="Calibri"/>
        </w:rPr>
        <w:t>Rezerva</w:t>
      </w:r>
    </w:p>
    <w:p w:rsidR="00C72709" w:rsidRPr="00DE0422" w:rsidRDefault="00C72709" w:rsidP="00C72709">
      <w:pPr>
        <w:pStyle w:val="Odstavecseseznamem"/>
        <w:shd w:val="clear" w:color="auto" w:fill="FFFFFF"/>
        <w:spacing w:before="120" w:line="274" w:lineRule="exact"/>
        <w:ind w:left="782"/>
        <w:jc w:val="both"/>
        <w:rPr>
          <w:rFonts w:ascii="Calibri" w:hAnsi="Calibri"/>
        </w:rPr>
      </w:pPr>
      <w:r w:rsidRPr="00DE0422">
        <w:rPr>
          <w:rFonts w:ascii="Calibri" w:hAnsi="Calibri"/>
        </w:rPr>
        <w:t>Rovněž je možná komunikace mezi jednotlivými stanicemi viz výše. Napájecí zdroj a distributor</w:t>
      </w:r>
      <w:r w:rsidR="00A024B2" w:rsidRPr="00DE0422">
        <w:rPr>
          <w:rFonts w:ascii="Calibri" w:hAnsi="Calibri"/>
        </w:rPr>
        <w:t>y jsou</w:t>
      </w:r>
      <w:r w:rsidRPr="00DE0422">
        <w:rPr>
          <w:rFonts w:ascii="Calibri" w:hAnsi="Calibri"/>
        </w:rPr>
        <w:t xml:space="preserve"> umístěn</w:t>
      </w:r>
      <w:r w:rsidR="00A024B2" w:rsidRPr="00DE0422">
        <w:rPr>
          <w:rFonts w:ascii="Calibri" w:hAnsi="Calibri"/>
        </w:rPr>
        <w:t>y</w:t>
      </w:r>
      <w:r w:rsidRPr="00DE0422">
        <w:rPr>
          <w:rFonts w:ascii="Calibri" w:hAnsi="Calibri"/>
        </w:rPr>
        <w:t xml:space="preserve"> v rozvaděči RV. Kabeláž tohoto systému provedena kabelem JYTY 2x2x0,5 v plastové ohebné trubce 16 pod omítkou.</w:t>
      </w:r>
    </w:p>
    <w:p w:rsidR="00B677C5" w:rsidRDefault="00B677C5" w:rsidP="009F0205">
      <w:pPr>
        <w:shd w:val="clear" w:color="auto" w:fill="FFFFFF"/>
        <w:spacing w:before="281" w:line="274" w:lineRule="exact"/>
        <w:ind w:left="426"/>
        <w:jc w:val="both"/>
        <w:rPr>
          <w:rFonts w:ascii="Calibri" w:hAnsi="Calibri"/>
        </w:rPr>
      </w:pPr>
    </w:p>
    <w:p w:rsidR="00DE0422" w:rsidRDefault="00DE0422" w:rsidP="009F0205">
      <w:pPr>
        <w:shd w:val="clear" w:color="auto" w:fill="FFFFFF"/>
        <w:spacing w:before="281" w:line="274" w:lineRule="exact"/>
        <w:ind w:left="426"/>
        <w:jc w:val="both"/>
        <w:rPr>
          <w:rFonts w:ascii="Calibri" w:hAnsi="Calibri"/>
        </w:rPr>
      </w:pPr>
    </w:p>
    <w:p w:rsidR="00B677C5" w:rsidRPr="009F0205" w:rsidRDefault="00B677C5" w:rsidP="00B677C5">
      <w:pPr>
        <w:numPr>
          <w:ilvl w:val="1"/>
          <w:numId w:val="5"/>
        </w:numPr>
        <w:jc w:val="both"/>
        <w:rPr>
          <w:rFonts w:ascii="Calibri" w:hAnsi="Calibri" w:cs="Arial"/>
          <w:b/>
          <w:u w:val="single"/>
        </w:rPr>
      </w:pPr>
      <w:r>
        <w:rPr>
          <w:rFonts w:ascii="Calibri" w:hAnsi="Calibri" w:cs="Arial"/>
          <w:b/>
          <w:u w:val="single"/>
        </w:rPr>
        <w:t>Rozvody PC sítě + internet</w:t>
      </w:r>
      <w:r w:rsidR="00DE0422">
        <w:rPr>
          <w:rFonts w:ascii="Calibri" w:hAnsi="Calibri" w:cs="Arial"/>
          <w:b/>
          <w:u w:val="single"/>
        </w:rPr>
        <w:t xml:space="preserve"> + telefon</w:t>
      </w:r>
    </w:p>
    <w:p w:rsidR="003F6A50" w:rsidRPr="00DE0422" w:rsidRDefault="003F6A50" w:rsidP="00B677C5">
      <w:pPr>
        <w:shd w:val="clear" w:color="auto" w:fill="FFFFFF"/>
        <w:spacing w:before="281" w:line="274" w:lineRule="exact"/>
        <w:ind w:left="426"/>
        <w:jc w:val="both"/>
        <w:rPr>
          <w:rFonts w:ascii="Calibri" w:hAnsi="Calibri"/>
        </w:rPr>
      </w:pPr>
      <w:r w:rsidRPr="00DE0422">
        <w:rPr>
          <w:rFonts w:ascii="Calibri" w:hAnsi="Calibri"/>
        </w:rPr>
        <w:t>Pro objekt se uvažuje rozvod PC sítě</w:t>
      </w:r>
      <w:r w:rsidR="00A024B2" w:rsidRPr="00DE0422">
        <w:rPr>
          <w:rFonts w:ascii="Calibri" w:hAnsi="Calibri"/>
        </w:rPr>
        <w:t>,</w:t>
      </w:r>
      <w:r w:rsidRPr="00DE0422">
        <w:rPr>
          <w:rFonts w:ascii="Calibri" w:hAnsi="Calibri"/>
        </w:rPr>
        <w:t xml:space="preserve"> a to jak drátový tak pokrytí WIFI. </w:t>
      </w:r>
      <w:r w:rsidR="00EA2897" w:rsidRPr="00DE0422">
        <w:rPr>
          <w:rFonts w:ascii="Calibri" w:hAnsi="Calibri"/>
        </w:rPr>
        <w:t>Drátově</w:t>
      </w:r>
      <w:r w:rsidRPr="00DE0422">
        <w:rPr>
          <w:rFonts w:ascii="Calibri" w:hAnsi="Calibri"/>
        </w:rPr>
        <w:t xml:space="preserve"> je provedeno připojení jednotlivých učeben a kanceláří objektu. </w:t>
      </w:r>
      <w:r w:rsidR="00EA2897" w:rsidRPr="00DE0422">
        <w:rPr>
          <w:rFonts w:ascii="Calibri" w:hAnsi="Calibri"/>
        </w:rPr>
        <w:t>Signál</w:t>
      </w:r>
      <w:r w:rsidRPr="00DE0422">
        <w:rPr>
          <w:rFonts w:ascii="Calibri" w:hAnsi="Calibri"/>
        </w:rPr>
        <w:t xml:space="preserve"> WIFI bude z routeru </w:t>
      </w:r>
      <w:r w:rsidR="00EA2897" w:rsidRPr="00DE0422">
        <w:rPr>
          <w:rFonts w:ascii="Calibri" w:hAnsi="Calibri"/>
        </w:rPr>
        <w:t>umístěného</w:t>
      </w:r>
      <w:r w:rsidRPr="00DE0422">
        <w:rPr>
          <w:rFonts w:ascii="Calibri" w:hAnsi="Calibri"/>
        </w:rPr>
        <w:t xml:space="preserve"> ve vestibulu budovy</w:t>
      </w:r>
      <w:r w:rsidR="00A024B2" w:rsidRPr="00DE0422">
        <w:rPr>
          <w:rFonts w:ascii="Calibri" w:hAnsi="Calibri"/>
        </w:rPr>
        <w:t xml:space="preserve"> a v suterénu</w:t>
      </w:r>
      <w:r w:rsidRPr="00DE0422">
        <w:rPr>
          <w:rFonts w:ascii="Calibri" w:hAnsi="Calibri"/>
        </w:rPr>
        <w:t xml:space="preserve">. Připojení k IP poskytovateli se předpokládá </w:t>
      </w:r>
      <w:r w:rsidRPr="00DE0422">
        <w:rPr>
          <w:rFonts w:ascii="Calibri" w:hAnsi="Calibri"/>
        </w:rPr>
        <w:lastRenderedPageBreak/>
        <w:t xml:space="preserve">jak bezdrátově ze střechy objektu, (pro tento </w:t>
      </w:r>
      <w:r w:rsidR="00EA2897" w:rsidRPr="00DE0422">
        <w:rPr>
          <w:rFonts w:ascii="Calibri" w:hAnsi="Calibri"/>
        </w:rPr>
        <w:t>účel</w:t>
      </w:r>
      <w:r w:rsidRPr="00DE0422">
        <w:rPr>
          <w:rFonts w:ascii="Calibri" w:hAnsi="Calibri"/>
        </w:rPr>
        <w:t xml:space="preserve"> je připravená na p</w:t>
      </w:r>
      <w:r w:rsidR="00EA2897" w:rsidRPr="00DE0422">
        <w:rPr>
          <w:rFonts w:ascii="Calibri" w:hAnsi="Calibri"/>
        </w:rPr>
        <w:t>ů</w:t>
      </w:r>
      <w:r w:rsidRPr="00DE0422">
        <w:rPr>
          <w:rFonts w:ascii="Calibri" w:hAnsi="Calibri"/>
        </w:rPr>
        <w:t>dě zásuvka pro napájení routeru), tak pomocí pevné linky</w:t>
      </w:r>
      <w:r w:rsidR="0004160E" w:rsidRPr="00DE0422">
        <w:rPr>
          <w:rFonts w:ascii="Calibri" w:hAnsi="Calibri"/>
        </w:rPr>
        <w:t xml:space="preserve"> (stávající pevná linka 321 725 413), která je přivedena přes URS rozvaděč na fasádě objektu v zahradě. Aby bylo možno tuto linku zachovat, popřípadě umožnit i vlastní drátové připojení internetu přes pevnou linku, je z rozvaděče URS přiveden nový kabel SYKFY 4x2x0,5 do </w:t>
      </w:r>
      <w:proofErr w:type="gramStart"/>
      <w:r w:rsidR="0004160E" w:rsidRPr="00DE0422">
        <w:rPr>
          <w:rFonts w:ascii="Calibri" w:hAnsi="Calibri"/>
        </w:rPr>
        <w:t>racku</w:t>
      </w:r>
      <w:proofErr w:type="gramEnd"/>
      <w:r w:rsidR="0004160E" w:rsidRPr="00DE0422">
        <w:rPr>
          <w:rFonts w:ascii="Calibri" w:hAnsi="Calibri"/>
        </w:rPr>
        <w:t xml:space="preserve"> PC sítě, kde bude možno připojit internet i provést připojení nových telefonních zásuvek  po budově. Zásuvky jsou umístěny v ředitelně, vedoucí školní jídelny a v kuchyni.</w:t>
      </w:r>
    </w:p>
    <w:p w:rsidR="00B677C5" w:rsidRPr="00DE0422" w:rsidRDefault="003F6A50" w:rsidP="00B677C5">
      <w:pPr>
        <w:shd w:val="clear" w:color="auto" w:fill="FFFFFF"/>
        <w:spacing w:before="281" w:line="274" w:lineRule="exact"/>
        <w:ind w:left="426"/>
        <w:jc w:val="both"/>
        <w:rPr>
          <w:rFonts w:ascii="Calibri" w:hAnsi="Calibri"/>
        </w:rPr>
      </w:pPr>
      <w:r w:rsidRPr="00DE0422">
        <w:rPr>
          <w:rFonts w:ascii="Calibri" w:hAnsi="Calibri"/>
        </w:rPr>
        <w:t>Rack 10“</w:t>
      </w:r>
      <w:r w:rsidR="00EF7B73" w:rsidRPr="00DE0422">
        <w:rPr>
          <w:rFonts w:ascii="Calibri" w:hAnsi="Calibri"/>
        </w:rPr>
        <w:t xml:space="preserve"> pro umístění svitch</w:t>
      </w:r>
      <w:r w:rsidR="006976C2" w:rsidRPr="00DE0422">
        <w:rPr>
          <w:rFonts w:ascii="Calibri" w:hAnsi="Calibri"/>
        </w:rPr>
        <w:t>e</w:t>
      </w:r>
      <w:r w:rsidR="00EF7B73" w:rsidRPr="00DE0422">
        <w:rPr>
          <w:rFonts w:ascii="Calibri" w:hAnsi="Calibri"/>
        </w:rPr>
        <w:t xml:space="preserve"> a </w:t>
      </w:r>
      <w:r w:rsidR="006976C2" w:rsidRPr="00DE0422">
        <w:rPr>
          <w:rFonts w:ascii="Calibri" w:hAnsi="Calibri"/>
        </w:rPr>
        <w:t>dalších</w:t>
      </w:r>
      <w:r w:rsidR="00EF7B73" w:rsidRPr="00DE0422">
        <w:rPr>
          <w:rFonts w:ascii="Calibri" w:hAnsi="Calibri"/>
        </w:rPr>
        <w:t xml:space="preserve"> zařízení je umístěn ve skladu </w:t>
      </w:r>
      <w:r w:rsidR="006976C2" w:rsidRPr="00DE0422">
        <w:rPr>
          <w:rFonts w:ascii="Calibri" w:hAnsi="Calibri"/>
        </w:rPr>
        <w:t>nábytku</w:t>
      </w:r>
      <w:r w:rsidR="00EF7B73" w:rsidRPr="00DE0422">
        <w:rPr>
          <w:rFonts w:ascii="Calibri" w:hAnsi="Calibri"/>
        </w:rPr>
        <w:t xml:space="preserve"> </w:t>
      </w:r>
      <w:proofErr w:type="gramStart"/>
      <w:r w:rsidR="00EF7B73" w:rsidRPr="00DE0422">
        <w:rPr>
          <w:rFonts w:ascii="Calibri" w:hAnsi="Calibri"/>
        </w:rPr>
        <w:t>S</w:t>
      </w:r>
      <w:r w:rsidR="00A024B2" w:rsidRPr="00DE0422">
        <w:rPr>
          <w:rFonts w:ascii="Calibri" w:hAnsi="Calibri"/>
        </w:rPr>
        <w:t>.</w:t>
      </w:r>
      <w:r w:rsidR="00EF7B73" w:rsidRPr="00DE0422">
        <w:rPr>
          <w:rFonts w:ascii="Calibri" w:hAnsi="Calibri"/>
        </w:rPr>
        <w:t>05</w:t>
      </w:r>
      <w:proofErr w:type="gramEnd"/>
      <w:r w:rsidR="00EF7B73" w:rsidRPr="00DE0422">
        <w:rPr>
          <w:rFonts w:ascii="Calibri" w:hAnsi="Calibri"/>
        </w:rPr>
        <w:t xml:space="preserve"> v suterénu.</w:t>
      </w:r>
      <w:r w:rsidRPr="00DE0422">
        <w:rPr>
          <w:rFonts w:ascii="Calibri" w:hAnsi="Calibri"/>
        </w:rPr>
        <w:t xml:space="preserve"> </w:t>
      </w:r>
      <w:proofErr w:type="gramStart"/>
      <w:r w:rsidR="006976C2" w:rsidRPr="00DE0422">
        <w:rPr>
          <w:rFonts w:ascii="Calibri" w:hAnsi="Calibri"/>
        </w:rPr>
        <w:t>Jsem jsou</w:t>
      </w:r>
      <w:proofErr w:type="gramEnd"/>
      <w:r w:rsidR="006976C2" w:rsidRPr="00DE0422">
        <w:rPr>
          <w:rFonts w:ascii="Calibri" w:hAnsi="Calibri"/>
        </w:rPr>
        <w:t xml:space="preserve"> </w:t>
      </w:r>
      <w:r w:rsidR="0004160E" w:rsidRPr="00DE0422">
        <w:rPr>
          <w:rFonts w:ascii="Calibri" w:hAnsi="Calibri"/>
        </w:rPr>
        <w:t>svedeny všechny</w:t>
      </w:r>
      <w:r w:rsidR="006976C2" w:rsidRPr="00DE0422">
        <w:rPr>
          <w:rFonts w:ascii="Calibri" w:hAnsi="Calibri"/>
        </w:rPr>
        <w:t xml:space="preserve"> PC zásuvky a zakončené na patch panelech. Aktivní vybavení – switche, routery, modemy nejsou součástí tohoto projektu a předpokládá se, že je dodá </w:t>
      </w:r>
      <w:proofErr w:type="gramStart"/>
      <w:r w:rsidR="006976C2" w:rsidRPr="00DE0422">
        <w:rPr>
          <w:rFonts w:ascii="Calibri" w:hAnsi="Calibri"/>
        </w:rPr>
        <w:t>poskytovatel  internetového</w:t>
      </w:r>
      <w:proofErr w:type="gramEnd"/>
      <w:r w:rsidR="006976C2" w:rsidRPr="00DE0422">
        <w:rPr>
          <w:rFonts w:ascii="Calibri" w:hAnsi="Calibri"/>
        </w:rPr>
        <w:t xml:space="preserve"> připojení, popřípadě určený správce sítě.</w:t>
      </w:r>
    </w:p>
    <w:p w:rsidR="00FC024F" w:rsidRPr="00DE0422" w:rsidRDefault="00FC024F" w:rsidP="00B677C5">
      <w:pPr>
        <w:shd w:val="clear" w:color="auto" w:fill="FFFFFF"/>
        <w:spacing w:before="281" w:line="274" w:lineRule="exact"/>
        <w:ind w:left="426"/>
        <w:jc w:val="both"/>
        <w:rPr>
          <w:rFonts w:ascii="Calibri" w:hAnsi="Calibri"/>
        </w:rPr>
      </w:pPr>
    </w:p>
    <w:p w:rsidR="00B677C5" w:rsidRPr="009F0205" w:rsidRDefault="00B677C5" w:rsidP="00B677C5">
      <w:pPr>
        <w:numPr>
          <w:ilvl w:val="1"/>
          <w:numId w:val="5"/>
        </w:numPr>
        <w:jc w:val="both"/>
        <w:rPr>
          <w:rFonts w:ascii="Calibri" w:hAnsi="Calibri" w:cs="Arial"/>
          <w:b/>
          <w:u w:val="single"/>
        </w:rPr>
      </w:pPr>
      <w:r>
        <w:rPr>
          <w:rFonts w:ascii="Calibri" w:hAnsi="Calibri" w:cs="Arial"/>
          <w:b/>
          <w:u w:val="single"/>
        </w:rPr>
        <w:t>Zabezpečení objektu - EZS</w:t>
      </w:r>
    </w:p>
    <w:p w:rsidR="00EF009C" w:rsidRPr="00DE0422" w:rsidRDefault="00B73BD1" w:rsidP="00B677C5">
      <w:pPr>
        <w:shd w:val="clear" w:color="auto" w:fill="FFFFFF"/>
        <w:spacing w:before="281" w:line="274" w:lineRule="exact"/>
        <w:ind w:left="426"/>
        <w:jc w:val="both"/>
        <w:rPr>
          <w:rFonts w:ascii="Calibri" w:hAnsi="Calibri"/>
        </w:rPr>
      </w:pPr>
      <w:r w:rsidRPr="00DE0422">
        <w:rPr>
          <w:rFonts w:ascii="Calibri" w:hAnsi="Calibri"/>
        </w:rPr>
        <w:t xml:space="preserve">Pro objekt je </w:t>
      </w:r>
      <w:r w:rsidR="003F6A50" w:rsidRPr="00DE0422">
        <w:rPr>
          <w:rFonts w:ascii="Calibri" w:hAnsi="Calibri"/>
        </w:rPr>
        <w:t>navrženo</w:t>
      </w:r>
      <w:r w:rsidRPr="00DE0422">
        <w:rPr>
          <w:rFonts w:ascii="Calibri" w:hAnsi="Calibri"/>
        </w:rPr>
        <w:t xml:space="preserve"> základní drátové propojení pro zabezpečovací systém Jablotron 100, s tím, že </w:t>
      </w:r>
      <w:r w:rsidR="003F6A50" w:rsidRPr="00DE0422">
        <w:rPr>
          <w:rFonts w:ascii="Calibri" w:hAnsi="Calibri"/>
        </w:rPr>
        <w:t>ústředna systému</w:t>
      </w:r>
      <w:r w:rsidRPr="00DE0422">
        <w:rPr>
          <w:rFonts w:ascii="Calibri" w:hAnsi="Calibri"/>
        </w:rPr>
        <w:t xml:space="preserve"> bude umístěna v skladu </w:t>
      </w:r>
      <w:r w:rsidR="003F6A50" w:rsidRPr="00DE0422">
        <w:rPr>
          <w:rFonts w:ascii="Calibri" w:hAnsi="Calibri"/>
        </w:rPr>
        <w:t>nábytku</w:t>
      </w:r>
      <w:r w:rsidRPr="00DE0422">
        <w:rPr>
          <w:rFonts w:ascii="Calibri" w:hAnsi="Calibri"/>
        </w:rPr>
        <w:t xml:space="preserve"> </w:t>
      </w:r>
      <w:proofErr w:type="gramStart"/>
      <w:r w:rsidRPr="00DE0422">
        <w:rPr>
          <w:rFonts w:ascii="Calibri" w:hAnsi="Calibri"/>
        </w:rPr>
        <w:t>S.05</w:t>
      </w:r>
      <w:proofErr w:type="gramEnd"/>
      <w:r w:rsidRPr="00DE0422">
        <w:rPr>
          <w:rFonts w:ascii="Calibri" w:hAnsi="Calibri"/>
        </w:rPr>
        <w:t xml:space="preserve"> v suterénu (napájení z rozvaděče RS) a sběrnice </w:t>
      </w:r>
      <w:r w:rsidR="003F6A50" w:rsidRPr="00DE0422">
        <w:rPr>
          <w:rFonts w:ascii="Calibri" w:hAnsi="Calibri"/>
        </w:rPr>
        <w:t>systému</w:t>
      </w:r>
      <w:r w:rsidRPr="00DE0422">
        <w:rPr>
          <w:rFonts w:ascii="Calibri" w:hAnsi="Calibri"/>
        </w:rPr>
        <w:t xml:space="preserve"> bude zatažena ke </w:t>
      </w:r>
      <w:r w:rsidR="003F6A50" w:rsidRPr="00DE0422">
        <w:rPr>
          <w:rFonts w:ascii="Calibri" w:hAnsi="Calibri"/>
        </w:rPr>
        <w:t>klávesnici</w:t>
      </w:r>
      <w:r w:rsidRPr="00DE0422">
        <w:rPr>
          <w:rFonts w:ascii="Calibri" w:hAnsi="Calibri"/>
        </w:rPr>
        <w:t xml:space="preserve"> u vchodu, k bezdrátovým </w:t>
      </w:r>
      <w:r w:rsidR="003F6A50" w:rsidRPr="00DE0422">
        <w:rPr>
          <w:rFonts w:ascii="Calibri" w:hAnsi="Calibri"/>
        </w:rPr>
        <w:t xml:space="preserve">radiovým JA-111R </w:t>
      </w:r>
      <w:r w:rsidRPr="00DE0422">
        <w:rPr>
          <w:rFonts w:ascii="Calibri" w:hAnsi="Calibri"/>
        </w:rPr>
        <w:t>komunikátor</w:t>
      </w:r>
      <w:r w:rsidR="003F6A50" w:rsidRPr="00DE0422">
        <w:rPr>
          <w:rFonts w:ascii="Calibri" w:hAnsi="Calibri"/>
        </w:rPr>
        <w:t>ů</w:t>
      </w:r>
      <w:r w:rsidRPr="00DE0422">
        <w:rPr>
          <w:rFonts w:ascii="Calibri" w:hAnsi="Calibri"/>
        </w:rPr>
        <w:t>m ve vestibulu budovy a v c</w:t>
      </w:r>
      <w:r w:rsidR="003F6A50" w:rsidRPr="00DE0422">
        <w:rPr>
          <w:rFonts w:ascii="Calibri" w:hAnsi="Calibri"/>
        </w:rPr>
        <w:t>h</w:t>
      </w:r>
      <w:r w:rsidRPr="00DE0422">
        <w:rPr>
          <w:rFonts w:ascii="Calibri" w:hAnsi="Calibri"/>
        </w:rPr>
        <w:t xml:space="preserve">odbě v suterénu před kuchyní. Na tyto komunikátory bude možno napojit všechny další senzory bezdrátově. </w:t>
      </w:r>
      <w:r w:rsidR="00EF009C" w:rsidRPr="00DE0422">
        <w:rPr>
          <w:rFonts w:ascii="Calibri" w:hAnsi="Calibri"/>
        </w:rPr>
        <w:t>Systém je navržen v základní sestavě s tím, že zabezpečení je počítáno na objekt, kanceláře a suterén jako samostatné sekce. Systém lze kdykoliv rozšířit o další prvky systému v bezdrátovém provedení, pokud by toto uživatel požadoval.</w:t>
      </w:r>
    </w:p>
    <w:p w:rsidR="00B677C5" w:rsidRPr="00DE0422" w:rsidRDefault="003F6A50" w:rsidP="00B677C5">
      <w:pPr>
        <w:shd w:val="clear" w:color="auto" w:fill="FFFFFF"/>
        <w:spacing w:before="281" w:line="274" w:lineRule="exact"/>
        <w:ind w:left="426"/>
        <w:jc w:val="both"/>
        <w:rPr>
          <w:rFonts w:ascii="Calibri" w:hAnsi="Calibri"/>
        </w:rPr>
      </w:pPr>
      <w:r w:rsidRPr="00DE0422">
        <w:rPr>
          <w:rFonts w:ascii="Calibri" w:hAnsi="Calibri"/>
        </w:rPr>
        <w:t>Ústředna</w:t>
      </w:r>
      <w:r w:rsidR="00B73BD1" w:rsidRPr="00DE0422">
        <w:rPr>
          <w:rFonts w:ascii="Calibri" w:hAnsi="Calibri"/>
        </w:rPr>
        <w:t xml:space="preserve"> je umístěna hned vedle racku počítačové skříně, takže veškeré přenosy na PCO a uživatelům lze přenášet po síti. Sběrnice systému EZS provedena kabelem </w:t>
      </w:r>
      <w:r w:rsidRPr="00DE0422">
        <w:rPr>
          <w:rFonts w:ascii="Calibri" w:hAnsi="Calibri"/>
        </w:rPr>
        <w:t xml:space="preserve">CC-01 v plastové ohebně trubce 16. </w:t>
      </w:r>
      <w:r w:rsidR="00EF009C" w:rsidRPr="00DE0422">
        <w:rPr>
          <w:rFonts w:ascii="Calibri" w:hAnsi="Calibri"/>
        </w:rPr>
        <w:t>Pro kotelnu je instalován záplavový senzor zatopení.</w:t>
      </w:r>
    </w:p>
    <w:p w:rsidR="00626841" w:rsidRDefault="00626841" w:rsidP="00B677C5">
      <w:pPr>
        <w:shd w:val="clear" w:color="auto" w:fill="FFFFFF"/>
        <w:spacing w:before="281" w:line="274" w:lineRule="exact"/>
        <w:ind w:left="426"/>
        <w:jc w:val="both"/>
        <w:rPr>
          <w:rFonts w:ascii="Calibri" w:hAnsi="Calibri"/>
        </w:rPr>
      </w:pPr>
    </w:p>
    <w:p w:rsidR="00B677C5" w:rsidRPr="009F0205" w:rsidRDefault="00B677C5" w:rsidP="00B677C5">
      <w:pPr>
        <w:numPr>
          <w:ilvl w:val="1"/>
          <w:numId w:val="5"/>
        </w:numPr>
        <w:jc w:val="both"/>
        <w:rPr>
          <w:rFonts w:ascii="Calibri" w:hAnsi="Calibri" w:cs="Arial"/>
          <w:b/>
          <w:u w:val="single"/>
        </w:rPr>
      </w:pPr>
      <w:r>
        <w:rPr>
          <w:rFonts w:ascii="Calibri" w:hAnsi="Calibri" w:cs="Arial"/>
          <w:b/>
          <w:u w:val="single"/>
        </w:rPr>
        <w:t xml:space="preserve">Proti </w:t>
      </w:r>
      <w:proofErr w:type="gramStart"/>
      <w:r>
        <w:rPr>
          <w:rFonts w:ascii="Calibri" w:hAnsi="Calibri" w:cs="Arial"/>
          <w:b/>
          <w:u w:val="single"/>
        </w:rPr>
        <w:t>požární</w:t>
      </w:r>
      <w:proofErr w:type="gramEnd"/>
      <w:r>
        <w:rPr>
          <w:rFonts w:ascii="Calibri" w:hAnsi="Calibri" w:cs="Arial"/>
          <w:b/>
          <w:u w:val="single"/>
        </w:rPr>
        <w:t xml:space="preserve"> opatření objektu</w:t>
      </w:r>
    </w:p>
    <w:p w:rsidR="00B677C5" w:rsidRPr="00DE0422" w:rsidRDefault="00EF009C" w:rsidP="00B677C5">
      <w:pPr>
        <w:shd w:val="clear" w:color="auto" w:fill="FFFFFF"/>
        <w:spacing w:before="281" w:line="274" w:lineRule="exact"/>
        <w:ind w:left="426"/>
        <w:jc w:val="both"/>
        <w:rPr>
          <w:rFonts w:ascii="Calibri" w:hAnsi="Calibri"/>
        </w:rPr>
      </w:pPr>
      <w:r w:rsidRPr="00DE0422">
        <w:rPr>
          <w:rFonts w:ascii="Calibri" w:hAnsi="Calibri"/>
        </w:rPr>
        <w:t xml:space="preserve">Provedeno osazení detektorů kouře a ohně ve vytypovaných místnostech s napojením na systém EZS, viz odstavec 3.8. </w:t>
      </w:r>
      <w:r w:rsidR="00626841" w:rsidRPr="00DE0422">
        <w:rPr>
          <w:rFonts w:ascii="Calibri" w:hAnsi="Calibri"/>
        </w:rPr>
        <w:t xml:space="preserve">Provedená elektroinstalace není dotčena </w:t>
      </w:r>
      <w:r w:rsidRPr="00DE0422">
        <w:rPr>
          <w:rFonts w:ascii="Calibri" w:hAnsi="Calibri"/>
        </w:rPr>
        <w:t xml:space="preserve">jinými </w:t>
      </w:r>
      <w:r w:rsidR="00626841" w:rsidRPr="00DE0422">
        <w:rPr>
          <w:rFonts w:ascii="Calibri" w:hAnsi="Calibri"/>
        </w:rPr>
        <w:t>protipožárními opatřeními.</w:t>
      </w:r>
    </w:p>
    <w:p w:rsidR="009C4541" w:rsidRDefault="009C4541" w:rsidP="00B677C5">
      <w:pPr>
        <w:shd w:val="clear" w:color="auto" w:fill="FFFFFF"/>
        <w:spacing w:before="281" w:line="274" w:lineRule="exact"/>
        <w:ind w:left="426"/>
        <w:jc w:val="both"/>
        <w:rPr>
          <w:rFonts w:ascii="Calibri" w:hAnsi="Calibri"/>
        </w:rPr>
      </w:pPr>
    </w:p>
    <w:p w:rsidR="00B677C5" w:rsidRPr="009F0205" w:rsidRDefault="00B677C5" w:rsidP="00B677C5">
      <w:pPr>
        <w:numPr>
          <w:ilvl w:val="1"/>
          <w:numId w:val="5"/>
        </w:numPr>
        <w:jc w:val="both"/>
        <w:rPr>
          <w:rFonts w:ascii="Calibri" w:hAnsi="Calibri" w:cs="Arial"/>
          <w:b/>
          <w:u w:val="single"/>
        </w:rPr>
      </w:pPr>
      <w:r>
        <w:rPr>
          <w:rFonts w:ascii="Calibri" w:hAnsi="Calibri" w:cs="Arial"/>
          <w:b/>
          <w:u w:val="single"/>
        </w:rPr>
        <w:t>Ochrana proti blesku</w:t>
      </w:r>
    </w:p>
    <w:p w:rsidR="00626841" w:rsidRPr="00DE0422" w:rsidRDefault="00626841" w:rsidP="00626841">
      <w:pPr>
        <w:pStyle w:val="Odstavecseseznamem"/>
        <w:shd w:val="clear" w:color="auto" w:fill="FFFFFF"/>
        <w:spacing w:before="281" w:line="274" w:lineRule="exact"/>
        <w:ind w:left="360"/>
        <w:jc w:val="both"/>
        <w:rPr>
          <w:rFonts w:ascii="Calibri" w:hAnsi="Calibri"/>
        </w:rPr>
      </w:pPr>
      <w:r w:rsidRPr="00DE0422">
        <w:rPr>
          <w:rFonts w:ascii="Calibri" w:hAnsi="Calibri"/>
        </w:rPr>
        <w:t>není předmětem tohoto projektu.</w:t>
      </w:r>
      <w:r w:rsidR="00F90703" w:rsidRPr="00DE0422">
        <w:rPr>
          <w:rFonts w:ascii="Calibri" w:hAnsi="Calibri"/>
        </w:rPr>
        <w:t xml:space="preserve"> Lze doporučit propojení svorky PE v rozvaděči RE na stávající uzemňovací soustavu bleskosvodu vodičem </w:t>
      </w:r>
      <w:r w:rsidR="00DE0422" w:rsidRPr="00DE0422">
        <w:rPr>
          <w:rFonts w:ascii="Calibri" w:hAnsi="Calibri"/>
        </w:rPr>
        <w:t>CYA 16</w:t>
      </w:r>
    </w:p>
    <w:p w:rsidR="008707A9" w:rsidRDefault="008707A9" w:rsidP="00A2287A">
      <w:pPr>
        <w:shd w:val="clear" w:color="auto" w:fill="FFFFFF"/>
        <w:spacing w:before="281" w:line="274" w:lineRule="exact"/>
        <w:ind w:left="426"/>
        <w:jc w:val="both"/>
        <w:rPr>
          <w:rFonts w:ascii="Calibri" w:hAnsi="Calibri"/>
        </w:rPr>
      </w:pPr>
    </w:p>
    <w:p w:rsidR="00FB4371" w:rsidRPr="00A2287A" w:rsidRDefault="008707A9" w:rsidP="00A2287A">
      <w:pPr>
        <w:shd w:val="clear" w:color="auto" w:fill="FFFFFF"/>
        <w:spacing w:before="281" w:line="274" w:lineRule="exact"/>
        <w:ind w:left="426"/>
        <w:jc w:val="both"/>
        <w:rPr>
          <w:rFonts w:ascii="Calibri" w:hAnsi="Calibri"/>
        </w:rPr>
      </w:pPr>
      <w:r>
        <w:rPr>
          <w:rFonts w:ascii="Calibri" w:hAnsi="Calibri"/>
        </w:rPr>
        <w:t>Po dokončení bude na elektroinstalaci vystavena výchozí revizní zpráva.</w:t>
      </w:r>
    </w:p>
    <w:p w:rsidR="009A25AA" w:rsidRDefault="009A25AA">
      <w:pPr>
        <w:jc w:val="both"/>
        <w:rPr>
          <w:rFonts w:ascii="Calibri" w:hAnsi="Calibri"/>
        </w:rPr>
      </w:pPr>
    </w:p>
    <w:p w:rsidR="009117C4" w:rsidRDefault="009117C4">
      <w:pPr>
        <w:jc w:val="both"/>
        <w:rPr>
          <w:rFonts w:ascii="Calibri" w:hAnsi="Calibri"/>
        </w:rPr>
      </w:pPr>
    </w:p>
    <w:p w:rsidR="009A25AA" w:rsidRPr="0010560E" w:rsidRDefault="009A25AA">
      <w:pPr>
        <w:numPr>
          <w:ilvl w:val="0"/>
          <w:numId w:val="5"/>
        </w:numPr>
        <w:jc w:val="both"/>
        <w:rPr>
          <w:rFonts w:ascii="Calibri" w:hAnsi="Calibri" w:cs="Arial"/>
          <w:b/>
          <w:u w:val="single"/>
        </w:rPr>
      </w:pPr>
      <w:proofErr w:type="gramStart"/>
      <w:r w:rsidRPr="00007A50">
        <w:rPr>
          <w:rFonts w:ascii="Calibri" w:hAnsi="Calibri" w:cs="Arial"/>
          <w:b/>
          <w:u w:val="single"/>
        </w:rPr>
        <w:t>Bezpečnost  práce</w:t>
      </w:r>
      <w:proofErr w:type="gramEnd"/>
    </w:p>
    <w:p w:rsidR="009A25AA" w:rsidRPr="00007A50" w:rsidRDefault="009A25AA">
      <w:pPr>
        <w:jc w:val="both"/>
        <w:rPr>
          <w:rFonts w:ascii="Calibri" w:hAnsi="Calibri"/>
          <w:b/>
          <w:u w:val="single"/>
        </w:rPr>
      </w:pPr>
    </w:p>
    <w:p w:rsidR="009A25AA" w:rsidRPr="00DE0422" w:rsidRDefault="009A25AA" w:rsidP="00A2287A">
      <w:pPr>
        <w:shd w:val="clear" w:color="auto" w:fill="FFFFFF"/>
        <w:spacing w:before="281" w:line="274" w:lineRule="exact"/>
        <w:ind w:left="426"/>
        <w:jc w:val="both"/>
        <w:rPr>
          <w:rFonts w:ascii="Calibri" w:hAnsi="Calibri"/>
        </w:rPr>
      </w:pPr>
      <w:r w:rsidRPr="00DE0422">
        <w:rPr>
          <w:rFonts w:ascii="Calibri" w:hAnsi="Calibri"/>
        </w:rPr>
        <w:lastRenderedPageBreak/>
        <w:t xml:space="preserve">Montáž </w:t>
      </w:r>
      <w:r w:rsidR="00414D49" w:rsidRPr="00DE0422">
        <w:rPr>
          <w:rFonts w:ascii="Calibri" w:hAnsi="Calibri"/>
        </w:rPr>
        <w:t xml:space="preserve">a údržbu </w:t>
      </w:r>
      <w:r w:rsidRPr="00DE0422">
        <w:rPr>
          <w:rFonts w:ascii="Calibri" w:hAnsi="Calibri"/>
        </w:rPr>
        <w:t>zařízení budou provádět osoby znalé dle ČSN 34</w:t>
      </w:r>
      <w:r w:rsidR="00A62B57" w:rsidRPr="00DE0422">
        <w:rPr>
          <w:rFonts w:ascii="Calibri" w:hAnsi="Calibri"/>
        </w:rPr>
        <w:t xml:space="preserve"> </w:t>
      </w:r>
      <w:r w:rsidRPr="00DE0422">
        <w:rPr>
          <w:rFonts w:ascii="Calibri" w:hAnsi="Calibri"/>
        </w:rPr>
        <w:t>3100. Při montáži budou dodržovány bezpečnostní předpisy a používány ochranné a bezpečnostní pomůcky. Práce na zařízení se bude provádět bez napětí!</w:t>
      </w:r>
    </w:p>
    <w:p w:rsidR="009A25AA" w:rsidRPr="00DE0422" w:rsidRDefault="009A25AA" w:rsidP="00A2287A">
      <w:pPr>
        <w:shd w:val="clear" w:color="auto" w:fill="FFFFFF"/>
        <w:spacing w:before="281" w:line="274" w:lineRule="exact"/>
        <w:ind w:left="426"/>
        <w:jc w:val="both"/>
        <w:rPr>
          <w:rFonts w:ascii="Calibri" w:hAnsi="Calibri"/>
        </w:rPr>
      </w:pPr>
      <w:r w:rsidRPr="00DE0422">
        <w:rPr>
          <w:rFonts w:ascii="Calibri" w:hAnsi="Calibri"/>
        </w:rPr>
        <w:t>Z hlediska bezpečnosti práce je technické řešení zpracováno podle ČSN 33</w:t>
      </w:r>
      <w:r w:rsidR="00A62B57" w:rsidRPr="00DE0422">
        <w:rPr>
          <w:rFonts w:ascii="Calibri" w:hAnsi="Calibri"/>
        </w:rPr>
        <w:t xml:space="preserve"> </w:t>
      </w:r>
      <w:r w:rsidRPr="00DE0422">
        <w:rPr>
          <w:rFonts w:ascii="Calibri" w:hAnsi="Calibri"/>
        </w:rPr>
        <w:t>2000,</w:t>
      </w:r>
      <w:r w:rsidR="00414D49" w:rsidRPr="00DE0422">
        <w:rPr>
          <w:rFonts w:ascii="Calibri" w:hAnsi="Calibri"/>
        </w:rPr>
        <w:t xml:space="preserve"> ČSN</w:t>
      </w:r>
      <w:r w:rsidRPr="00DE0422">
        <w:rPr>
          <w:rFonts w:ascii="Calibri" w:hAnsi="Calibri"/>
        </w:rPr>
        <w:t xml:space="preserve"> 34</w:t>
      </w:r>
      <w:r w:rsidR="00A62B57" w:rsidRPr="00DE0422">
        <w:rPr>
          <w:rFonts w:ascii="Calibri" w:hAnsi="Calibri"/>
        </w:rPr>
        <w:t xml:space="preserve"> </w:t>
      </w:r>
      <w:r w:rsidRPr="00DE0422">
        <w:rPr>
          <w:rFonts w:ascii="Calibri" w:hAnsi="Calibri"/>
        </w:rPr>
        <w:t>3400 i norem přidružených,</w:t>
      </w:r>
      <w:r w:rsidR="00FB4371" w:rsidRPr="00DE0422">
        <w:rPr>
          <w:rFonts w:ascii="Calibri" w:hAnsi="Calibri"/>
        </w:rPr>
        <w:t xml:space="preserve"> </w:t>
      </w:r>
      <w:r w:rsidRPr="00DE0422">
        <w:rPr>
          <w:rFonts w:ascii="Calibri" w:hAnsi="Calibri"/>
        </w:rPr>
        <w:t xml:space="preserve">které řeší problematiku bezpečné práce a obsluhy těchto zařízení. </w:t>
      </w:r>
    </w:p>
    <w:p w:rsidR="00414D49" w:rsidRPr="00DE0422" w:rsidRDefault="009A25AA" w:rsidP="00A2287A">
      <w:pPr>
        <w:shd w:val="clear" w:color="auto" w:fill="FFFFFF"/>
        <w:spacing w:before="281" w:line="274" w:lineRule="exact"/>
        <w:ind w:left="426"/>
        <w:jc w:val="both"/>
        <w:rPr>
          <w:rFonts w:ascii="Calibri" w:hAnsi="Calibri"/>
        </w:rPr>
      </w:pPr>
      <w:r w:rsidRPr="00DE0422">
        <w:rPr>
          <w:rFonts w:ascii="Calibri" w:hAnsi="Calibri"/>
        </w:rPr>
        <w:t xml:space="preserve">Při provádění montážních prací musí být dodržována příslušná ustanovení následujících norem: </w:t>
      </w:r>
    </w:p>
    <w:p w:rsidR="00414D49" w:rsidRPr="00DE0422" w:rsidRDefault="00414D49" w:rsidP="00414D49">
      <w:pPr>
        <w:ind w:firstLine="708"/>
        <w:jc w:val="both"/>
        <w:rPr>
          <w:rFonts w:ascii="Calibri" w:hAnsi="Calibri"/>
        </w:rPr>
      </w:pPr>
    </w:p>
    <w:p w:rsidR="009A25AA" w:rsidRPr="00DE0422" w:rsidRDefault="009A25AA" w:rsidP="00414D49">
      <w:pPr>
        <w:ind w:firstLine="708"/>
        <w:jc w:val="both"/>
        <w:rPr>
          <w:rFonts w:ascii="Calibri" w:hAnsi="Calibri"/>
        </w:rPr>
      </w:pPr>
      <w:r w:rsidRPr="00DE0422">
        <w:rPr>
          <w:rFonts w:ascii="Calibri" w:hAnsi="Calibri"/>
        </w:rPr>
        <w:t>ČSN 34</w:t>
      </w:r>
      <w:r w:rsidR="00A62B57" w:rsidRPr="00DE0422">
        <w:rPr>
          <w:rFonts w:ascii="Calibri" w:hAnsi="Calibri"/>
        </w:rPr>
        <w:t xml:space="preserve"> </w:t>
      </w:r>
      <w:r w:rsidRPr="00DE0422">
        <w:rPr>
          <w:rFonts w:ascii="Calibri" w:hAnsi="Calibri"/>
        </w:rPr>
        <w:t xml:space="preserve">3100 Bezpečnostní předpisy pro obsluhu a práci na elektrických zařízeních </w:t>
      </w:r>
    </w:p>
    <w:p w:rsidR="009A25AA" w:rsidRPr="00DE0422" w:rsidRDefault="009A25AA" w:rsidP="00414D49">
      <w:pPr>
        <w:ind w:firstLine="708"/>
        <w:jc w:val="both"/>
        <w:rPr>
          <w:rFonts w:ascii="Calibri" w:hAnsi="Calibri"/>
        </w:rPr>
      </w:pPr>
      <w:r w:rsidRPr="00DE0422">
        <w:rPr>
          <w:rFonts w:ascii="Calibri" w:hAnsi="Calibri"/>
        </w:rPr>
        <w:t>ČSN 34</w:t>
      </w:r>
      <w:r w:rsidR="00A62B57" w:rsidRPr="00DE0422">
        <w:rPr>
          <w:rFonts w:ascii="Calibri" w:hAnsi="Calibri"/>
        </w:rPr>
        <w:t xml:space="preserve"> </w:t>
      </w:r>
      <w:r w:rsidRPr="00DE0422">
        <w:rPr>
          <w:rFonts w:ascii="Calibri" w:hAnsi="Calibri"/>
        </w:rPr>
        <w:t>3101 Bezpečnostní předpisy pro obsluhu a práci na elektrických vedeních</w:t>
      </w:r>
    </w:p>
    <w:p w:rsidR="009A25AA" w:rsidRPr="00DE0422" w:rsidRDefault="009A25AA" w:rsidP="00414D49">
      <w:pPr>
        <w:ind w:firstLine="708"/>
        <w:jc w:val="both"/>
        <w:rPr>
          <w:rFonts w:ascii="Calibri" w:hAnsi="Calibri"/>
        </w:rPr>
      </w:pPr>
      <w:r w:rsidRPr="00DE0422">
        <w:rPr>
          <w:rFonts w:ascii="Calibri" w:hAnsi="Calibri"/>
        </w:rPr>
        <w:t>ČSN 34</w:t>
      </w:r>
      <w:r w:rsidR="00A62B57" w:rsidRPr="00DE0422">
        <w:rPr>
          <w:rFonts w:ascii="Calibri" w:hAnsi="Calibri"/>
        </w:rPr>
        <w:t xml:space="preserve"> </w:t>
      </w:r>
      <w:r w:rsidRPr="00DE0422">
        <w:rPr>
          <w:rFonts w:ascii="Calibri" w:hAnsi="Calibri"/>
        </w:rPr>
        <w:t>3103 Bezpečnostní předpisy pro obsluhu a práci na přístrojích a rozvaděčích</w:t>
      </w:r>
    </w:p>
    <w:p w:rsidR="009A25AA" w:rsidRPr="00DE0422" w:rsidRDefault="009A25AA" w:rsidP="00414D49">
      <w:pPr>
        <w:ind w:firstLine="708"/>
        <w:jc w:val="both"/>
        <w:rPr>
          <w:rFonts w:ascii="Calibri" w:hAnsi="Calibri"/>
        </w:rPr>
      </w:pPr>
      <w:r w:rsidRPr="00DE0422">
        <w:rPr>
          <w:rFonts w:ascii="Calibri" w:hAnsi="Calibri"/>
        </w:rPr>
        <w:t>ČSN 34</w:t>
      </w:r>
      <w:r w:rsidR="00A62B57" w:rsidRPr="00DE0422">
        <w:rPr>
          <w:rFonts w:ascii="Calibri" w:hAnsi="Calibri"/>
        </w:rPr>
        <w:t xml:space="preserve"> </w:t>
      </w:r>
      <w:r w:rsidRPr="00DE0422">
        <w:rPr>
          <w:rFonts w:ascii="Calibri" w:hAnsi="Calibri"/>
        </w:rPr>
        <w:t>3104 Bezpečnostní předpisy pro obsluhu a práci v elektrických provozovnách</w:t>
      </w:r>
    </w:p>
    <w:p w:rsidR="009A25AA" w:rsidRPr="00DE0422" w:rsidRDefault="009A25AA" w:rsidP="00414D49">
      <w:pPr>
        <w:ind w:firstLine="708"/>
        <w:jc w:val="both"/>
        <w:rPr>
          <w:rFonts w:ascii="Calibri" w:hAnsi="Calibri"/>
        </w:rPr>
      </w:pPr>
      <w:r w:rsidRPr="00DE0422">
        <w:rPr>
          <w:rFonts w:ascii="Calibri" w:hAnsi="Calibri"/>
        </w:rPr>
        <w:t>ČSN 73</w:t>
      </w:r>
      <w:r w:rsidR="00A62B57" w:rsidRPr="00DE0422">
        <w:rPr>
          <w:rFonts w:ascii="Calibri" w:hAnsi="Calibri"/>
        </w:rPr>
        <w:t xml:space="preserve"> </w:t>
      </w:r>
      <w:r w:rsidRPr="00DE0422">
        <w:rPr>
          <w:rFonts w:ascii="Calibri" w:hAnsi="Calibri"/>
        </w:rPr>
        <w:t>3050 Zemní práce</w:t>
      </w:r>
    </w:p>
    <w:p w:rsidR="009A25AA" w:rsidRPr="00DE0422" w:rsidRDefault="009A25AA" w:rsidP="00414D49">
      <w:pPr>
        <w:ind w:firstLine="708"/>
        <w:jc w:val="both"/>
        <w:rPr>
          <w:rFonts w:ascii="Calibri" w:hAnsi="Calibri"/>
        </w:rPr>
      </w:pPr>
      <w:r w:rsidRPr="00DE0422">
        <w:rPr>
          <w:rFonts w:ascii="Calibri" w:hAnsi="Calibri"/>
        </w:rPr>
        <w:t>Vyhláška ČÚBP č. 48/92</w:t>
      </w:r>
      <w:r w:rsidR="009D3F76" w:rsidRPr="00DE0422">
        <w:rPr>
          <w:rFonts w:ascii="Calibri" w:hAnsi="Calibri"/>
        </w:rPr>
        <w:t xml:space="preserve"> </w:t>
      </w:r>
      <w:r w:rsidRPr="00DE0422">
        <w:rPr>
          <w:rFonts w:ascii="Calibri" w:hAnsi="Calibri"/>
        </w:rPr>
        <w:t>Sb</w:t>
      </w:r>
      <w:r w:rsidR="009D3F76" w:rsidRPr="00DE0422">
        <w:rPr>
          <w:rFonts w:ascii="Calibri" w:hAnsi="Calibri"/>
        </w:rPr>
        <w:t>.</w:t>
      </w:r>
    </w:p>
    <w:p w:rsidR="009A25AA" w:rsidRPr="00DE0422" w:rsidRDefault="009A25AA" w:rsidP="00414D49">
      <w:pPr>
        <w:ind w:firstLine="708"/>
        <w:jc w:val="both"/>
        <w:rPr>
          <w:rFonts w:ascii="Calibri" w:hAnsi="Calibri"/>
        </w:rPr>
      </w:pPr>
      <w:r w:rsidRPr="00DE0422">
        <w:rPr>
          <w:rFonts w:ascii="Calibri" w:hAnsi="Calibri"/>
        </w:rPr>
        <w:t>Vyhláška ČÚBP č. 324/90</w:t>
      </w:r>
      <w:r w:rsidR="009D3F76" w:rsidRPr="00DE0422">
        <w:rPr>
          <w:rFonts w:ascii="Calibri" w:hAnsi="Calibri"/>
        </w:rPr>
        <w:t xml:space="preserve"> </w:t>
      </w:r>
      <w:r w:rsidRPr="00DE0422">
        <w:rPr>
          <w:rFonts w:ascii="Calibri" w:hAnsi="Calibri"/>
        </w:rPr>
        <w:t>Sb</w:t>
      </w:r>
      <w:r w:rsidR="009D3F76" w:rsidRPr="00DE0422">
        <w:rPr>
          <w:rFonts w:ascii="Calibri" w:hAnsi="Calibri"/>
        </w:rPr>
        <w:t>.</w:t>
      </w:r>
    </w:p>
    <w:p w:rsidR="005C36E1" w:rsidRPr="00DE0422" w:rsidRDefault="005C36E1" w:rsidP="00414D49">
      <w:pPr>
        <w:ind w:firstLine="708"/>
        <w:jc w:val="both"/>
        <w:rPr>
          <w:rFonts w:ascii="Calibri" w:hAnsi="Calibri"/>
        </w:rPr>
      </w:pPr>
    </w:p>
    <w:p w:rsidR="005C36E1" w:rsidRPr="00DE0422" w:rsidRDefault="005C36E1" w:rsidP="00414D49">
      <w:pPr>
        <w:ind w:firstLine="708"/>
        <w:jc w:val="both"/>
        <w:rPr>
          <w:rFonts w:ascii="Calibri" w:hAnsi="Calibri"/>
        </w:rPr>
      </w:pPr>
    </w:p>
    <w:p w:rsidR="009A25AA" w:rsidRPr="00DE0422" w:rsidRDefault="00A2287A" w:rsidP="00A2287A">
      <w:pPr>
        <w:shd w:val="clear" w:color="auto" w:fill="FFFFFF"/>
        <w:spacing w:before="281" w:line="274" w:lineRule="exact"/>
        <w:ind w:left="426"/>
        <w:jc w:val="both"/>
        <w:rPr>
          <w:rFonts w:ascii="Calibri" w:hAnsi="Calibri"/>
        </w:rPr>
      </w:pPr>
      <w:proofErr w:type="gramStart"/>
      <w:r w:rsidRPr="00DE0422">
        <w:rPr>
          <w:rFonts w:ascii="Calibri" w:hAnsi="Calibri"/>
        </w:rPr>
        <w:t>O</w:t>
      </w:r>
      <w:r w:rsidR="009A25AA" w:rsidRPr="00DE0422">
        <w:rPr>
          <w:rFonts w:ascii="Calibri" w:hAnsi="Calibri"/>
        </w:rPr>
        <w:t>soby  pověřené</w:t>
      </w:r>
      <w:proofErr w:type="gramEnd"/>
      <w:r w:rsidR="009A25AA" w:rsidRPr="00DE0422">
        <w:rPr>
          <w:rFonts w:ascii="Calibri" w:hAnsi="Calibri"/>
        </w:rPr>
        <w:t xml:space="preserve"> obsluhou a údržbou elektrického zařízení  musí odpovídat kvalifikaci dle vyhlášky ČÚBP č. 50/78 Sb. SÚBP č. 25/79Sb. </w:t>
      </w:r>
    </w:p>
    <w:p w:rsidR="00414D49" w:rsidRPr="00DE0422" w:rsidRDefault="00414D49" w:rsidP="00414D49">
      <w:pPr>
        <w:ind w:firstLine="708"/>
        <w:jc w:val="both"/>
        <w:rPr>
          <w:rFonts w:ascii="Calibri" w:hAnsi="Calibri"/>
        </w:rPr>
      </w:pPr>
    </w:p>
    <w:p w:rsidR="009A25AA" w:rsidRPr="00DE0422" w:rsidRDefault="009A25AA" w:rsidP="00414D49">
      <w:pPr>
        <w:ind w:firstLine="284"/>
        <w:jc w:val="both"/>
        <w:rPr>
          <w:rFonts w:ascii="Calibri" w:hAnsi="Calibri"/>
        </w:rPr>
      </w:pPr>
      <w:r w:rsidRPr="00DE0422">
        <w:rPr>
          <w:rFonts w:ascii="Calibri" w:hAnsi="Calibri"/>
        </w:rPr>
        <w:t xml:space="preserve">§3 pracovníci seznámeni   </w:t>
      </w:r>
      <w:r w:rsidR="00414D49" w:rsidRPr="00DE0422">
        <w:rPr>
          <w:rFonts w:ascii="Calibri" w:hAnsi="Calibri"/>
        </w:rPr>
        <w:tab/>
      </w:r>
      <w:r w:rsidRPr="00DE0422">
        <w:rPr>
          <w:rFonts w:ascii="Calibri" w:hAnsi="Calibri"/>
        </w:rPr>
        <w:t xml:space="preserve">obsluha elektrického zařízení </w:t>
      </w:r>
      <w:proofErr w:type="spellStart"/>
      <w:proofErr w:type="gramStart"/>
      <w:r w:rsidRPr="00DE0422">
        <w:rPr>
          <w:rFonts w:ascii="Calibri" w:hAnsi="Calibri"/>
        </w:rPr>
        <w:t>mn</w:t>
      </w:r>
      <w:proofErr w:type="spellEnd"/>
      <w:r w:rsidRPr="00DE0422">
        <w:rPr>
          <w:rFonts w:ascii="Calibri" w:hAnsi="Calibri"/>
        </w:rPr>
        <w:t xml:space="preserve">,  </w:t>
      </w:r>
      <w:proofErr w:type="spellStart"/>
      <w:r w:rsidRPr="00DE0422">
        <w:rPr>
          <w:rFonts w:ascii="Calibri" w:hAnsi="Calibri"/>
        </w:rPr>
        <w:t>nn</w:t>
      </w:r>
      <w:proofErr w:type="spellEnd"/>
      <w:proofErr w:type="gramEnd"/>
      <w:r w:rsidRPr="00DE0422">
        <w:rPr>
          <w:rFonts w:ascii="Calibri" w:hAnsi="Calibri"/>
        </w:rPr>
        <w:t xml:space="preserve"> v krytí IP20a vyšší</w:t>
      </w:r>
    </w:p>
    <w:p w:rsidR="009A25AA" w:rsidRPr="00DE0422" w:rsidRDefault="009A25AA" w:rsidP="00414D49">
      <w:pPr>
        <w:ind w:left="3539" w:hanging="3255"/>
        <w:jc w:val="both"/>
        <w:rPr>
          <w:rFonts w:ascii="Calibri" w:hAnsi="Calibri"/>
        </w:rPr>
      </w:pPr>
      <w:r w:rsidRPr="00DE0422">
        <w:rPr>
          <w:rFonts w:ascii="Calibri" w:hAnsi="Calibri"/>
        </w:rPr>
        <w:t xml:space="preserve">§5 pracovníci </w:t>
      </w:r>
      <w:proofErr w:type="gramStart"/>
      <w:r w:rsidRPr="00DE0422">
        <w:rPr>
          <w:rFonts w:ascii="Calibri" w:hAnsi="Calibri"/>
        </w:rPr>
        <w:t>znalí</w:t>
      </w:r>
      <w:proofErr w:type="gramEnd"/>
      <w:r w:rsidRPr="00DE0422">
        <w:rPr>
          <w:rFonts w:ascii="Calibri" w:hAnsi="Calibri"/>
        </w:rPr>
        <w:t xml:space="preserve">            </w:t>
      </w:r>
      <w:r w:rsidR="00414D49" w:rsidRPr="00DE0422">
        <w:rPr>
          <w:rFonts w:ascii="Calibri" w:hAnsi="Calibri"/>
        </w:rPr>
        <w:tab/>
      </w:r>
      <w:r w:rsidRPr="00DE0422">
        <w:rPr>
          <w:rFonts w:ascii="Calibri" w:hAnsi="Calibri"/>
        </w:rPr>
        <w:t xml:space="preserve">obsluha elektrického zařízení </w:t>
      </w:r>
      <w:proofErr w:type="spellStart"/>
      <w:r w:rsidRPr="00DE0422">
        <w:rPr>
          <w:rFonts w:ascii="Calibri" w:hAnsi="Calibri"/>
        </w:rPr>
        <w:t>mn</w:t>
      </w:r>
      <w:proofErr w:type="spellEnd"/>
      <w:r w:rsidRPr="00DE0422">
        <w:rPr>
          <w:rFonts w:ascii="Calibri" w:hAnsi="Calibri"/>
        </w:rPr>
        <w:t xml:space="preserve">, </w:t>
      </w:r>
      <w:proofErr w:type="spellStart"/>
      <w:r w:rsidRPr="00DE0422">
        <w:rPr>
          <w:rFonts w:ascii="Calibri" w:hAnsi="Calibri"/>
        </w:rPr>
        <w:t>nn</w:t>
      </w:r>
      <w:proofErr w:type="spellEnd"/>
      <w:r w:rsidRPr="00DE0422">
        <w:rPr>
          <w:rFonts w:ascii="Calibri" w:hAnsi="Calibri"/>
        </w:rPr>
        <w:t xml:space="preserve"> v krytí IP1X a menším</w:t>
      </w:r>
    </w:p>
    <w:p w:rsidR="009A25AA" w:rsidRPr="00DE0422" w:rsidRDefault="009A25AA" w:rsidP="00414D49">
      <w:pPr>
        <w:ind w:firstLine="284"/>
        <w:jc w:val="both"/>
        <w:rPr>
          <w:rFonts w:ascii="Calibri" w:hAnsi="Calibri"/>
        </w:rPr>
      </w:pPr>
      <w:r w:rsidRPr="00DE0422">
        <w:rPr>
          <w:rFonts w:ascii="Calibri" w:hAnsi="Calibri"/>
        </w:rPr>
        <w:t xml:space="preserve">                                         </w:t>
      </w:r>
      <w:r w:rsidR="00414D49" w:rsidRPr="00DE0422">
        <w:rPr>
          <w:rFonts w:ascii="Calibri" w:hAnsi="Calibri"/>
        </w:rPr>
        <w:tab/>
      </w:r>
      <w:r w:rsidR="00414D49" w:rsidRPr="00DE0422">
        <w:rPr>
          <w:rFonts w:ascii="Calibri" w:hAnsi="Calibri"/>
        </w:rPr>
        <w:tab/>
      </w:r>
      <w:r w:rsidRPr="00DE0422">
        <w:rPr>
          <w:rFonts w:ascii="Calibri" w:hAnsi="Calibri"/>
        </w:rPr>
        <w:t xml:space="preserve">obsluha elektrického zařízení  </w:t>
      </w:r>
      <w:proofErr w:type="spellStart"/>
      <w:r w:rsidRPr="00DE0422">
        <w:rPr>
          <w:rFonts w:ascii="Calibri" w:hAnsi="Calibri"/>
        </w:rPr>
        <w:t>vn</w:t>
      </w:r>
      <w:proofErr w:type="spellEnd"/>
      <w:r w:rsidRPr="00DE0422">
        <w:rPr>
          <w:rFonts w:ascii="Calibri" w:hAnsi="Calibri"/>
        </w:rPr>
        <w:t xml:space="preserve"> </w:t>
      </w:r>
    </w:p>
    <w:p w:rsidR="009A25AA" w:rsidRPr="00DE0422" w:rsidRDefault="009A25AA" w:rsidP="00414D49">
      <w:pPr>
        <w:ind w:firstLine="284"/>
        <w:jc w:val="both"/>
        <w:rPr>
          <w:rFonts w:ascii="Calibri" w:hAnsi="Calibri"/>
        </w:rPr>
      </w:pPr>
      <w:r w:rsidRPr="00DE0422">
        <w:rPr>
          <w:rFonts w:ascii="Calibri" w:hAnsi="Calibri"/>
        </w:rPr>
        <w:t xml:space="preserve">                                          </w:t>
      </w:r>
      <w:r w:rsidR="00414D49" w:rsidRPr="00DE0422">
        <w:rPr>
          <w:rFonts w:ascii="Calibri" w:hAnsi="Calibri"/>
        </w:rPr>
        <w:tab/>
      </w:r>
      <w:r w:rsidR="00414D49" w:rsidRPr="00DE0422">
        <w:rPr>
          <w:rFonts w:ascii="Calibri" w:hAnsi="Calibri"/>
        </w:rPr>
        <w:tab/>
      </w:r>
      <w:r w:rsidRPr="00DE0422">
        <w:rPr>
          <w:rFonts w:ascii="Calibri" w:hAnsi="Calibri"/>
        </w:rPr>
        <w:t>práce na elektrických zařízeních</w:t>
      </w:r>
    </w:p>
    <w:p w:rsidR="009A25AA" w:rsidRPr="00DE0422" w:rsidRDefault="009A25AA">
      <w:pPr>
        <w:jc w:val="both"/>
        <w:rPr>
          <w:rFonts w:ascii="Calibri" w:hAnsi="Calibri"/>
        </w:rPr>
      </w:pPr>
    </w:p>
    <w:p w:rsidR="009A25AA" w:rsidRPr="00DE0422" w:rsidRDefault="009A25AA" w:rsidP="00A2287A">
      <w:pPr>
        <w:ind w:left="426"/>
        <w:jc w:val="both"/>
        <w:rPr>
          <w:rFonts w:ascii="Calibri" w:hAnsi="Calibri"/>
        </w:rPr>
      </w:pPr>
      <w:r w:rsidRPr="00DE0422">
        <w:rPr>
          <w:rFonts w:ascii="Calibri" w:hAnsi="Calibri"/>
        </w:rPr>
        <w:t>Tyto osoby musí prokázat znalost místních provozních a bezpečnostních předpisů, protipožárních opatření,</w:t>
      </w:r>
      <w:r w:rsidR="00414D49" w:rsidRPr="00DE0422">
        <w:rPr>
          <w:rFonts w:ascii="Calibri" w:hAnsi="Calibri"/>
        </w:rPr>
        <w:t xml:space="preserve"> </w:t>
      </w:r>
      <w:r w:rsidRPr="00DE0422">
        <w:rPr>
          <w:rFonts w:ascii="Calibri" w:hAnsi="Calibri"/>
        </w:rPr>
        <w:t xml:space="preserve">první pomoci při úrazech elektřinou a znalost postupu a způsobu hlášení závad na svěřeném zařízení. </w:t>
      </w:r>
    </w:p>
    <w:p w:rsidR="009A25AA" w:rsidRPr="00DE0422" w:rsidRDefault="009A25AA">
      <w:pPr>
        <w:jc w:val="both"/>
        <w:rPr>
          <w:rFonts w:ascii="Calibri" w:hAnsi="Calibri"/>
          <w:b/>
          <w:bCs/>
          <w:u w:val="single"/>
        </w:rPr>
      </w:pPr>
    </w:p>
    <w:p w:rsidR="009A25AA" w:rsidRPr="00DE0422" w:rsidRDefault="009A25AA" w:rsidP="00A2287A">
      <w:pPr>
        <w:shd w:val="clear" w:color="auto" w:fill="FFFFFF"/>
        <w:spacing w:before="281" w:line="274" w:lineRule="exact"/>
        <w:ind w:left="426"/>
        <w:jc w:val="both"/>
        <w:rPr>
          <w:rFonts w:ascii="Calibri" w:hAnsi="Calibri"/>
        </w:rPr>
      </w:pPr>
      <w:r w:rsidRPr="00DE0422">
        <w:rPr>
          <w:rFonts w:ascii="Calibri" w:hAnsi="Calibri"/>
        </w:rPr>
        <w:t>Osoby užívající elektrická zařízení musí být seznámeny s jeho obsluhou např. formou návodu nebo jiným doloženým způsobem uvedeným v ČSN 33 13 10 Bezpečnostní předpisy pro elektrická zařízení určená k užív</w:t>
      </w:r>
      <w:r w:rsidR="00A2287A" w:rsidRPr="00DE0422">
        <w:rPr>
          <w:rFonts w:ascii="Calibri" w:hAnsi="Calibri"/>
        </w:rPr>
        <w:t>á</w:t>
      </w:r>
      <w:r w:rsidRPr="00DE0422">
        <w:rPr>
          <w:rFonts w:ascii="Calibri" w:hAnsi="Calibri"/>
        </w:rPr>
        <w:t>ní osobami bez elektrotechnické kvalifikace.</w:t>
      </w:r>
    </w:p>
    <w:p w:rsidR="009A25AA" w:rsidRPr="00DE0422" w:rsidRDefault="009A25AA" w:rsidP="00A2287A">
      <w:pPr>
        <w:shd w:val="clear" w:color="auto" w:fill="FFFFFF"/>
        <w:spacing w:before="281" w:line="274" w:lineRule="exact"/>
        <w:ind w:left="426"/>
        <w:jc w:val="both"/>
        <w:rPr>
          <w:rFonts w:ascii="Calibri" w:hAnsi="Calibri"/>
        </w:rPr>
      </w:pPr>
      <w:r w:rsidRPr="00DE0422">
        <w:rPr>
          <w:rFonts w:ascii="Calibri" w:hAnsi="Calibri"/>
        </w:rPr>
        <w:t>Elektrická zařízení, popř. elektrické předměty musí být před uvedením do provozu vybaveny bezpečnostními tabulkami a nápisy předepsanými pro tato zařízení příslušnými zařizovacími nebo předmětovými normami.</w:t>
      </w:r>
      <w:r w:rsidR="00414D49" w:rsidRPr="00DE0422">
        <w:rPr>
          <w:rFonts w:ascii="Calibri" w:hAnsi="Calibri"/>
        </w:rPr>
        <w:t xml:space="preserve"> </w:t>
      </w:r>
    </w:p>
    <w:p w:rsidR="00C26DC0" w:rsidRPr="00DE0422" w:rsidRDefault="00C26DC0" w:rsidP="00A2287A">
      <w:pPr>
        <w:shd w:val="clear" w:color="auto" w:fill="FFFFFF"/>
        <w:spacing w:before="281" w:line="274" w:lineRule="exact"/>
        <w:ind w:left="426"/>
        <w:jc w:val="both"/>
        <w:rPr>
          <w:rFonts w:ascii="Calibri" w:hAnsi="Calibri"/>
        </w:rPr>
      </w:pPr>
    </w:p>
    <w:p w:rsidR="009A25AA" w:rsidRPr="00DE0422" w:rsidRDefault="009A25AA" w:rsidP="00A2287A">
      <w:pPr>
        <w:shd w:val="clear" w:color="auto" w:fill="FFFFFF"/>
        <w:spacing w:before="281" w:line="274" w:lineRule="exact"/>
        <w:ind w:left="426"/>
        <w:jc w:val="both"/>
        <w:rPr>
          <w:rFonts w:ascii="Calibri" w:hAnsi="Calibri"/>
        </w:rPr>
      </w:pPr>
      <w:r w:rsidRPr="00DE0422">
        <w:rPr>
          <w:rFonts w:ascii="Calibri" w:hAnsi="Calibri"/>
        </w:rPr>
        <w:t>Při úrazech elektřinou je nutno zajistit první pomoc těmito prostředky a organizačními opatřeními:</w:t>
      </w:r>
    </w:p>
    <w:p w:rsidR="009A25AA" w:rsidRPr="00DE0422" w:rsidRDefault="009A25AA" w:rsidP="000B45DE">
      <w:pPr>
        <w:numPr>
          <w:ilvl w:val="0"/>
          <w:numId w:val="9"/>
        </w:numPr>
        <w:jc w:val="both"/>
        <w:rPr>
          <w:rFonts w:ascii="Calibri" w:hAnsi="Calibri"/>
        </w:rPr>
      </w:pPr>
      <w:r w:rsidRPr="00DE0422">
        <w:rPr>
          <w:rFonts w:ascii="Calibri" w:hAnsi="Calibri"/>
        </w:rPr>
        <w:t>poučením všech pracovníků,</w:t>
      </w:r>
      <w:r w:rsidR="00C464A2" w:rsidRPr="00DE0422">
        <w:rPr>
          <w:rFonts w:ascii="Calibri" w:hAnsi="Calibri"/>
        </w:rPr>
        <w:t xml:space="preserve"> </w:t>
      </w:r>
      <w:r w:rsidRPr="00DE0422">
        <w:rPr>
          <w:rFonts w:ascii="Calibri" w:hAnsi="Calibri"/>
        </w:rPr>
        <w:t>kteří přicházejí do styku s těmito zařízeními</w:t>
      </w:r>
    </w:p>
    <w:p w:rsidR="009A25AA" w:rsidRPr="00DE0422" w:rsidRDefault="009A25AA" w:rsidP="000B45DE">
      <w:pPr>
        <w:numPr>
          <w:ilvl w:val="0"/>
          <w:numId w:val="9"/>
        </w:numPr>
        <w:jc w:val="both"/>
        <w:rPr>
          <w:rFonts w:ascii="Calibri" w:hAnsi="Calibri"/>
        </w:rPr>
      </w:pPr>
      <w:r w:rsidRPr="00DE0422">
        <w:rPr>
          <w:rFonts w:ascii="Calibri" w:hAnsi="Calibri"/>
        </w:rPr>
        <w:t>praktickým výcvikem vybraných pracovníků</w:t>
      </w:r>
    </w:p>
    <w:p w:rsidR="009A25AA" w:rsidRPr="00DE0422" w:rsidRDefault="009A25AA" w:rsidP="000B45DE">
      <w:pPr>
        <w:numPr>
          <w:ilvl w:val="0"/>
          <w:numId w:val="9"/>
        </w:numPr>
        <w:jc w:val="both"/>
        <w:rPr>
          <w:rFonts w:ascii="Calibri" w:hAnsi="Calibri"/>
        </w:rPr>
      </w:pPr>
      <w:r w:rsidRPr="00DE0422">
        <w:rPr>
          <w:rFonts w:ascii="Calibri" w:hAnsi="Calibri"/>
        </w:rPr>
        <w:t xml:space="preserve">v souladu s předpisy ministerstva zdravotnictví zajistí provozovatel rozmístění pomůcek </w:t>
      </w:r>
    </w:p>
    <w:p w:rsidR="009A25AA" w:rsidRPr="00DE0422" w:rsidRDefault="009A25AA" w:rsidP="00A2287A">
      <w:pPr>
        <w:pStyle w:val="Zkladntext"/>
        <w:rPr>
          <w:rFonts w:ascii="Calibri" w:hAnsi="Calibri"/>
        </w:rPr>
      </w:pPr>
      <w:r w:rsidRPr="00DE0422">
        <w:rPr>
          <w:rFonts w:ascii="Calibri" w:hAnsi="Calibri"/>
        </w:rPr>
        <w:lastRenderedPageBreak/>
        <w:t xml:space="preserve">        Ochrana před úrazem elektrickým proudem bude zajištěna ochrana lidí a zvířat při respektování zejména těchto norem:</w:t>
      </w:r>
    </w:p>
    <w:p w:rsidR="000B45DE" w:rsidRPr="00DE0422" w:rsidRDefault="000B45DE" w:rsidP="000B45DE">
      <w:pPr>
        <w:ind w:firstLine="708"/>
        <w:jc w:val="both"/>
        <w:rPr>
          <w:rFonts w:ascii="Calibri" w:hAnsi="Calibri"/>
        </w:rPr>
      </w:pPr>
    </w:p>
    <w:p w:rsidR="009A25AA" w:rsidRPr="00DE0422" w:rsidRDefault="009A25AA">
      <w:pPr>
        <w:numPr>
          <w:ilvl w:val="0"/>
          <w:numId w:val="9"/>
        </w:numPr>
        <w:jc w:val="both"/>
        <w:rPr>
          <w:rFonts w:ascii="Calibri" w:hAnsi="Calibri"/>
        </w:rPr>
      </w:pPr>
      <w:r w:rsidRPr="00DE0422">
        <w:rPr>
          <w:rFonts w:ascii="Calibri" w:hAnsi="Calibri"/>
        </w:rPr>
        <w:t xml:space="preserve">ČSN </w:t>
      </w:r>
      <w:proofErr w:type="gramStart"/>
      <w:r w:rsidRPr="00DE0422">
        <w:rPr>
          <w:rFonts w:ascii="Calibri" w:hAnsi="Calibri"/>
        </w:rPr>
        <w:t>33</w:t>
      </w:r>
      <w:r w:rsidR="00A62B57" w:rsidRPr="00DE0422">
        <w:rPr>
          <w:rFonts w:ascii="Calibri" w:hAnsi="Calibri"/>
        </w:rPr>
        <w:t xml:space="preserve"> </w:t>
      </w:r>
      <w:r w:rsidRPr="00DE0422">
        <w:rPr>
          <w:rFonts w:ascii="Calibri" w:hAnsi="Calibri"/>
        </w:rPr>
        <w:t>0600  Klasifikace</w:t>
      </w:r>
      <w:proofErr w:type="gramEnd"/>
      <w:r w:rsidRPr="00DE0422">
        <w:rPr>
          <w:rFonts w:ascii="Calibri" w:hAnsi="Calibri"/>
        </w:rPr>
        <w:t xml:space="preserve"> elektrických a elektrotechnických zařízení z hlediska ochrany před úrazem elektrickým proudem a zásady ochran.</w:t>
      </w:r>
    </w:p>
    <w:p w:rsidR="009A25AA" w:rsidRPr="00DE0422" w:rsidRDefault="009A25AA">
      <w:pPr>
        <w:numPr>
          <w:ilvl w:val="0"/>
          <w:numId w:val="9"/>
        </w:numPr>
        <w:jc w:val="both"/>
        <w:rPr>
          <w:rFonts w:ascii="Calibri" w:hAnsi="Calibri"/>
        </w:rPr>
      </w:pPr>
      <w:r w:rsidRPr="00DE0422">
        <w:rPr>
          <w:rFonts w:ascii="Calibri" w:hAnsi="Calibri"/>
        </w:rPr>
        <w:t>ČSN 33</w:t>
      </w:r>
      <w:r w:rsidR="00A62B57" w:rsidRPr="00DE0422">
        <w:rPr>
          <w:rFonts w:ascii="Calibri" w:hAnsi="Calibri"/>
        </w:rPr>
        <w:t xml:space="preserve"> </w:t>
      </w:r>
      <w:r w:rsidRPr="00DE0422">
        <w:rPr>
          <w:rFonts w:ascii="Calibri" w:hAnsi="Calibri"/>
        </w:rPr>
        <w:t>1310 Bezpečnostní předpisy pro elektrická zařízení určená k užívání osobami bez elektrotechnické kvalifikace</w:t>
      </w:r>
    </w:p>
    <w:p w:rsidR="009A25AA" w:rsidRPr="00DE0422" w:rsidRDefault="009A25AA">
      <w:pPr>
        <w:numPr>
          <w:ilvl w:val="0"/>
          <w:numId w:val="9"/>
        </w:numPr>
        <w:jc w:val="both"/>
        <w:rPr>
          <w:rFonts w:ascii="Calibri" w:hAnsi="Calibri"/>
        </w:rPr>
      </w:pPr>
      <w:r w:rsidRPr="00DE0422">
        <w:rPr>
          <w:rFonts w:ascii="Calibri" w:hAnsi="Calibri"/>
        </w:rPr>
        <w:t>ČSN 33</w:t>
      </w:r>
      <w:r w:rsidR="00A62B57" w:rsidRPr="00DE0422">
        <w:rPr>
          <w:rFonts w:ascii="Calibri" w:hAnsi="Calibri"/>
        </w:rPr>
        <w:t xml:space="preserve"> </w:t>
      </w:r>
      <w:r w:rsidRPr="00DE0422">
        <w:rPr>
          <w:rFonts w:ascii="Calibri" w:hAnsi="Calibri"/>
        </w:rPr>
        <w:t>2000-4-41 Ochrana před úrazem elektrickým proudem</w:t>
      </w:r>
    </w:p>
    <w:p w:rsidR="009A25AA" w:rsidRDefault="009A25AA">
      <w:pPr>
        <w:numPr>
          <w:ilvl w:val="0"/>
          <w:numId w:val="9"/>
        </w:numPr>
        <w:jc w:val="both"/>
        <w:rPr>
          <w:rFonts w:ascii="Calibri" w:hAnsi="Calibri"/>
        </w:rPr>
      </w:pPr>
      <w:r w:rsidRPr="00DE0422">
        <w:rPr>
          <w:rFonts w:ascii="Calibri" w:hAnsi="Calibri"/>
        </w:rPr>
        <w:t xml:space="preserve">ČSN 33 2000-3  Stanovení základních charakteristik </w:t>
      </w:r>
    </w:p>
    <w:p w:rsidR="00DE0422" w:rsidRDefault="00DE0422" w:rsidP="00DE0422">
      <w:pPr>
        <w:jc w:val="both"/>
        <w:rPr>
          <w:rFonts w:ascii="Calibri" w:hAnsi="Calibri"/>
        </w:rPr>
      </w:pPr>
    </w:p>
    <w:p w:rsidR="00DE0422" w:rsidRPr="00DE0422" w:rsidRDefault="00DE0422" w:rsidP="00DE0422">
      <w:pPr>
        <w:jc w:val="both"/>
        <w:rPr>
          <w:rFonts w:ascii="Calibri" w:hAnsi="Calibri"/>
        </w:rPr>
      </w:pPr>
    </w:p>
    <w:p w:rsidR="009A25AA" w:rsidRPr="00DE0422" w:rsidRDefault="009A25AA">
      <w:pPr>
        <w:jc w:val="both"/>
        <w:rPr>
          <w:rFonts w:ascii="Calibri" w:hAnsi="Calibri"/>
        </w:rPr>
      </w:pPr>
    </w:p>
    <w:p w:rsidR="00DE0422" w:rsidRDefault="004C44C3" w:rsidP="00DE0422">
      <w:pPr>
        <w:numPr>
          <w:ilvl w:val="0"/>
          <w:numId w:val="5"/>
        </w:numPr>
        <w:jc w:val="both"/>
        <w:rPr>
          <w:rFonts w:ascii="Calibri" w:hAnsi="Calibri" w:cs="Arial"/>
          <w:b/>
          <w:u w:val="single"/>
        </w:rPr>
      </w:pPr>
      <w:r w:rsidRPr="00DE0422">
        <w:t xml:space="preserve"> </w:t>
      </w:r>
      <w:r w:rsidR="00DE0422" w:rsidRPr="00DE0422">
        <w:rPr>
          <w:rFonts w:ascii="Calibri" w:hAnsi="Calibri" w:cs="Arial"/>
          <w:b/>
          <w:u w:val="single"/>
        </w:rPr>
        <w:t xml:space="preserve">Pokyny pro </w:t>
      </w:r>
      <w:proofErr w:type="spellStart"/>
      <w:r w:rsidR="00DE0422" w:rsidRPr="00DE0422">
        <w:rPr>
          <w:rFonts w:ascii="Calibri" w:hAnsi="Calibri" w:cs="Arial"/>
          <w:b/>
          <w:u w:val="single"/>
        </w:rPr>
        <w:t>udržbu</w:t>
      </w:r>
      <w:proofErr w:type="spellEnd"/>
    </w:p>
    <w:p w:rsidR="00DE0422" w:rsidRDefault="00DE0422" w:rsidP="00DE0422">
      <w:pPr>
        <w:ind w:left="360"/>
        <w:jc w:val="both"/>
        <w:rPr>
          <w:rFonts w:ascii="Calibri" w:hAnsi="Calibri" w:cs="Arial"/>
          <w:b/>
          <w:u w:val="single"/>
        </w:rPr>
      </w:pPr>
    </w:p>
    <w:p w:rsidR="00515452" w:rsidRPr="00DE0422" w:rsidRDefault="00515452" w:rsidP="00515452">
      <w:pPr>
        <w:numPr>
          <w:ilvl w:val="0"/>
          <w:numId w:val="9"/>
        </w:numPr>
        <w:jc w:val="both"/>
        <w:rPr>
          <w:rFonts w:ascii="Calibri" w:hAnsi="Calibri"/>
        </w:rPr>
      </w:pPr>
      <w:r>
        <w:rPr>
          <w:rFonts w:ascii="Calibri" w:hAnsi="Calibri"/>
        </w:rPr>
        <w:t>Vyplynou z výchozí revizní zprávy</w:t>
      </w:r>
    </w:p>
    <w:p w:rsidR="00515452" w:rsidRPr="00DE0422" w:rsidRDefault="00515452" w:rsidP="00515452">
      <w:pPr>
        <w:numPr>
          <w:ilvl w:val="0"/>
          <w:numId w:val="9"/>
        </w:numPr>
        <w:jc w:val="both"/>
        <w:rPr>
          <w:rFonts w:ascii="Calibri" w:hAnsi="Calibri"/>
        </w:rPr>
      </w:pPr>
      <w:r>
        <w:rPr>
          <w:rFonts w:ascii="Calibri" w:hAnsi="Calibri"/>
        </w:rPr>
        <w:t>1 x ročně kontrola akumulátorů v nouzovém osvětlené.</w:t>
      </w:r>
    </w:p>
    <w:p w:rsidR="00515452" w:rsidRPr="0010560E" w:rsidRDefault="00515452" w:rsidP="00515452">
      <w:pPr>
        <w:ind w:left="708"/>
        <w:jc w:val="both"/>
        <w:rPr>
          <w:rFonts w:ascii="Calibri" w:hAnsi="Calibri" w:cs="Arial"/>
          <w:b/>
          <w:u w:val="single"/>
        </w:rPr>
      </w:pPr>
    </w:p>
    <w:p w:rsidR="00A42568" w:rsidRPr="00DE0422" w:rsidRDefault="00A42568" w:rsidP="00A42568">
      <w:pPr>
        <w:shd w:val="clear" w:color="auto" w:fill="FFFFFF"/>
        <w:overflowPunct/>
        <w:autoSpaceDE/>
        <w:autoSpaceDN/>
        <w:adjustRightInd/>
        <w:textAlignment w:val="auto"/>
        <w:rPr>
          <w:rFonts w:ascii="Arial" w:hAnsi="Arial" w:cs="Arial"/>
          <w:sz w:val="29"/>
          <w:szCs w:val="29"/>
        </w:rPr>
      </w:pPr>
    </w:p>
    <w:sectPr w:rsidR="00A42568" w:rsidRPr="00DE0422" w:rsidSect="00461E3F">
      <w:pgSz w:w="11906" w:h="16838"/>
      <w:pgMar w:top="1417" w:right="1133" w:bottom="851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5494A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1FE96289"/>
    <w:multiLevelType w:val="hybridMultilevel"/>
    <w:tmpl w:val="D15A2A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B37D1B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22DD2B84"/>
    <w:multiLevelType w:val="hybridMultilevel"/>
    <w:tmpl w:val="89C499AC"/>
    <w:lvl w:ilvl="0" w:tplc="8E5CD08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605C08"/>
    <w:multiLevelType w:val="hybridMultilevel"/>
    <w:tmpl w:val="F17CDF7E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42F62988"/>
    <w:multiLevelType w:val="hybridMultilevel"/>
    <w:tmpl w:val="A4C8012A"/>
    <w:lvl w:ilvl="0" w:tplc="E51E621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48BE56F9"/>
    <w:multiLevelType w:val="hybridMultilevel"/>
    <w:tmpl w:val="08A89A18"/>
    <w:lvl w:ilvl="0" w:tplc="DFBA9900"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4B2F1151"/>
    <w:multiLevelType w:val="hybridMultilevel"/>
    <w:tmpl w:val="E31C6B36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79227F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56E4409C"/>
    <w:multiLevelType w:val="hybridMultilevel"/>
    <w:tmpl w:val="DA20759C"/>
    <w:lvl w:ilvl="0" w:tplc="B04851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A2B4EDC"/>
    <w:multiLevelType w:val="multilevel"/>
    <w:tmpl w:val="ECDC5EDC"/>
    <w:lvl w:ilvl="0">
      <w:start w:val="3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1">
    <w:nsid w:val="6B0735DA"/>
    <w:multiLevelType w:val="multilevel"/>
    <w:tmpl w:val="46C2D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4AC4C0C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78083044"/>
    <w:multiLevelType w:val="hybridMultilevel"/>
    <w:tmpl w:val="722CA2AC"/>
    <w:lvl w:ilvl="0" w:tplc="D59408A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3"/>
  </w:num>
  <w:num w:numId="4">
    <w:abstractNumId w:val="8"/>
  </w:num>
  <w:num w:numId="5">
    <w:abstractNumId w:val="0"/>
  </w:num>
  <w:num w:numId="6">
    <w:abstractNumId w:val="7"/>
  </w:num>
  <w:num w:numId="7">
    <w:abstractNumId w:val="2"/>
  </w:num>
  <w:num w:numId="8">
    <w:abstractNumId w:val="12"/>
  </w:num>
  <w:num w:numId="9">
    <w:abstractNumId w:val="4"/>
  </w:num>
  <w:num w:numId="10">
    <w:abstractNumId w:val="5"/>
  </w:num>
  <w:num w:numId="11">
    <w:abstractNumId w:val="1"/>
  </w:num>
  <w:num w:numId="12">
    <w:abstractNumId w:val="10"/>
  </w:num>
  <w:num w:numId="13">
    <w:abstractNumId w:val="6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21201D"/>
    <w:rsid w:val="00007A50"/>
    <w:rsid w:val="00010FD8"/>
    <w:rsid w:val="00026C5A"/>
    <w:rsid w:val="00037C02"/>
    <w:rsid w:val="0004124E"/>
    <w:rsid w:val="0004160E"/>
    <w:rsid w:val="000700F9"/>
    <w:rsid w:val="000711C2"/>
    <w:rsid w:val="00072DA1"/>
    <w:rsid w:val="00097EF1"/>
    <w:rsid w:val="000A6298"/>
    <w:rsid w:val="000B45DE"/>
    <w:rsid w:val="000B7D98"/>
    <w:rsid w:val="000C5D8A"/>
    <w:rsid w:val="000E66CA"/>
    <w:rsid w:val="000F6067"/>
    <w:rsid w:val="0010560E"/>
    <w:rsid w:val="00106388"/>
    <w:rsid w:val="0011329D"/>
    <w:rsid w:val="00121913"/>
    <w:rsid w:val="00132A40"/>
    <w:rsid w:val="001331DA"/>
    <w:rsid w:val="001360E1"/>
    <w:rsid w:val="001441D2"/>
    <w:rsid w:val="00146EAA"/>
    <w:rsid w:val="00170218"/>
    <w:rsid w:val="00174225"/>
    <w:rsid w:val="00174612"/>
    <w:rsid w:val="001A3B70"/>
    <w:rsid w:val="001B1BC5"/>
    <w:rsid w:val="001D08FF"/>
    <w:rsid w:val="001E2956"/>
    <w:rsid w:val="0021201D"/>
    <w:rsid w:val="002124FD"/>
    <w:rsid w:val="00231DF3"/>
    <w:rsid w:val="002414F3"/>
    <w:rsid w:val="002422A8"/>
    <w:rsid w:val="002445D4"/>
    <w:rsid w:val="0025210A"/>
    <w:rsid w:val="00266C02"/>
    <w:rsid w:val="00283CA1"/>
    <w:rsid w:val="002A610F"/>
    <w:rsid w:val="002C4A12"/>
    <w:rsid w:val="002C737F"/>
    <w:rsid w:val="002D3F25"/>
    <w:rsid w:val="002E68CA"/>
    <w:rsid w:val="00303504"/>
    <w:rsid w:val="003423DA"/>
    <w:rsid w:val="0034790B"/>
    <w:rsid w:val="003725FF"/>
    <w:rsid w:val="00374507"/>
    <w:rsid w:val="003D1923"/>
    <w:rsid w:val="003D2D6C"/>
    <w:rsid w:val="003F6A50"/>
    <w:rsid w:val="004135DC"/>
    <w:rsid w:val="00414D49"/>
    <w:rsid w:val="004320E3"/>
    <w:rsid w:val="00440422"/>
    <w:rsid w:val="00452797"/>
    <w:rsid w:val="00461E3F"/>
    <w:rsid w:val="00474C42"/>
    <w:rsid w:val="004B3A30"/>
    <w:rsid w:val="004C44C3"/>
    <w:rsid w:val="004C4FC7"/>
    <w:rsid w:val="004D7AB3"/>
    <w:rsid w:val="004E4872"/>
    <w:rsid w:val="004E6632"/>
    <w:rsid w:val="004F6C75"/>
    <w:rsid w:val="00507AE5"/>
    <w:rsid w:val="00515452"/>
    <w:rsid w:val="00532BE6"/>
    <w:rsid w:val="00533788"/>
    <w:rsid w:val="00562786"/>
    <w:rsid w:val="00587E64"/>
    <w:rsid w:val="005B15BB"/>
    <w:rsid w:val="005C36E1"/>
    <w:rsid w:val="005E40AE"/>
    <w:rsid w:val="00626841"/>
    <w:rsid w:val="00627931"/>
    <w:rsid w:val="00641C0E"/>
    <w:rsid w:val="00665E17"/>
    <w:rsid w:val="0067051B"/>
    <w:rsid w:val="00672735"/>
    <w:rsid w:val="00677E90"/>
    <w:rsid w:val="00683959"/>
    <w:rsid w:val="00693B76"/>
    <w:rsid w:val="006949E9"/>
    <w:rsid w:val="006976C2"/>
    <w:rsid w:val="006A2770"/>
    <w:rsid w:val="006B3C4E"/>
    <w:rsid w:val="006B5BB4"/>
    <w:rsid w:val="006B772A"/>
    <w:rsid w:val="006C3946"/>
    <w:rsid w:val="006D3081"/>
    <w:rsid w:val="006F4978"/>
    <w:rsid w:val="00720EE8"/>
    <w:rsid w:val="00722D30"/>
    <w:rsid w:val="00727798"/>
    <w:rsid w:val="00730D92"/>
    <w:rsid w:val="0073792C"/>
    <w:rsid w:val="00767B81"/>
    <w:rsid w:val="00780E49"/>
    <w:rsid w:val="007869AC"/>
    <w:rsid w:val="007B2107"/>
    <w:rsid w:val="007E5534"/>
    <w:rsid w:val="007F43B2"/>
    <w:rsid w:val="00812B49"/>
    <w:rsid w:val="00814B2C"/>
    <w:rsid w:val="00850ADF"/>
    <w:rsid w:val="008707A9"/>
    <w:rsid w:val="00893FD7"/>
    <w:rsid w:val="008946B7"/>
    <w:rsid w:val="008A287C"/>
    <w:rsid w:val="008A559E"/>
    <w:rsid w:val="008B0DE8"/>
    <w:rsid w:val="008C7A83"/>
    <w:rsid w:val="008D0A89"/>
    <w:rsid w:val="008E2939"/>
    <w:rsid w:val="008E3485"/>
    <w:rsid w:val="008F2653"/>
    <w:rsid w:val="008F3F16"/>
    <w:rsid w:val="00904C87"/>
    <w:rsid w:val="00907EFB"/>
    <w:rsid w:val="009117C4"/>
    <w:rsid w:val="0091540D"/>
    <w:rsid w:val="009246B9"/>
    <w:rsid w:val="009304F5"/>
    <w:rsid w:val="009363AE"/>
    <w:rsid w:val="009372F4"/>
    <w:rsid w:val="00971E96"/>
    <w:rsid w:val="0097689A"/>
    <w:rsid w:val="009A25AA"/>
    <w:rsid w:val="009A45D5"/>
    <w:rsid w:val="009A4652"/>
    <w:rsid w:val="009B371F"/>
    <w:rsid w:val="009B47D8"/>
    <w:rsid w:val="009B7A39"/>
    <w:rsid w:val="009C1BC1"/>
    <w:rsid w:val="009C221C"/>
    <w:rsid w:val="009C4541"/>
    <w:rsid w:val="009D2080"/>
    <w:rsid w:val="009D3F76"/>
    <w:rsid w:val="009E236A"/>
    <w:rsid w:val="009F0205"/>
    <w:rsid w:val="009F0869"/>
    <w:rsid w:val="00A024B2"/>
    <w:rsid w:val="00A143A1"/>
    <w:rsid w:val="00A2287A"/>
    <w:rsid w:val="00A2331E"/>
    <w:rsid w:val="00A416F0"/>
    <w:rsid w:val="00A42568"/>
    <w:rsid w:val="00A426C4"/>
    <w:rsid w:val="00A4627B"/>
    <w:rsid w:val="00A47D1D"/>
    <w:rsid w:val="00A62B3F"/>
    <w:rsid w:val="00A62B57"/>
    <w:rsid w:val="00A72607"/>
    <w:rsid w:val="00A77C27"/>
    <w:rsid w:val="00A8147A"/>
    <w:rsid w:val="00A81ED9"/>
    <w:rsid w:val="00A87F6C"/>
    <w:rsid w:val="00A94402"/>
    <w:rsid w:val="00AA4319"/>
    <w:rsid w:val="00AD316B"/>
    <w:rsid w:val="00B07107"/>
    <w:rsid w:val="00B137F2"/>
    <w:rsid w:val="00B15353"/>
    <w:rsid w:val="00B40959"/>
    <w:rsid w:val="00B45BCE"/>
    <w:rsid w:val="00B46BA0"/>
    <w:rsid w:val="00B677C5"/>
    <w:rsid w:val="00B71947"/>
    <w:rsid w:val="00B73BD1"/>
    <w:rsid w:val="00B900B0"/>
    <w:rsid w:val="00BA755B"/>
    <w:rsid w:val="00BD0D4A"/>
    <w:rsid w:val="00BD5831"/>
    <w:rsid w:val="00BE26EB"/>
    <w:rsid w:val="00BF0259"/>
    <w:rsid w:val="00BF265E"/>
    <w:rsid w:val="00C01F12"/>
    <w:rsid w:val="00C07EF8"/>
    <w:rsid w:val="00C155C8"/>
    <w:rsid w:val="00C26DC0"/>
    <w:rsid w:val="00C272EC"/>
    <w:rsid w:val="00C40D98"/>
    <w:rsid w:val="00C464A2"/>
    <w:rsid w:val="00C72709"/>
    <w:rsid w:val="00C75FC4"/>
    <w:rsid w:val="00C85BA4"/>
    <w:rsid w:val="00CA5D16"/>
    <w:rsid w:val="00CC4055"/>
    <w:rsid w:val="00D10DC1"/>
    <w:rsid w:val="00D20E32"/>
    <w:rsid w:val="00D21F23"/>
    <w:rsid w:val="00D25081"/>
    <w:rsid w:val="00D40E49"/>
    <w:rsid w:val="00D42F3F"/>
    <w:rsid w:val="00D52C84"/>
    <w:rsid w:val="00D54D99"/>
    <w:rsid w:val="00D67179"/>
    <w:rsid w:val="00D7236E"/>
    <w:rsid w:val="00DA0871"/>
    <w:rsid w:val="00DD779F"/>
    <w:rsid w:val="00DE0422"/>
    <w:rsid w:val="00DE7BB5"/>
    <w:rsid w:val="00E33273"/>
    <w:rsid w:val="00E36073"/>
    <w:rsid w:val="00E42B1B"/>
    <w:rsid w:val="00E50BAF"/>
    <w:rsid w:val="00E71249"/>
    <w:rsid w:val="00E96278"/>
    <w:rsid w:val="00EA2897"/>
    <w:rsid w:val="00EA3B41"/>
    <w:rsid w:val="00EC05B8"/>
    <w:rsid w:val="00EC3D52"/>
    <w:rsid w:val="00ED797F"/>
    <w:rsid w:val="00EF009C"/>
    <w:rsid w:val="00EF7B73"/>
    <w:rsid w:val="00F17941"/>
    <w:rsid w:val="00F3258B"/>
    <w:rsid w:val="00F335BB"/>
    <w:rsid w:val="00F4280F"/>
    <w:rsid w:val="00F42F8C"/>
    <w:rsid w:val="00F566E5"/>
    <w:rsid w:val="00F669E3"/>
    <w:rsid w:val="00F90703"/>
    <w:rsid w:val="00F915D2"/>
    <w:rsid w:val="00FB4371"/>
    <w:rsid w:val="00FC024F"/>
    <w:rsid w:val="00FC5A85"/>
    <w:rsid w:val="00FF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03504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rsid w:val="008946B7"/>
    <w:pPr>
      <w:keepNext/>
      <w:jc w:val="both"/>
      <w:outlineLvl w:val="0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8946B7"/>
    <w:pPr>
      <w:jc w:val="both"/>
    </w:pPr>
  </w:style>
  <w:style w:type="paragraph" w:styleId="Zkladntextodsazen">
    <w:name w:val="Body Text Indent"/>
    <w:basedOn w:val="Normln"/>
    <w:rsid w:val="008946B7"/>
    <w:pPr>
      <w:overflowPunct/>
      <w:autoSpaceDE/>
      <w:autoSpaceDN/>
      <w:adjustRightInd/>
      <w:ind w:left="360"/>
      <w:jc w:val="both"/>
      <w:textAlignment w:val="auto"/>
    </w:pPr>
    <w:rPr>
      <w:szCs w:val="24"/>
    </w:rPr>
  </w:style>
  <w:style w:type="paragraph" w:styleId="Textbubliny">
    <w:name w:val="Balloon Text"/>
    <w:basedOn w:val="Normln"/>
    <w:link w:val="TextbublinyChar"/>
    <w:rsid w:val="00812B49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812B4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33788"/>
    <w:pPr>
      <w:ind w:left="708"/>
    </w:pPr>
  </w:style>
  <w:style w:type="paragraph" w:customStyle="1" w:styleId="Default">
    <w:name w:val="Default"/>
    <w:rsid w:val="008D0A8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03504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paragraph" w:styleId="Zkladntextodsazen">
    <w:name w:val="Body Text Indent"/>
    <w:basedOn w:val="Normln"/>
    <w:pPr>
      <w:overflowPunct/>
      <w:autoSpaceDE/>
      <w:autoSpaceDN/>
      <w:adjustRightInd/>
      <w:ind w:left="360"/>
      <w:jc w:val="both"/>
      <w:textAlignment w:val="auto"/>
    </w:pPr>
    <w:rPr>
      <w:szCs w:val="24"/>
    </w:rPr>
  </w:style>
  <w:style w:type="paragraph" w:styleId="Textbubliny">
    <w:name w:val="Balloon Text"/>
    <w:basedOn w:val="Normln"/>
    <w:link w:val="TextbublinyChar"/>
    <w:rsid w:val="00812B49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812B4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33788"/>
    <w:pPr>
      <w:ind w:left="708"/>
    </w:pPr>
  </w:style>
  <w:style w:type="paragraph" w:customStyle="1" w:styleId="Default">
    <w:name w:val="Default"/>
    <w:rsid w:val="008D0A8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5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0096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1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20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00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30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52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8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3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67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34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55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01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07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01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06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09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28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9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19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6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86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89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27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02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45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11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89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01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85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2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89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56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65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37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18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38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1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95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3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02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12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69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57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57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69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76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28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81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41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43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49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82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26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11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43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44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88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69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42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83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59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83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69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22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1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83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9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01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0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18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57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57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05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92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4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8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20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90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21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7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02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64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5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22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87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3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841184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6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7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44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9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80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2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92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92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31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79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7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81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73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28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77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81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49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4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76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23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74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33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55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66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03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02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54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04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7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68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25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7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59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66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0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7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55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64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1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18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53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08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86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55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25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11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0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33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78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4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07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78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0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75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9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08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30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7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31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2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13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18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61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21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09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25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08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69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17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48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31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51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83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34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13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90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9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36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05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18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75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5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6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68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82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40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0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89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53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8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25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8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55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56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02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4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05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34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20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9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01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8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09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50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45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80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87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07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65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83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25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4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86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8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92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91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26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09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43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12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79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42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91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77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83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0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95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75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38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87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7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61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51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44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5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86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2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8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07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5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65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8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75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66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90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44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41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75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95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70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1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19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68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8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23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0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08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61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83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28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25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82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38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20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79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47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48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75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43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9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76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09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20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67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67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96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3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94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14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69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88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08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77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85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75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483541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8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91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27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54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75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74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1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20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81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22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2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14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8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39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48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89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67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45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9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53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96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42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27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33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7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5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54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67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34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79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60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03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74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04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13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0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79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24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34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31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00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0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9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10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9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9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47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53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49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37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39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29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7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14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18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44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88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31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48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10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48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2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6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74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00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13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13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2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22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0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75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77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53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80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33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20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70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93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18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20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51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50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15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03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24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66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56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7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84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71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5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04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92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6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71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1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92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8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88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67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09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39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75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87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62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50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92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27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16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6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95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42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93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89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14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56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43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73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08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31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13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6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9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05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10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70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61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1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1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81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48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79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64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32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30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85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70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79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5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99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72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83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61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91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5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17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61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93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38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10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95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69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82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0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66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89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95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82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9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04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74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77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65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8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5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32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67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42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86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46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32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26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57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82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81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54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0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49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78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56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1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21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14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37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22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52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CA562-43B2-41A7-B716-8EB4F4A2B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4413</TotalTime>
  <Pages>1</Pages>
  <Words>2167</Words>
  <Characters>12792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e z n a m    v ý k r e s ů</vt:lpstr>
    </vt:vector>
  </TitlesOfParts>
  <Company>HOME</Company>
  <LinksUpToDate>false</LinksUpToDate>
  <CharactersWithSpaces>14930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e z n a m    v ý k r e s ů</dc:title>
  <dc:creator>Jiří Odstrčil</dc:creator>
  <cp:lastModifiedBy>Uživatel systému Windows</cp:lastModifiedBy>
  <cp:revision>29</cp:revision>
  <cp:lastPrinted>2021-04-09T09:43:00Z</cp:lastPrinted>
  <dcterms:created xsi:type="dcterms:W3CDTF">2021-02-14T06:45:00Z</dcterms:created>
  <dcterms:modified xsi:type="dcterms:W3CDTF">2021-04-09T09:45:00Z</dcterms:modified>
</cp:coreProperties>
</file>