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72" w:rsidRPr="00865DE4" w:rsidRDefault="00F55BFA" w:rsidP="00865DE4">
      <w:pPr>
        <w:jc w:val="center"/>
        <w:rPr>
          <w:rFonts w:ascii="Book Antiqua" w:hAnsi="Book Antiqua"/>
          <w:b/>
          <w:sz w:val="22"/>
        </w:rPr>
      </w:pPr>
      <w:bookmarkStart w:id="0" w:name="_Hlk525738234"/>
      <w:r w:rsidRPr="00865DE4">
        <w:rPr>
          <w:b/>
          <w:sz w:val="22"/>
        </w:rPr>
        <w:t xml:space="preserve">Příloha č. </w:t>
      </w:r>
      <w:r w:rsidR="005B37AE" w:rsidRPr="00865DE4">
        <w:rPr>
          <w:b/>
          <w:sz w:val="22"/>
        </w:rPr>
        <w:t>1</w:t>
      </w:r>
      <w:r w:rsidRPr="00865DE4">
        <w:rPr>
          <w:b/>
          <w:sz w:val="22"/>
        </w:rPr>
        <w:t xml:space="preserve"> zadávací dokumentace ve veřejné zakázce „</w:t>
      </w:r>
      <w:r w:rsidR="00265531" w:rsidRPr="00865DE4">
        <w:rPr>
          <w:b/>
          <w:sz w:val="22"/>
        </w:rPr>
        <w:t xml:space="preserve">Vyvolávací </w:t>
      </w:r>
      <w:r w:rsidR="00214147" w:rsidRPr="00865DE4">
        <w:rPr>
          <w:b/>
          <w:sz w:val="22"/>
        </w:rPr>
        <w:t>systém</w:t>
      </w:r>
      <w:r w:rsidR="00A54272" w:rsidRPr="00865DE4">
        <w:rPr>
          <w:b/>
          <w:sz w:val="22"/>
        </w:rPr>
        <w:t>“</w:t>
      </w:r>
    </w:p>
    <w:p w:rsidR="00CC60AA" w:rsidRDefault="00CC60AA" w:rsidP="00580E07"/>
    <w:p w:rsidR="00265531" w:rsidRDefault="00265531" w:rsidP="00580E07"/>
    <w:p w:rsidR="00265531" w:rsidRPr="00636DCE" w:rsidRDefault="00265531" w:rsidP="00580E07"/>
    <w:bookmarkEnd w:id="0"/>
    <w:p w:rsidR="00CC60AA" w:rsidRPr="00865DE4" w:rsidRDefault="00386473" w:rsidP="00865DE4">
      <w:pPr>
        <w:jc w:val="center"/>
        <w:rPr>
          <w:b/>
          <w:sz w:val="40"/>
        </w:rPr>
      </w:pPr>
      <w:r w:rsidRPr="00865DE4">
        <w:rPr>
          <w:b/>
          <w:sz w:val="40"/>
        </w:rPr>
        <w:t>Technická specifikace</w:t>
      </w:r>
      <w:r w:rsidR="00110EF3">
        <w:rPr>
          <w:b/>
          <w:sz w:val="40"/>
        </w:rPr>
        <w:t xml:space="preserve"> předmětu dodávky</w:t>
      </w:r>
    </w:p>
    <w:p w:rsidR="006F7406" w:rsidRDefault="006F7406" w:rsidP="00580E07"/>
    <w:p w:rsidR="006F7406" w:rsidRDefault="006F7406" w:rsidP="00580E07">
      <w:r>
        <w:br w:type="page"/>
      </w:r>
    </w:p>
    <w:p w:rsidR="006F7406" w:rsidRDefault="006F7406" w:rsidP="00580E07">
      <w:pPr>
        <w:pStyle w:val="Nadpis1"/>
      </w:pPr>
      <w:r>
        <w:lastRenderedPageBreak/>
        <w:t>PŘEDMĚT A ÚČEL VEŘEJNÉ ZAKÁZKY</w:t>
      </w:r>
    </w:p>
    <w:p w:rsidR="00265531" w:rsidRPr="00580E07" w:rsidRDefault="00265531" w:rsidP="00580E07">
      <w:r w:rsidRPr="00580E07">
        <w:t>Předmětem plnění veřejné zakázky je dodávka nového vyvolávacího systému v prostorách zadavatele. Součástí předmětu plnění je instalace systému a dodávka koncových zařízení (displeje, tiskárny apod.).</w:t>
      </w:r>
      <w:r w:rsidR="00201641">
        <w:t xml:space="preserve"> Silové a datové vedení bude zadavatelem zprostředkováno na patu místnosti, vnitřní rozvody půjdou k tíži dodavatele.</w:t>
      </w:r>
    </w:p>
    <w:p w:rsidR="00D12F4E" w:rsidRDefault="00265531" w:rsidP="00580E07">
      <w:r>
        <w:t>Výsledkem bude nový informační systém umožňující efektivní řešení odbavování klientů na vybraných odborech MěÚ Kolín.</w:t>
      </w:r>
    </w:p>
    <w:p w:rsidR="00265531" w:rsidRDefault="00265531" w:rsidP="00580E07"/>
    <w:p w:rsidR="006F7406" w:rsidRDefault="006F7406" w:rsidP="00580E07">
      <w:pPr>
        <w:pStyle w:val="Nadpis1"/>
      </w:pPr>
      <w:r>
        <w:t>POPIS SOUČASNÉHO STAVU</w:t>
      </w:r>
    </w:p>
    <w:p w:rsidR="00265531" w:rsidRDefault="00265531" w:rsidP="00580E07">
      <w:r>
        <w:t xml:space="preserve">Problematika vyvolávacího systému je v rámci MěÚ Kolín řešena omezeně a nekomplexně. </w:t>
      </w:r>
      <w:r w:rsidRPr="00D90E4D">
        <w:t xml:space="preserve">V rámci MěÚ </w:t>
      </w:r>
      <w:r>
        <w:t>je v současné chvíli nainstalován vyvolávací systém na:</w:t>
      </w:r>
    </w:p>
    <w:p w:rsidR="00265531" w:rsidRPr="00D90E4D" w:rsidRDefault="00265531" w:rsidP="00580E07">
      <w:pPr>
        <w:pStyle w:val="Odrka"/>
      </w:pPr>
      <w:r w:rsidRPr="00D90E4D">
        <w:t>Odboru správních činností a přestupků −</w:t>
      </w:r>
      <w:r w:rsidR="004972DA">
        <w:t xml:space="preserve"> </w:t>
      </w:r>
      <w:r w:rsidRPr="00D90E4D">
        <w:t>Úsek občanských průkazů a cestovních dokladů</w:t>
      </w:r>
    </w:p>
    <w:p w:rsidR="00265531" w:rsidRPr="00D90E4D" w:rsidRDefault="00265531" w:rsidP="00580E07">
      <w:pPr>
        <w:pStyle w:val="Odrka"/>
      </w:pPr>
      <w:r w:rsidRPr="00D90E4D">
        <w:t xml:space="preserve">Odboru dopravy </w:t>
      </w:r>
      <w:r w:rsidR="00201641" w:rsidRPr="00D90E4D">
        <w:t>−</w:t>
      </w:r>
      <w:r w:rsidRPr="00D90E4D">
        <w:t xml:space="preserve"> Oddělení evidence řidičů a správního řízení, Oddělení evidence vozidel a schvalování technické způsobilosti vozidel</w:t>
      </w:r>
    </w:p>
    <w:p w:rsidR="00265531" w:rsidRDefault="00265531" w:rsidP="00580E07">
      <w:r w:rsidRPr="00D90E4D">
        <w:t xml:space="preserve">Tyto vyvolávací systémy jsou </w:t>
      </w:r>
      <w:r>
        <w:t xml:space="preserve">morálně </w:t>
      </w:r>
      <w:r w:rsidRPr="00D90E4D">
        <w:t>zastaralé, každý od jiného dodavatele.</w:t>
      </w:r>
      <w:r>
        <w:t xml:space="preserve"> </w:t>
      </w:r>
      <w:r w:rsidRPr="003530C9">
        <w:t xml:space="preserve">Současný způsob nevyhovuje požadavkům </w:t>
      </w:r>
      <w:r>
        <w:t>zadavatele ani klientům úřadu. Zadavatel předpokládá úplnou náhradu stávajícího řešení novou dodávkou.</w:t>
      </w:r>
    </w:p>
    <w:p w:rsidR="00BE674C" w:rsidRPr="004972DA" w:rsidRDefault="00BE674C" w:rsidP="00580E07"/>
    <w:p w:rsidR="00BE674C" w:rsidRPr="004972DA" w:rsidRDefault="00BE674C" w:rsidP="00BE674C">
      <w:pPr>
        <w:rPr>
          <w:rFonts w:ascii="Calibri" w:hAnsi="Calibri" w:cs="Calibri"/>
        </w:rPr>
      </w:pPr>
      <w:r w:rsidRPr="004972DA">
        <w:t>Produkční prostředí zadavatele pro instalaci dodávky předmětu plnění veřejné zakázky: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Doména 2008 (v době instalace bude pravděpodobně k dispozici aktuální doménové prostředí 2019).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Windows server 2016-2019 ST.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Virtuální prostředí VMware vSphere 6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Databáze MS SQL2008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Virtualizační servery HP G7,</w:t>
      </w:r>
      <w:r w:rsidR="004972DA">
        <w:t xml:space="preserve"> </w:t>
      </w:r>
      <w:r w:rsidRPr="004972DA">
        <w:t>G9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All flash storage Dell 2x 10TB</w:t>
      </w:r>
    </w:p>
    <w:p w:rsidR="00BE674C" w:rsidRPr="004972DA" w:rsidRDefault="00BE674C" w:rsidP="00BE674C">
      <w:pPr>
        <w:pStyle w:val="Odstavecseseznamem"/>
        <w:numPr>
          <w:ilvl w:val="0"/>
          <w:numId w:val="20"/>
        </w:numPr>
      </w:pPr>
      <w:r w:rsidRPr="004972DA">
        <w:t>Konektivita cca 500 Mb/s duplex.</w:t>
      </w:r>
    </w:p>
    <w:p w:rsidR="00265531" w:rsidRPr="004972DA" w:rsidRDefault="00265531" w:rsidP="00580E07"/>
    <w:p w:rsidR="00265531" w:rsidRDefault="00265531" w:rsidP="00580E07">
      <w:pPr>
        <w:pStyle w:val="Nadpis1"/>
      </w:pPr>
      <w:r>
        <w:t>ZÁKLADNÍ POŽADAVKY NA DODÁVKU</w:t>
      </w:r>
    </w:p>
    <w:p w:rsidR="00265531" w:rsidRDefault="00265531" w:rsidP="00580E07">
      <w:r>
        <w:t>Předmětem dodávky je informační systém umožňující efektivní řešení odbavování klientů na vybraných odborech MěÚ Kolín:</w:t>
      </w:r>
    </w:p>
    <w:p w:rsidR="00265531" w:rsidRDefault="00265531" w:rsidP="00580E07">
      <w:pPr>
        <w:pStyle w:val="Odrka"/>
      </w:pPr>
      <w:r w:rsidRPr="00D90E4D">
        <w:t>Odboru správních činností a přestupků − Úsek občanských průkazů a cestovních dokladů</w:t>
      </w:r>
      <w:r>
        <w:t>.</w:t>
      </w:r>
    </w:p>
    <w:p w:rsidR="00B82241" w:rsidRPr="00194014" w:rsidRDefault="00B82241" w:rsidP="00580E07">
      <w:pPr>
        <w:pStyle w:val="Odrka"/>
      </w:pPr>
      <w:r w:rsidRPr="00194014">
        <w:t>CzechPoint</w:t>
      </w:r>
      <w:r w:rsidR="000771AE" w:rsidRPr="00194014">
        <w:t xml:space="preserve"> (OHS)</w:t>
      </w:r>
    </w:p>
    <w:p w:rsidR="00265531" w:rsidRPr="00194014" w:rsidRDefault="00265531" w:rsidP="00580E07">
      <w:pPr>
        <w:pStyle w:val="Odrka"/>
      </w:pPr>
      <w:r w:rsidRPr="00194014">
        <w:t xml:space="preserve">Odboru dopravy </w:t>
      </w:r>
      <w:r w:rsidR="004972DA" w:rsidRPr="00194014">
        <w:t>–</w:t>
      </w:r>
      <w:r w:rsidRPr="00194014">
        <w:t xml:space="preserve"> Oddělení evidence řidičů a správního řízení, Oddělení evidence vozidel a schvalování technické způsobilosti vozidel.</w:t>
      </w:r>
    </w:p>
    <w:p w:rsidR="00B82241" w:rsidRPr="00194014" w:rsidRDefault="00B82241" w:rsidP="00580E07">
      <w:pPr>
        <w:pStyle w:val="Odrka"/>
      </w:pPr>
      <w:r w:rsidRPr="00194014">
        <w:t>Odbor bytového hospodářství</w:t>
      </w:r>
      <w:r w:rsidR="00194014" w:rsidRPr="00194014">
        <w:t xml:space="preserve"> </w:t>
      </w:r>
      <w:r w:rsidRPr="00194014">
        <w:t>(OSBN)</w:t>
      </w:r>
    </w:p>
    <w:p w:rsidR="00B82241" w:rsidRPr="00194014" w:rsidRDefault="000771AE" w:rsidP="00580E07">
      <w:pPr>
        <w:pStyle w:val="Odrka"/>
      </w:pPr>
      <w:r w:rsidRPr="00194014">
        <w:t xml:space="preserve">Matrika (OHS) </w:t>
      </w:r>
    </w:p>
    <w:p w:rsidR="00265531" w:rsidRDefault="00265531" w:rsidP="00580E07"/>
    <w:p w:rsidR="00265531" w:rsidRDefault="00265531" w:rsidP="00580E07">
      <w:r w:rsidRPr="00265531">
        <w:rPr>
          <w:u w:val="single"/>
        </w:rPr>
        <w:t>Vyvolávání klientů k příslušnému pracovníkovi daného odboru</w:t>
      </w:r>
      <w:r>
        <w:rPr>
          <w:rFonts w:ascii="Calibri" w:hAnsi="Calibri"/>
        </w:rPr>
        <w:t>:</w:t>
      </w:r>
      <w:r>
        <w:t xml:space="preserve"> vyvolání je možné na základě předchozího objednání na určitý čas (přes internet) nebo si klient po příchodu vyzvedne lístek s pořadovým číslem a poté sleduje, kdy je jeho číslo vyhlášeno na displeji či obrazovce monitoru. Součástí tohoto vyhlášení bude i označení pracoviště, kde bude odbaven.</w:t>
      </w:r>
    </w:p>
    <w:p w:rsidR="00265531" w:rsidRDefault="00265531" w:rsidP="00580E07">
      <w:pPr>
        <w:pStyle w:val="Odrka"/>
      </w:pPr>
      <w:r>
        <w:lastRenderedPageBreak/>
        <w:t>Možnosti objednání:</w:t>
      </w:r>
    </w:p>
    <w:p w:rsidR="00265531" w:rsidRPr="009D02AB" w:rsidRDefault="00265531" w:rsidP="00580E07">
      <w:pPr>
        <w:pStyle w:val="OdrkaII"/>
      </w:pPr>
      <w:r w:rsidRPr="009D02AB">
        <w:t>Přímé objednání na odboru MěÚ u kiosku</w:t>
      </w:r>
      <w:r w:rsidR="00EE7D3F" w:rsidRPr="009D02AB">
        <w:t>, tj. vyzvednutí lístků s pořadovým číslem v kiosku pro okamžité odbavení</w:t>
      </w:r>
      <w:r w:rsidRPr="009D02AB">
        <w:t>.</w:t>
      </w:r>
    </w:p>
    <w:p w:rsidR="00265531" w:rsidRDefault="00265531" w:rsidP="00580E07">
      <w:pPr>
        <w:pStyle w:val="OdrkaII"/>
      </w:pPr>
      <w:r>
        <w:t>Objednání přes internet.</w:t>
      </w:r>
    </w:p>
    <w:p w:rsidR="00265531" w:rsidRDefault="00265531" w:rsidP="00580E07">
      <w:pPr>
        <w:pStyle w:val="OdrkaII"/>
      </w:pPr>
      <w:r>
        <w:t>Objednání přes mobilní aplikaci.</w:t>
      </w:r>
    </w:p>
    <w:p w:rsidR="00265531" w:rsidRDefault="00265531" w:rsidP="00580E07">
      <w:pPr>
        <w:pStyle w:val="Odrka"/>
      </w:pPr>
      <w:r>
        <w:t>Sledování vytížení jednotlivých pracovišť MěÚ a délky čekacích dob.</w:t>
      </w:r>
    </w:p>
    <w:p w:rsidR="00265531" w:rsidRDefault="00265531" w:rsidP="00580E07">
      <w:pPr>
        <w:pStyle w:val="Odrka"/>
      </w:pPr>
      <w:r>
        <w:t>Požadované hardwarové prvky:</w:t>
      </w:r>
    </w:p>
    <w:p w:rsidR="00265531" w:rsidRDefault="00265531" w:rsidP="00580E07">
      <w:pPr>
        <w:pStyle w:val="OdrkaII"/>
      </w:pPr>
      <w:r>
        <w:t xml:space="preserve">tiskárny lístků (kiosek) </w:t>
      </w:r>
      <w:r>
        <w:rPr>
          <w:rFonts w:ascii="Calibri" w:hAnsi="Calibri"/>
        </w:rPr>
        <w:t>−</w:t>
      </w:r>
      <w:r>
        <w:t xml:space="preserve"> dotykové,</w:t>
      </w:r>
    </w:p>
    <w:p w:rsidR="00265531" w:rsidRDefault="00265531" w:rsidP="00580E07">
      <w:pPr>
        <w:pStyle w:val="OdrkaII"/>
      </w:pPr>
      <w:r>
        <w:t>displeje</w:t>
      </w:r>
      <w:r w:rsidR="004972DA">
        <w:t xml:space="preserve"> </w:t>
      </w:r>
      <w:r w:rsidR="004972DA">
        <w:rPr>
          <w:rFonts w:ascii="Calibri" w:hAnsi="Calibri"/>
        </w:rPr>
        <w:t xml:space="preserve">– </w:t>
      </w:r>
      <w:r>
        <w:t>přepážkové,</w:t>
      </w:r>
    </w:p>
    <w:p w:rsidR="00265531" w:rsidRDefault="00265531" w:rsidP="00580E07">
      <w:pPr>
        <w:pStyle w:val="OdrkaII"/>
      </w:pPr>
      <w:r>
        <w:t xml:space="preserve">displeje </w:t>
      </w:r>
      <w:r w:rsidR="004972DA">
        <w:rPr>
          <w:rFonts w:ascii="Calibri" w:hAnsi="Calibri"/>
        </w:rPr>
        <w:t>–</w:t>
      </w:r>
      <w:r>
        <w:t xml:space="preserve"> halové.</w:t>
      </w:r>
    </w:p>
    <w:p w:rsidR="00265531" w:rsidRDefault="00265531" w:rsidP="00580E07"/>
    <w:p w:rsidR="00265531" w:rsidRDefault="00265531" w:rsidP="00580E07">
      <w:pPr>
        <w:sectPr w:rsidR="00265531" w:rsidSect="006F7406">
          <w:headerReference w:type="default" r:id="rId11"/>
          <w:footerReference w:type="even" r:id="rId12"/>
          <w:footerReference w:type="default" r:id="rId13"/>
          <w:pgSz w:w="11906" w:h="16838"/>
          <w:pgMar w:top="1701" w:right="1418" w:bottom="1134" w:left="1134" w:header="426" w:footer="510" w:gutter="0"/>
          <w:cols w:space="708"/>
          <w:docGrid w:linePitch="360"/>
        </w:sectPr>
      </w:pPr>
    </w:p>
    <w:p w:rsidR="006F7406" w:rsidRDefault="00265531" w:rsidP="00580E07">
      <w:pPr>
        <w:pStyle w:val="Nadpis1"/>
      </w:pPr>
      <w:r>
        <w:lastRenderedPageBreak/>
        <w:t xml:space="preserve">POŽADAVKY NA </w:t>
      </w:r>
      <w:r w:rsidR="006F7406">
        <w:t>ŘEŠENÍ DODÁVKY</w:t>
      </w:r>
    </w:p>
    <w:p w:rsidR="00D12F4E" w:rsidRPr="00D12F4E" w:rsidRDefault="00265531" w:rsidP="00580E07">
      <w:pPr>
        <w:pStyle w:val="Nadpis2"/>
      </w:pPr>
      <w:r>
        <w:t>Funkční požadavky</w:t>
      </w:r>
    </w:p>
    <w:p w:rsidR="00D12F4E" w:rsidRPr="00580E07" w:rsidRDefault="00265531" w:rsidP="00580E07">
      <w:pPr>
        <w:pStyle w:val="Nadpis3"/>
      </w:pPr>
      <w:r w:rsidRPr="00580E07">
        <w:t>Povinné funkční požadavky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E44EF7" w:rsidRPr="00201641" w:rsidTr="00E44EF7">
        <w:trPr>
          <w:trHeight w:val="288"/>
        </w:trPr>
        <w:tc>
          <w:tcPr>
            <w:tcW w:w="562" w:type="dxa"/>
            <w:shd w:val="clear" w:color="000000" w:fill="D9D9D9"/>
            <w:vAlign w:val="center"/>
            <w:hideMark/>
          </w:tcPr>
          <w:p w:rsidR="00E44EF7" w:rsidRPr="00201641" w:rsidRDefault="00E44EF7" w:rsidP="00201641">
            <w:pPr>
              <w:spacing w:before="60" w:after="60"/>
              <w:rPr>
                <w:b/>
              </w:rPr>
            </w:pPr>
            <w:r w:rsidRPr="00201641">
              <w:rPr>
                <w:b/>
              </w:rPr>
              <w:t>ID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E44EF7" w:rsidRPr="00201641" w:rsidRDefault="00E44EF7" w:rsidP="00201641">
            <w:pPr>
              <w:spacing w:before="60" w:after="60"/>
              <w:rPr>
                <w:b/>
              </w:rPr>
            </w:pPr>
            <w:r w:rsidRPr="00201641">
              <w:rPr>
                <w:b/>
              </w:rPr>
              <w:t>Název požadavku</w:t>
            </w:r>
          </w:p>
        </w:tc>
        <w:tc>
          <w:tcPr>
            <w:tcW w:w="8363" w:type="dxa"/>
            <w:shd w:val="clear" w:color="000000" w:fill="D9D9D9"/>
            <w:vAlign w:val="center"/>
            <w:hideMark/>
          </w:tcPr>
          <w:p w:rsidR="00E44EF7" w:rsidRPr="00201641" w:rsidRDefault="00E44EF7" w:rsidP="00201641">
            <w:pPr>
              <w:spacing w:before="60" w:after="60"/>
              <w:rPr>
                <w:b/>
              </w:rPr>
            </w:pPr>
            <w:r w:rsidRPr="00201641">
              <w:rPr>
                <w:b/>
              </w:rPr>
              <w:t>Popis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  <w:rPr>
                <w:b/>
              </w:rPr>
            </w:pPr>
            <w:r w:rsidRPr="00201641">
              <w:rPr>
                <w:b/>
              </w:rPr>
              <w:t>Splňuje</w:t>
            </w:r>
          </w:p>
          <w:p w:rsidR="00E44EF7" w:rsidRPr="00201641" w:rsidRDefault="00E44EF7" w:rsidP="00201641">
            <w:pPr>
              <w:spacing w:before="60" w:after="60"/>
              <w:jc w:val="center"/>
              <w:rPr>
                <w:b/>
                <w:bCs/>
              </w:rPr>
            </w:pPr>
            <w:r w:rsidRPr="00201641">
              <w:rPr>
                <w:b/>
              </w:rPr>
              <w:t>ANO / NE</w:t>
            </w:r>
          </w:p>
        </w:tc>
      </w:tr>
      <w:tr w:rsidR="00E44EF7" w:rsidRPr="00201641" w:rsidTr="00E44EF7">
        <w:trPr>
          <w:trHeight w:val="23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Počet přepážek pro odbavení návštěvníků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Nastavení odbavovacích míst </w:t>
            </w:r>
            <w:r w:rsidR="004972DA" w:rsidRPr="00201641">
              <w:t xml:space="preserve">– </w:t>
            </w:r>
            <w:r w:rsidRPr="00201641">
              <w:t>neomezený počet přepážek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Nastavení účtů a oprávnění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Nastavení uživatelských účtů, rolí a různé sady jejich oprávnění pro přístup k aplikačním funkcionalitám, statistikám, informacím z provozního monitoringu</w:t>
            </w:r>
            <w:r w:rsidR="004972DA" w:rsidRPr="00201641">
              <w:t xml:space="preserve"> (zadavatel předpokládá pro 5 unikátních uživatelů).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Ověřování uživatelských účtů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Ověřování uživatelů pracujících s VS na stávající AD/LDAP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Ověřování uživatelských účtů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Zajištění Single Sign On při přihlašování uživatelů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580E07" w:rsidRPr="00201641" w:rsidTr="00E44EF7">
        <w:trPr>
          <w:trHeight w:val="403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Ovládání chodu VS </w:t>
            </w:r>
            <w:r w:rsidR="004972DA" w:rsidRPr="00201641">
              <w:t>–</w:t>
            </w:r>
            <w:r w:rsidRPr="00201641">
              <w:t xml:space="preserve"> změny priorit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Ovládání chodu VS online </w:t>
            </w:r>
            <w:r w:rsidR="004972DA" w:rsidRPr="00201641">
              <w:t xml:space="preserve">– </w:t>
            </w:r>
            <w:r w:rsidRPr="00201641">
              <w:t>vedoucí je schopen za běhu VS změnit prioritu nebo frontu obsluhovaných požadavků pro konkrétní přepážku/y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580E07" w:rsidRPr="00201641" w:rsidTr="00E44EF7">
        <w:trPr>
          <w:trHeight w:val="383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Upozornění na příchod klienta do fronty 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Upozornění na příchod klienta (prvního, každého) do fronty – přehrání zvuku, blikání ikony, dialogové okno.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Vyvolání klienta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Vyvolání klienta v automatickém režimu – stiskem jednoho tlačítka dojde k vyvolání klienta, který je první ve frontě odbavovaných služeb.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47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Automatické vyvolání klienta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nastavení automatického vyvolání prvního klienta ve frontě odbavovaných služeb, pokud pracovník nemá klienta a jeho přepážka je v režimu Otevřeno.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45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Vyvolání vybraného klienta z fronty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Vyvolání vybraného klienta z fronty – pracovník obsluhy může vyvolat libovolného klienta z fronty klientů jím odbavovaných služeb.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4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Evidence dořešení klienta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Evidence dořešení klienta – lze sledovat tzv. dobu dořešení klienta po jeho odchodu, například dokončení agendy atp.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33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Přeposlání klienta na přepážku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Přeposlání klienta na přepážku – možnost přeposlat vyvolaného klienta na jinou konkrétní přepážku.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34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lastRenderedPageBreak/>
              <w:t> </w:t>
            </w:r>
            <w:r w:rsidR="00580E07" w:rsidRPr="00201641">
              <w:t>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Zobrazení fronty klientů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Zobrazení fronty klientů – u každého klienta zobrazeno pořadové číslo, požadovaná služba, čas čekání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Posílání zpráv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Posílání zpráv – lze zaslat textovou zprávu na ostatní přepážky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580E07" w:rsidRPr="00201641" w:rsidTr="00E44EF7">
        <w:trPr>
          <w:trHeight w:val="744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Výběr a vytištění lístku na požadovanou aktivní službu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Vytištění pořadového lístku s pořadovým číslem a požadovanou službou na kiosku, případně dalšími informacemi (datum a čas, hlavička úřadu atd</w:t>
            </w:r>
            <w:r w:rsidR="004972DA" w:rsidRPr="00201641">
              <w:t>.</w:t>
            </w:r>
            <w:r w:rsidRPr="00201641">
              <w:t xml:space="preserve"> Po stisku aktivního tlačítka konkrétní služby dojde k vytištění pořadového lístku.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Přednostní odbavení objednaného klienta (např. zadání PINu)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Zadání pinu pro přednostní odbavení objednaných klientů z internetu (webová rezervace).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4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16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Vzhled lístku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úpravy rozvržení a obsahu tištěného lístku (čas, číslo lístku, logo, pořadí klientů ve frontě atd.)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17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Zobrazení vyvolávaných čísel na LCD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Možnost integrace s Digital Signage </w:t>
            </w:r>
            <w:r w:rsidR="004972DA" w:rsidRPr="00201641">
              <w:t>–</w:t>
            </w:r>
            <w:r w:rsidRPr="00201641">
              <w:t xml:space="preserve"> zobrazení vyvolaných čísel a přepážek na LCD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89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18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Úprava formátování zobrazení vyvolaných čísel klientů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Volitelné nastavení barvy, velikosti a fontu čísel přepážek i čísel klientů při zobrazení na LCD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580E07" w:rsidRPr="00201641" w:rsidTr="00E44EF7">
        <w:trPr>
          <w:trHeight w:val="28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19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Přehrání zvuku při vyvolání klienta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Nastavení přehrávání zvuku při vyvolání klienta.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Monitorování stavu služeb (front)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Monitorování stavu služeb (front) – informace o čekajících a odbavených klientech, průměrné doby čekání atp.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84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Notifikace pracovníků při překročení SLA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Při překročení stanovené doby čekání klientů nebo počtu čekajících klientů lze zaslat upozornění pracovníkům e</w:t>
            </w:r>
            <w:r w:rsidR="00193DD8" w:rsidRPr="00201641">
              <w:t>-</w:t>
            </w:r>
            <w:r w:rsidRPr="00201641">
              <w:t xml:space="preserve">mailem nebo </w:t>
            </w:r>
            <w:r w:rsidR="00193DD8" w:rsidRPr="00201641">
              <w:t>SMS</w:t>
            </w:r>
            <w:r w:rsidR="00201641" w:rsidRPr="00201641">
              <w:t xml:space="preserve">. </w:t>
            </w:r>
            <w:r w:rsidR="00201641" w:rsidRPr="00201641">
              <w:rPr>
                <w:i/>
                <w:iCs/>
              </w:rPr>
              <w:t>Pozn.: Předmětem dodávky je integrace na SMS bránu zadavatele, nikoli dodávka SMS brány ani náklady na SMS.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Manuální zablokování služby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manuálního zablokování služby (výdeje lístků), např. při kalamitních situaci.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Monitorování stavu přepážek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Monitorování stavu přepážek – informace o otevření/uzavření přepážky, aktuálním odbavovaném klientu, nastavených prioritách, průměrné doby odbavení atp.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24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Přehled objednaných klientů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Obsluha musí mít přehled objednaných klientů na daný den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Objednání klientů přes internet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Objednání klienta, zrušení objednaného klienta, blokování intervalů pro objednání, odeslání SMS s objednáním, možnost tisku a exportu objednaných klientů atp.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26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Automatické generování reportů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automatického generování reportů ze statistik s určitou periodou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27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Hardware monitoring kiosků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Přehled stavu jednotlivých komponent systému a záznam chybových událostí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1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28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Zobrazení statistických dat v přehledech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Zobrazení statistických dat o provozu celého vyvolávacího systému s možností jejich filtrování, tisku a exportu do </w:t>
            </w:r>
            <w:r w:rsidR="00201641" w:rsidRPr="00201641">
              <w:t>CSV</w:t>
            </w:r>
            <w:r w:rsidRPr="00201641">
              <w:t xml:space="preserve">, HTML </w:t>
            </w:r>
            <w:r w:rsidR="00193DD8" w:rsidRPr="00201641">
              <w:t>č</w:t>
            </w:r>
            <w:r w:rsidRPr="00201641">
              <w:t>i PDF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9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29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Customizované statistické reporty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vytvoření reportů na míru dle požadavků zadavatele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Webové objednání na zvolenou službu a termín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Objednání na zvolenou službu a termín. Kromě možnosti objednání na určený termín je možné také zobrazovat aktuální počet čekajících klientů v jednotlivých službách.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3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Integrace webového objednávání do stávající mobilní aplikace města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objednání z mobilního telefonu pomocí rozšíření stávající mobilní aplikace města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Vytvoření lístku do fronty z mobilního telefonu klienta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Klient se může zařadit do fronty pomocí svého mobilního telefonu</w:t>
            </w:r>
            <w:r w:rsidR="00201641" w:rsidRPr="00201641">
              <w:t xml:space="preserve"> – funkcionalita bude integrována do mobilní aplikace města (nikoli pouze přes webové rozhraní)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22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Automatické blokování webového objednávání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Automatické blokování objednávání o státní svátky, víkendy atp.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20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34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Manuální zablokování intervalů pro webové objednávání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ručního zablokování intervalů – například z důvodu mimořádného uzavření atd.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32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Zobrazení aktuálního počtu čekajících klientů přes web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Zobrazení aktuálního počtu čekajících klientů ve frontě a průměrné doby čekání.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36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Zaslání e</w:t>
            </w:r>
            <w:r w:rsidR="00193DD8" w:rsidRPr="00201641">
              <w:t>-</w:t>
            </w:r>
            <w:r w:rsidRPr="00201641">
              <w:t>mailu s o potvrzení objednané schůzky včetně PINu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Potvrzení objednávky emailem na klienta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37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Samostatná číselná řada pro klienty objednané přes web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Samostatná číselná řada pro klienty objednané přes web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580E07" w:rsidRPr="00201641" w:rsidTr="00E44EF7">
        <w:trPr>
          <w:trHeight w:val="409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Nastavení časového intervalu pro propadnutí PINu klienta objednaného přes web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Nastavení počtu minut před skončením intervalu pro propadnutí PINu – například pro klienta je vyčleněn 30min interval, klient se zpožděním si bude moci vzít lístek do 15 minuty intervalu, pak už PIN propadne.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279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39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Zasílání SMS zpráv s rezervačním PINem klientům objednaných přes web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Aplikace zajišťující zasílání SMS zpráv s rezervačním PINem z modulu webového objednávání.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34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Stornování požadavku Zákazníkem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zrušení webové schůzky klientem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41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Přednostní obsluha např. klientů ZTP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Přednostní odbavení bez objednání – ZTP klienti.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134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42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Informace pracovníků o příchodu klientů ZTP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 xml:space="preserve">Pokud dorazí ZTP klient, obsluha o tom bude informována </w:t>
            </w:r>
            <w:r w:rsidR="004972DA" w:rsidRPr="00201641">
              <w:t>SMS</w:t>
            </w:r>
            <w:r w:rsidRPr="00201641">
              <w:t xml:space="preserve"> nebo přes terminál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43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Schůzka ve formátu .ICS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Automatické odeslání internetové schůzky klientovi do Outlooku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  <w:tr w:rsidR="00E44EF7" w:rsidRPr="00201641" w:rsidTr="00E44EF7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 </w:t>
            </w:r>
            <w:r w:rsidR="00580E07" w:rsidRPr="00201641">
              <w:t>44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Přijímat online rezervace z jiných aplikací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44EF7" w:rsidRPr="00201641" w:rsidRDefault="00E44EF7" w:rsidP="00201641">
            <w:pPr>
              <w:spacing w:before="60" w:after="60"/>
            </w:pPr>
            <w:r w:rsidRPr="00201641">
              <w:t>Možnost přijímání online rezervací z jiných aplikací zadavatele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44EF7" w:rsidRPr="00201641" w:rsidRDefault="00E44EF7" w:rsidP="00201641">
            <w:pPr>
              <w:spacing w:before="60" w:after="60"/>
              <w:jc w:val="center"/>
            </w:pPr>
          </w:p>
        </w:tc>
      </w:tr>
    </w:tbl>
    <w:p w:rsidR="00201641" w:rsidRDefault="00201641" w:rsidP="00580E07"/>
    <w:p w:rsidR="00E44EF7" w:rsidRDefault="00E44EF7" w:rsidP="00580E07">
      <w:pPr>
        <w:pStyle w:val="Nadpis3"/>
      </w:pPr>
      <w:r>
        <w:t>Volitelné funkční požadavky (hodnocený parametr)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E44EF7" w:rsidRPr="00580E07" w:rsidTr="00E44EF7">
        <w:trPr>
          <w:trHeight w:val="1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4EF7" w:rsidRPr="00580E07" w:rsidRDefault="00E44EF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ID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4EF7" w:rsidRPr="00580E07" w:rsidRDefault="00E44EF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Název požadavku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4EF7" w:rsidRPr="00580E07" w:rsidRDefault="00E44EF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Popis požadavku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4EF7" w:rsidRPr="00580E07" w:rsidRDefault="00E44EF7" w:rsidP="00201641">
            <w:pPr>
              <w:spacing w:before="60" w:after="60"/>
              <w:jc w:val="center"/>
              <w:rPr>
                <w:b/>
              </w:rPr>
            </w:pPr>
            <w:r w:rsidRPr="00580E07">
              <w:rPr>
                <w:b/>
              </w:rPr>
              <w:t>Splňuje</w:t>
            </w:r>
          </w:p>
          <w:p w:rsidR="00E44EF7" w:rsidRPr="00580E07" w:rsidRDefault="00E44EF7" w:rsidP="00201641">
            <w:pPr>
              <w:spacing w:before="60" w:after="60"/>
              <w:jc w:val="center"/>
              <w:rPr>
                <w:b/>
              </w:rPr>
            </w:pPr>
            <w:r w:rsidRPr="00580E07">
              <w:rPr>
                <w:b/>
              </w:rPr>
              <w:t>ANO / NE</w:t>
            </w:r>
          </w:p>
        </w:tc>
      </w:tr>
      <w:tr w:rsidR="00580E07" w:rsidRPr="00E44EF7" w:rsidTr="00580E07">
        <w:trPr>
          <w:trHeight w:val="16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 </w:t>
            </w:r>
            <w:r w:rsidR="00580E07">
              <w:t>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Zobrazení doplňujících informací klientovi po vyvolání lístku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Možnost poskytnutí doplňujících informací klientovi – textem, obrázkem na kiosku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EF7" w:rsidRPr="00E44EF7" w:rsidRDefault="00E44EF7" w:rsidP="00201641">
            <w:pPr>
              <w:spacing w:before="60" w:after="60"/>
              <w:jc w:val="center"/>
            </w:pPr>
          </w:p>
        </w:tc>
      </w:tr>
      <w:tr w:rsidR="00580E07" w:rsidRPr="00E44EF7" w:rsidTr="00E44EF7">
        <w:trPr>
          <w:trHeight w:val="1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 </w:t>
            </w:r>
            <w:r w:rsidR="00580E07">
              <w:t>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Obsluha VS pomocí mobilní aplikace pro pracovníky zadavatele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 xml:space="preserve">Obsluha VS pomocí mobilní aplikace pro pracovníky zadavatele </w:t>
            </w:r>
            <w:r w:rsidR="004972DA">
              <w:t>–</w:t>
            </w:r>
            <w:r w:rsidRPr="00E44EF7">
              <w:t xml:space="preserve"> přehled o frontách, notifikace o příchodu klientů na mobilu, vyvolání klienta z mobilního telefonu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EF7" w:rsidRPr="00E44EF7" w:rsidRDefault="00E44EF7" w:rsidP="00201641">
            <w:pPr>
              <w:spacing w:before="60" w:after="60"/>
              <w:jc w:val="center"/>
            </w:pPr>
          </w:p>
        </w:tc>
      </w:tr>
      <w:tr w:rsidR="00E44EF7" w:rsidRPr="00E44EF7" w:rsidTr="00E44EF7">
        <w:trPr>
          <w:trHeight w:val="1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 </w:t>
            </w:r>
            <w:r w:rsidR="00580E07">
              <w:t>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Obsluha VS pomocí aplikace na tabletu pro pracovníky zadavatele - režim meeter/greeter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EF7" w:rsidRPr="00E44EF7" w:rsidRDefault="00E44EF7" w:rsidP="00201641">
            <w:pPr>
              <w:spacing w:before="60" w:after="60"/>
            </w:pPr>
            <w:r w:rsidRPr="00E44EF7">
              <w:t>Zařazení klienta do fronty, přímá obsluha z aplikace, přehled o frontách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EF7" w:rsidRPr="00E44EF7" w:rsidRDefault="00E44EF7" w:rsidP="00201641">
            <w:pPr>
              <w:spacing w:before="60" w:after="60"/>
              <w:jc w:val="center"/>
            </w:pPr>
          </w:p>
        </w:tc>
      </w:tr>
    </w:tbl>
    <w:p w:rsidR="00E44EF7" w:rsidRDefault="00E44EF7" w:rsidP="00580E07"/>
    <w:p w:rsidR="00E44EF7" w:rsidRDefault="00E44EF7" w:rsidP="00580E07"/>
    <w:p w:rsidR="00E44EF7" w:rsidRPr="00D12F4E" w:rsidRDefault="00E44EF7" w:rsidP="00580E07">
      <w:pPr>
        <w:pStyle w:val="Nadpis2"/>
      </w:pPr>
      <w:r>
        <w:t>Nefunkční požadavky</w:t>
      </w:r>
    </w:p>
    <w:p w:rsidR="00E44EF7" w:rsidRDefault="00E44EF7" w:rsidP="00580E07">
      <w:pPr>
        <w:pStyle w:val="Nadpis3"/>
      </w:pPr>
      <w:r>
        <w:t>Povinné nefunkční požadavky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580E07" w:rsidRPr="00580E07" w:rsidTr="00580E07">
        <w:trPr>
          <w:trHeight w:val="288"/>
        </w:trPr>
        <w:tc>
          <w:tcPr>
            <w:tcW w:w="562" w:type="dxa"/>
            <w:shd w:val="clear" w:color="000000" w:fill="D9D9D9"/>
            <w:vAlign w:val="center"/>
            <w:hideMark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ID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Název požadavku</w:t>
            </w:r>
          </w:p>
        </w:tc>
        <w:tc>
          <w:tcPr>
            <w:tcW w:w="8363" w:type="dxa"/>
            <w:shd w:val="clear" w:color="000000" w:fill="D9D9D9"/>
            <w:vAlign w:val="center"/>
            <w:hideMark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Popis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Splňuje</w:t>
            </w:r>
          </w:p>
          <w:p w:rsidR="00580E07" w:rsidRPr="00580E07" w:rsidRDefault="00580E07" w:rsidP="00201641">
            <w:pPr>
              <w:spacing w:before="60" w:after="60"/>
              <w:rPr>
                <w:b/>
                <w:bCs/>
              </w:rPr>
            </w:pPr>
            <w:r w:rsidRPr="00580E07">
              <w:rPr>
                <w:b/>
              </w:rPr>
              <w:t>ANO / NE</w:t>
            </w: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01</w:t>
            </w:r>
            <w:r w:rsidRPr="00E44EF7">
              <w:t> 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Bezzásahový provoz VS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Při b</w:t>
            </w:r>
            <w:r>
              <w:t>ě</w:t>
            </w:r>
            <w:r w:rsidRPr="00E44EF7">
              <w:t xml:space="preserve">žném provozu není třeba do chodu VS jakkoliv uživatelsky zasahovat.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Odolnost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je odolné / zabezpečené proti aktivitám uživatelů - např. uživatel není schopen v kiosku realizovat/spustit/vyvolat jiné operace, než jsou mu zobrazeny v nabídnutém menu (full screen mode).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Variabilita a jednoduchost konfigurace vzhledu systému za provozu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 xml:space="preserve">Možnost customizace vzhledu obrazovek na kiosku v souladu s grafickým manuálem zadavatele (barvy, logo atp.).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04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Centrální konfigurace systému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Jednoduše uživatelsky konfigurovatelné chování systému. Kompletně centrální konfigurace jednotlivých částí VS pro všechny odbory zadavatele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Offline provozní režim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Systém musí být provozuschopný i bez datového připojení.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Webové rozhraní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Prezentační vrstva přes webového klienta (IE11+) bez nutnosti instalace speciálního klienta na PC obsluhy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07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Vertikální, horizontální škálovatelnost systému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Schopnost systému vertikálního i horizontálního škálování (přidání CPU do stávajícího, nebo pořízení nového webového serveru).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15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08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API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Systém má k dispozici zdokumentované API pro případnou komunikaci a výměnu dat s ostatními aplikacemi zadavatele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09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Export, import dat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Systém má k dispozici exportovací, importovací datové nástroje - např. je schopen naimportovat historická provozní data a statistiky.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Řízení a vylidace integrity dat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obsahuje nástroje pro řízení a validaci integrity zpracovávaných dat.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Ochrana dat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Zadavatel je vlastníkem dat získaných v souvislosti s během VS v průběhu jejich celého ž</w:t>
            </w:r>
            <w:r>
              <w:t>i</w:t>
            </w:r>
            <w:r w:rsidRPr="00E44EF7">
              <w:t>votního cyklu (od pořízení po likvidaci). Data nesmí být přístupná jakékoliv jiné organizaci.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Integrace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musí být integrovatelné s ostatním aplikacemi přes webové služby a API.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34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Aplikační monitoring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Technická specifikace systému obsahuje dokumentaci provozního monitoringu chodu aplikace.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1056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Logování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Chování systému a činnosti přihlášených uživatelů jsou logovány v systémových a aplikačních lozích. Logované informace jsou popsány v technické specifikaci řešení (přihlášení, odhlášení uživatele, operace realizované uživatelem, pokus o neautorizovaný přístup k systémů nebo jeho komponentám atd.).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Roadmapa plánovaného vývoje řešení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má definovaný plán rozvoje minimálně na 1 rok dopředu, který popisuje plánované klíčové release s popisem uvolňovaných funkcionalit.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16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Release management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Dodavatel řešení má definovány a popsány proceduru pro řízení a uvolňování SW změn a je schopen je koordinovat se zadavatelem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17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Garance podpory v ČJ.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Dodavatel garantuje podporu v českém jazyce.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18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Lokalizace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Lokalizace uživatelské části řešení do českého jazyka.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19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Dokumentace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Dokumentace řešení obsahuje popis všech komponent a jejich charakteristik, vč. popisu architektury, datového modelu, dokumentace dodaného řešení, administrátorské specifikace, uživatelského manuálu atp. Dokumentace je součástí dodávky.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Service desk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 xml:space="preserve">Dodavatel má definován proces na řešení incidentů, chyb a výpadků, vč. podpůrného nástroje, který umožní jejich hlášení, správu a vyřešení v předem definovaných časových lhůtách.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Soulad řešení s bezpečnostními standardy a principy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580E07" w:rsidRDefault="00580E07" w:rsidP="00201641">
            <w:pPr>
              <w:spacing w:before="60" w:after="60"/>
            </w:pPr>
            <w:r w:rsidRPr="00E44EF7">
              <w:t xml:space="preserve">Řešení musí být v souladu s: </w:t>
            </w:r>
          </w:p>
          <w:p w:rsidR="00580E07" w:rsidRDefault="00580E07" w:rsidP="00201641">
            <w:pPr>
              <w:spacing w:before="60" w:after="60"/>
            </w:pPr>
            <w:r w:rsidRPr="00E44EF7">
              <w:t xml:space="preserve">(1) hardeningovými principy dostupných zde: </w:t>
            </w:r>
            <w:hyperlink r:id="rId14" w:history="1">
              <w:r w:rsidRPr="00C23164">
                <w:rPr>
                  <w:rStyle w:val="Hypertextovodkaz"/>
                  <w:rFonts w:cs="Arial"/>
                </w:rPr>
                <w:t>https://benchmarks.cisecurity.org/</w:t>
              </w:r>
            </w:hyperlink>
            <w:r w:rsidRPr="00E44EF7">
              <w:t xml:space="preserve">, </w:t>
            </w:r>
          </w:p>
          <w:p w:rsidR="00580E07" w:rsidRDefault="00580E07" w:rsidP="00201641">
            <w:pPr>
              <w:spacing w:before="60" w:after="60"/>
            </w:pPr>
            <w:r w:rsidRPr="00E44EF7">
              <w:t>(2) českým kybernetickým zákonem 1</w:t>
            </w:r>
            <w:r>
              <w:t>8</w:t>
            </w:r>
            <w:r w:rsidRPr="00E44EF7">
              <w:t>1/2</w:t>
            </w:r>
            <w:r>
              <w:t xml:space="preserve">014 </w:t>
            </w:r>
            <w:r w:rsidRPr="00E44EF7">
              <w:t>Sb</w:t>
            </w:r>
            <w:r>
              <w:t>.</w:t>
            </w:r>
            <w:r w:rsidRPr="00E44EF7">
              <w:t xml:space="preserve"> a </w:t>
            </w:r>
          </w:p>
          <w:p w:rsidR="00580E07" w:rsidRPr="00E44EF7" w:rsidRDefault="00580E07" w:rsidP="00201641">
            <w:pPr>
              <w:spacing w:before="60" w:after="60"/>
            </w:pPr>
            <w:r>
              <w:t xml:space="preserve">(3) </w:t>
            </w:r>
            <w:r w:rsidRPr="00E44EF7">
              <w:t>bezpečnostními standardy: ISO/IEC 27</w:t>
            </w:r>
            <w:r>
              <w:t>00</w:t>
            </w:r>
            <w:r w:rsidRPr="00E44EF7">
              <w:t>1, ISO/IEC 2733.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Délka klíče</w:t>
            </w:r>
          </w:p>
        </w:tc>
        <w:tc>
          <w:tcPr>
            <w:tcW w:w="8363" w:type="dxa"/>
            <w:shd w:val="clear" w:color="auto" w:fill="auto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musí být kompatibilní s 248 bit dlouhými klíči a SHA2 algoritmem v případě použ</w:t>
            </w:r>
            <w:r>
              <w:t>i</w:t>
            </w:r>
            <w:r w:rsidRPr="00E44EF7">
              <w:t>tí PKI infrastruktury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Práce s uživatelskými identitami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nesmí používat generické nebo sdílené uživatelské účty, vyjma technických účtů pro správce aplikace.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792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24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Autorizace uživatelských identit, podpora LDAP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umožní autorizovat uživatele dle přiřazené aplikační role. Přidělování rolí může být integrované s AD/LDAP. Zadavatel musí být schopen řídit přidělování uživatelských oprávnění v aplikaci.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Popis autorizačního konceptu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Součástí technického popisu řešení je autorizační koncept, který specifikuje aplikační role a jejich oprávnění.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26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Testovací prostředí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Navrhované řešení musí mít oddělené neprodukční prostředí pro funkční a integrační testování realizovaných změn.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27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Zobrazení informací na více typech výstupních zařízeních.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Zobrazení informací (vyvolaná čísla, šipky k přepážce, číslo přep</w:t>
            </w:r>
            <w:r>
              <w:t>á</w:t>
            </w:r>
            <w:r w:rsidRPr="00E44EF7">
              <w:t xml:space="preserve">žky) na více typech výstupních zařízeních </w:t>
            </w:r>
            <w:r w:rsidR="004972DA">
              <w:t>–</w:t>
            </w:r>
            <w:r w:rsidRPr="00E44EF7">
              <w:t xml:space="preserve"> LCD, LED TV, tablety, klasický halový displej (HW), displeje u/nad přepážkami atp.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52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28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Centrální ukládání konfiguračních i provozních dat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Uložení provozních i konfiguračních dat v centrální DB.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29</w:t>
            </w:r>
            <w:r w:rsidRPr="00E44EF7">
              <w:t> 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Správa za provozu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Administrátor může spravovat kiosek i v době provozu.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30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Synchr</w:t>
            </w:r>
            <w:r>
              <w:t>o</w:t>
            </w:r>
            <w:r w:rsidRPr="00E44EF7">
              <w:t>nizace síťového času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Sy</w:t>
            </w:r>
            <w:r>
              <w:t>n</w:t>
            </w:r>
            <w:r w:rsidRPr="00E44EF7">
              <w:t>chronizace síťového času komponent VS (NTP protokol).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865DE4" w:rsidRPr="00E44EF7" w:rsidTr="00EE7D3F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>
              <w:t>31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 w:rsidRPr="003A0CA1">
              <w:t>Oddělení DB, aplikačního a webového serveru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 w:rsidRPr="003A0CA1">
              <w:t>DB</w:t>
            </w:r>
            <w:r>
              <w:t xml:space="preserve"> a</w:t>
            </w:r>
            <w:r w:rsidRPr="003A0CA1">
              <w:t xml:space="preserve"> Aplikační server bude vždy fyzicky oddělen (s výjimkou kiosku, kde mohou být všechny funkcionality potřebné pro řízení konkrétního </w:t>
            </w:r>
            <w:r>
              <w:t>odboru</w:t>
            </w:r>
            <w:r w:rsidRPr="003A0CA1">
              <w:t xml:space="preserve"> na jednom stroji).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288"/>
        </w:trPr>
        <w:tc>
          <w:tcPr>
            <w:tcW w:w="562" w:type="dxa"/>
            <w:shd w:val="clear" w:color="000000" w:fill="FFFFFF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3</w:t>
            </w:r>
            <w:r w:rsidR="00865DE4">
              <w:t>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865DE4" w:rsidP="00201641">
            <w:pPr>
              <w:spacing w:before="60" w:after="60"/>
            </w:pPr>
            <w:r>
              <w:t>Tenký klient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865DE4" w:rsidP="00201641">
            <w:pPr>
              <w:spacing w:before="60" w:after="60"/>
            </w:pPr>
            <w:r>
              <w:t>Koncový klient přistupuje k aplikaci prostřednictvím tenkého klienta.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</w:tbl>
    <w:p w:rsidR="00E44EF7" w:rsidRDefault="00E44EF7" w:rsidP="00580E07"/>
    <w:p w:rsidR="00E44EF7" w:rsidRDefault="00E44EF7" w:rsidP="00580E07">
      <w:pPr>
        <w:pStyle w:val="Nadpis3"/>
      </w:pPr>
      <w:r>
        <w:t>Volitelné nefunkční požadavky (hodnocený parametr)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580E07" w:rsidRPr="00580E07" w:rsidTr="00580E07">
        <w:trPr>
          <w:trHeight w:val="288"/>
        </w:trPr>
        <w:tc>
          <w:tcPr>
            <w:tcW w:w="562" w:type="dxa"/>
            <w:shd w:val="clear" w:color="000000" w:fill="D9D9D9"/>
            <w:vAlign w:val="center"/>
            <w:hideMark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ID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Název požadavku</w:t>
            </w:r>
          </w:p>
        </w:tc>
        <w:tc>
          <w:tcPr>
            <w:tcW w:w="8363" w:type="dxa"/>
            <w:shd w:val="clear" w:color="000000" w:fill="D9D9D9"/>
            <w:vAlign w:val="center"/>
            <w:hideMark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Popis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580E07" w:rsidRPr="00580E07" w:rsidRDefault="00580E0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Splňuje</w:t>
            </w:r>
          </w:p>
          <w:p w:rsidR="00580E07" w:rsidRPr="00580E07" w:rsidRDefault="00580E07" w:rsidP="00201641">
            <w:pPr>
              <w:spacing w:before="60" w:after="60"/>
              <w:rPr>
                <w:b/>
                <w:bCs/>
              </w:rPr>
            </w:pPr>
            <w:r w:rsidRPr="00580E07">
              <w:rPr>
                <w:b/>
              </w:rPr>
              <w:t>ANO / NE</w:t>
            </w:r>
          </w:p>
        </w:tc>
      </w:tr>
      <w:tr w:rsidR="00580E07" w:rsidRPr="00E44EF7" w:rsidTr="00865DE4">
        <w:trPr>
          <w:trHeight w:val="6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>
              <w:t>01</w:t>
            </w:r>
            <w:r w:rsidRPr="00E44EF7">
              <w:t> 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Robustnost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Online zálohování konfigu</w:t>
            </w:r>
            <w:r>
              <w:t>r</w:t>
            </w:r>
            <w:r w:rsidRPr="00E44EF7">
              <w:t>ace, provozu a zpracování front VS, které umožní při zotavení systému po případném výpadku systému pokračovat ve zpracování původní fronty požadavků před výpadkem.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  <w:tr w:rsidR="00580E07" w:rsidRPr="00E44EF7" w:rsidTr="00580E07">
        <w:trPr>
          <w:trHeight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 </w:t>
            </w:r>
            <w:r>
              <w:t>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E07" w:rsidRPr="00580E07" w:rsidRDefault="00580E07" w:rsidP="00201641">
            <w:pPr>
              <w:spacing w:before="60" w:after="60"/>
            </w:pPr>
            <w:r w:rsidRPr="00580E07">
              <w:t>Mobilita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E07" w:rsidRPr="00E44EF7" w:rsidRDefault="00580E07" w:rsidP="00201641">
            <w:pPr>
              <w:spacing w:before="60" w:after="60"/>
            </w:pPr>
            <w:r w:rsidRPr="00E44EF7">
              <w:t>Řešení musí fungovat i na mobilních zařízeních - např. vyvolat klienta, poslat klienta na konkrétní přepážku atp.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0E07" w:rsidRPr="00E44EF7" w:rsidRDefault="00580E07" w:rsidP="00201641">
            <w:pPr>
              <w:spacing w:before="60" w:after="60"/>
            </w:pPr>
          </w:p>
        </w:tc>
      </w:tr>
    </w:tbl>
    <w:p w:rsidR="00E44EF7" w:rsidRDefault="00E44EF7" w:rsidP="00580E07"/>
    <w:p w:rsidR="00201641" w:rsidRDefault="00201641" w:rsidP="00580E07"/>
    <w:p w:rsidR="00EE5CC7" w:rsidRPr="00D12F4E" w:rsidRDefault="00EE5CC7" w:rsidP="00EE5CC7">
      <w:pPr>
        <w:pStyle w:val="Nadpis2"/>
      </w:pPr>
      <w:r>
        <w:t>Požadavky na HW</w:t>
      </w:r>
      <w:r w:rsidR="00B67C20">
        <w:t xml:space="preserve"> (povinné)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EE5CC7" w:rsidRPr="00580E07" w:rsidTr="00EE7D3F">
        <w:trPr>
          <w:trHeight w:val="288"/>
        </w:trPr>
        <w:tc>
          <w:tcPr>
            <w:tcW w:w="562" w:type="dxa"/>
            <w:shd w:val="clear" w:color="000000" w:fill="D9D9D9"/>
            <w:vAlign w:val="center"/>
            <w:hideMark/>
          </w:tcPr>
          <w:p w:rsidR="00EE5CC7" w:rsidRPr="00580E07" w:rsidRDefault="00EE5CC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ID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EE5CC7" w:rsidRPr="00580E07" w:rsidRDefault="00EE5CC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Název požadavku</w:t>
            </w:r>
          </w:p>
        </w:tc>
        <w:tc>
          <w:tcPr>
            <w:tcW w:w="8363" w:type="dxa"/>
            <w:shd w:val="clear" w:color="000000" w:fill="D9D9D9"/>
            <w:vAlign w:val="center"/>
            <w:hideMark/>
          </w:tcPr>
          <w:p w:rsidR="00EE5CC7" w:rsidRPr="00580E07" w:rsidRDefault="00EE5CC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Popis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EE5CC7" w:rsidRPr="00580E07" w:rsidRDefault="00EE5CC7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Splňuje</w:t>
            </w:r>
          </w:p>
          <w:p w:rsidR="00EE5CC7" w:rsidRPr="00580E07" w:rsidRDefault="00EE5CC7" w:rsidP="00201641">
            <w:pPr>
              <w:spacing w:before="60" w:after="60"/>
              <w:rPr>
                <w:b/>
                <w:bCs/>
              </w:rPr>
            </w:pPr>
            <w:r w:rsidRPr="00580E07">
              <w:rPr>
                <w:b/>
              </w:rPr>
              <w:t>ANO / NE</w:t>
            </w:r>
          </w:p>
        </w:tc>
      </w:tr>
      <w:tr w:rsidR="00EE5CC7" w:rsidRPr="00E44EF7" w:rsidTr="00EE7D3F">
        <w:trPr>
          <w:trHeight w:val="28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E5CC7" w:rsidRPr="00E44EF7" w:rsidRDefault="00EE5CC7" w:rsidP="00201641">
            <w:pPr>
              <w:spacing w:before="60" w:after="60"/>
            </w:pPr>
            <w:r>
              <w:t>01</w:t>
            </w:r>
            <w:r w:rsidRPr="00E44EF7">
              <w:t> 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E5CC7" w:rsidRPr="00E44EF7" w:rsidRDefault="00EE5CC7" w:rsidP="00201641">
            <w:pPr>
              <w:spacing w:before="60" w:after="60"/>
            </w:pPr>
            <w:r>
              <w:t>Displej přepážkový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EE5CC7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LED technologie</w:t>
            </w:r>
          </w:p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Zobrazení nejméně 3 znaků (číslic)</w:t>
            </w:r>
          </w:p>
          <w:p w:rsidR="00B67C20" w:rsidRPr="00E44EF7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Rozměr min. 280 x 150 mm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E5CC7" w:rsidRPr="00E44EF7" w:rsidRDefault="00EE5CC7" w:rsidP="00201641">
            <w:pPr>
              <w:spacing w:before="60" w:after="60"/>
            </w:pPr>
          </w:p>
        </w:tc>
      </w:tr>
      <w:tr w:rsidR="00B67C20" w:rsidRPr="00E44EF7" w:rsidTr="00EE7D3F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B67C20" w:rsidRPr="00E44EF7" w:rsidRDefault="00B67C20" w:rsidP="00201641">
            <w:pPr>
              <w:spacing w:before="60" w:after="60"/>
            </w:pPr>
            <w:r>
              <w:t>02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B67C20" w:rsidRPr="00E44EF7" w:rsidRDefault="00B67C20" w:rsidP="00201641">
            <w:pPr>
              <w:spacing w:before="60" w:after="60"/>
            </w:pPr>
            <w:r>
              <w:t>Halový displej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LED technologie</w:t>
            </w:r>
          </w:p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Zobrazení nejméně 8 znaků (písmen / číslic / znaků)</w:t>
            </w:r>
          </w:p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Možnost pohybu sdělení (scrolling texu)</w:t>
            </w:r>
          </w:p>
          <w:p w:rsidR="00B67C20" w:rsidRPr="00E44EF7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Rozměr min. 550 x 150 mm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B67C20" w:rsidRPr="00E44EF7" w:rsidRDefault="00B67C20" w:rsidP="00201641">
            <w:pPr>
              <w:spacing w:before="60" w:after="60"/>
            </w:pPr>
          </w:p>
        </w:tc>
      </w:tr>
      <w:tr w:rsidR="00EE5CC7" w:rsidRPr="00E44EF7" w:rsidTr="00B67C20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EE5CC7" w:rsidRPr="00E44EF7" w:rsidRDefault="00EE5CC7" w:rsidP="00201641">
            <w:pPr>
              <w:spacing w:before="60" w:after="60"/>
            </w:pPr>
            <w:r>
              <w:t>0</w:t>
            </w:r>
            <w:r w:rsidR="00B67C20">
              <w:t>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EE5CC7" w:rsidRPr="00E44EF7" w:rsidRDefault="00B67C20" w:rsidP="00201641">
            <w:pPr>
              <w:spacing w:before="60" w:after="60"/>
            </w:pPr>
            <w:r>
              <w:t>Tiskárna lístků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Dotyková tiskárna</w:t>
            </w:r>
          </w:p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Podstavec pod výdejnu (1 ks)</w:t>
            </w:r>
          </w:p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Držák na zeď (3 ks)</w:t>
            </w:r>
          </w:p>
          <w:p w:rsidR="00B67C20" w:rsidRDefault="00B67C2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Možnost zadání PIN pro objednání</w:t>
            </w:r>
          </w:p>
          <w:p w:rsidR="009E4310" w:rsidRPr="00E44EF7" w:rsidRDefault="009E4310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Doba tisku max. 4 sek.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E5CC7" w:rsidRPr="00E44EF7" w:rsidRDefault="00EE5CC7" w:rsidP="00201641">
            <w:pPr>
              <w:spacing w:before="60" w:after="60"/>
            </w:pPr>
          </w:p>
        </w:tc>
      </w:tr>
    </w:tbl>
    <w:p w:rsidR="00EE5CC7" w:rsidRDefault="00EE5CC7" w:rsidP="00EE5CC7"/>
    <w:p w:rsidR="00865DE4" w:rsidRPr="00D12F4E" w:rsidRDefault="00865DE4" w:rsidP="00865DE4">
      <w:pPr>
        <w:pStyle w:val="Nadpis2"/>
      </w:pPr>
      <w:r>
        <w:t>Požadavky na dokumentaci</w:t>
      </w:r>
    </w:p>
    <w:p w:rsidR="00865DE4" w:rsidRDefault="00865DE4" w:rsidP="00865DE4">
      <w:pPr>
        <w:pStyle w:val="Nadpis3"/>
      </w:pPr>
      <w:r>
        <w:t>Povinné požadavky na úroveň zpracování dokumentace</w:t>
      </w:r>
    </w:p>
    <w:p w:rsidR="00865DE4" w:rsidRPr="00865DE4" w:rsidRDefault="00865DE4" w:rsidP="00865DE4">
      <w:pPr>
        <w:rPr>
          <w:i/>
        </w:rPr>
      </w:pPr>
      <w:r w:rsidRPr="00865DE4">
        <w:rPr>
          <w:i/>
        </w:rPr>
        <w:t>Pozn. zadavatele: V rámci vytvářené dokumentace budou popsané minimálně následující oblasti (oblasti mohou být sloučené do konsolidované dokumentace, dokumentace bude v ČJ)</w:t>
      </w:r>
      <w:r>
        <w:rPr>
          <w:i/>
        </w:rPr>
        <w:t>.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865DE4" w:rsidRPr="00580E07" w:rsidTr="00EE7D3F">
        <w:trPr>
          <w:trHeight w:val="288"/>
        </w:trPr>
        <w:tc>
          <w:tcPr>
            <w:tcW w:w="562" w:type="dxa"/>
            <w:shd w:val="clear" w:color="000000" w:fill="D9D9D9"/>
            <w:vAlign w:val="center"/>
            <w:hideMark/>
          </w:tcPr>
          <w:p w:rsidR="00865DE4" w:rsidRPr="00580E07" w:rsidRDefault="00865DE4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ID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865DE4" w:rsidRPr="00580E07" w:rsidRDefault="00865DE4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Název požadavku</w:t>
            </w:r>
          </w:p>
        </w:tc>
        <w:tc>
          <w:tcPr>
            <w:tcW w:w="8363" w:type="dxa"/>
            <w:shd w:val="clear" w:color="000000" w:fill="D9D9D9"/>
            <w:vAlign w:val="center"/>
            <w:hideMark/>
          </w:tcPr>
          <w:p w:rsidR="00865DE4" w:rsidRPr="00580E07" w:rsidRDefault="00865DE4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Popis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865DE4" w:rsidRPr="00580E07" w:rsidRDefault="00865DE4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Splňuje</w:t>
            </w:r>
          </w:p>
          <w:p w:rsidR="00865DE4" w:rsidRPr="00580E07" w:rsidRDefault="00865DE4" w:rsidP="00201641">
            <w:pPr>
              <w:spacing w:before="60" w:after="60"/>
              <w:rPr>
                <w:b/>
                <w:bCs/>
              </w:rPr>
            </w:pPr>
            <w:r w:rsidRPr="00580E07">
              <w:rPr>
                <w:b/>
              </w:rPr>
              <w:t>ANO / NE</w:t>
            </w:r>
          </w:p>
        </w:tc>
      </w:tr>
      <w:tr w:rsidR="00865DE4" w:rsidRPr="00E44EF7" w:rsidTr="00EE7D3F">
        <w:trPr>
          <w:trHeight w:val="28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>
              <w:t>01</w:t>
            </w:r>
            <w:r w:rsidRPr="00E44EF7">
              <w:t> 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 w:rsidRPr="003C32AB">
              <w:t xml:space="preserve">Projektová dokumentace </w:t>
            </w:r>
            <w:r>
              <w:t>(</w:t>
            </w:r>
            <w:r w:rsidRPr="003C32AB">
              <w:t>minimálně v</w:t>
            </w:r>
            <w:r>
              <w:t> </w:t>
            </w:r>
            <w:r w:rsidRPr="003C32AB">
              <w:t>rozsahu</w:t>
            </w:r>
            <w:r>
              <w:t>)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Cílový Koncept (CK), včetně autorizačního konceptu a popisu skupin dat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Datový model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Případné změnové požadavky v</w:t>
            </w:r>
            <w:r>
              <w:t> </w:t>
            </w:r>
            <w:r w:rsidRPr="003C32AB">
              <w:t>projektu</w:t>
            </w:r>
            <w:r>
              <w:t>.</w:t>
            </w:r>
          </w:p>
          <w:p w:rsidR="00865DE4" w:rsidRPr="00E44EF7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Specifikace zákaznických modifikací</w:t>
            </w:r>
            <w:r>
              <w:t xml:space="preserve"> nad standard produktu.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</w:p>
        </w:tc>
      </w:tr>
      <w:tr w:rsidR="00865DE4" w:rsidRPr="00E44EF7" w:rsidTr="00EE7D3F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>
              <w:t>02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865DE4" w:rsidRPr="00E44EF7" w:rsidRDefault="00865DE4" w:rsidP="00201641">
            <w:pPr>
              <w:spacing w:before="60" w:after="60"/>
            </w:pPr>
            <w:r w:rsidRPr="003C32AB">
              <w:t>Uživatelská dokumentace</w:t>
            </w:r>
            <w:r>
              <w:t xml:space="preserve"> (dokumentace k produktu)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>
              <w:t>Administrace systému.</w:t>
            </w:r>
          </w:p>
          <w:p w:rsidR="00865DE4" w:rsidRPr="00E44EF7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GUI (grafické rozhraní systému) bude lokalizováno do</w:t>
            </w:r>
            <w:r>
              <w:t xml:space="preserve"> ČJ</w:t>
            </w:r>
            <w:r w:rsidRPr="003C32AB"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</w:p>
        </w:tc>
      </w:tr>
      <w:tr w:rsidR="00865DE4" w:rsidRPr="00E44EF7" w:rsidTr="00865DE4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  <w:r>
              <w:t>03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865DE4" w:rsidRPr="00E44EF7" w:rsidRDefault="00865DE4" w:rsidP="00201641">
            <w:pPr>
              <w:spacing w:before="60" w:after="60"/>
            </w:pPr>
            <w:r w:rsidRPr="003C32AB">
              <w:t>Dokumentace skutečného provedení</w:t>
            </w:r>
          </w:p>
        </w:tc>
        <w:tc>
          <w:tcPr>
            <w:tcW w:w="8363" w:type="dxa"/>
            <w:shd w:val="clear" w:color="000000" w:fill="FFFFFF"/>
            <w:vAlign w:val="center"/>
          </w:tcPr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Systémová dokumentace včetně popisu dávkových úloh, systémových účtů a oprávnění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Integrační dokumentace popisující rozhraní a způsob integrace na ostatní systémy nebo mezi význačnými komponentami řešení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Konfigurační manuál popisující konfiguraci prostředí, služeb a jednotlivých komponent, která je nutná pro provoz řešení</w:t>
            </w:r>
            <w:r>
              <w:t>.</w:t>
            </w:r>
          </w:p>
          <w:p w:rsidR="00865DE4" w:rsidRPr="00E44EF7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 xml:space="preserve">Síťová vrstva, nároky </w:t>
            </w:r>
            <w:r>
              <w:t>na datové přenosy a šířky pásem.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</w:p>
        </w:tc>
      </w:tr>
      <w:tr w:rsidR="00865DE4" w:rsidRPr="00E44EF7" w:rsidTr="00865DE4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  <w:r>
              <w:t>04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865DE4" w:rsidRPr="00E44EF7" w:rsidRDefault="00865DE4" w:rsidP="00201641">
            <w:pPr>
              <w:spacing w:before="60" w:after="60"/>
            </w:pPr>
            <w:r>
              <w:t xml:space="preserve">Provozní </w:t>
            </w:r>
            <w:r w:rsidRPr="003C32AB">
              <w:t>dokumentace</w:t>
            </w:r>
            <w:r>
              <w:t xml:space="preserve"> </w:t>
            </w:r>
          </w:p>
        </w:tc>
        <w:tc>
          <w:tcPr>
            <w:tcW w:w="8363" w:type="dxa"/>
            <w:shd w:val="clear" w:color="000000" w:fill="FFFFFF"/>
            <w:vAlign w:val="center"/>
          </w:tcPr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Manuál popisující nasazení a zprovoznění systému nebo aplikace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Popis realizace provozních úloh, zálohování, obnova ze zálohy, klon systému</w:t>
            </w:r>
            <w:r>
              <w:t>.</w:t>
            </w:r>
          </w:p>
          <w:p w:rsidR="00865DE4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Systém havarijní ob</w:t>
            </w:r>
            <w:r>
              <w:t>novy, krizové scénáře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Způsob aplikace patchů na systémové i aplikační komponenty, případná omezení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Doporučené provozní postupy za účelem dlouhodobého provozu řešení</w:t>
            </w:r>
            <w:r>
              <w:t>.</w:t>
            </w:r>
          </w:p>
          <w:p w:rsidR="00865DE4" w:rsidRPr="003C32AB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Způsob dodavatelské podpory</w:t>
            </w:r>
            <w:r>
              <w:t>.</w:t>
            </w:r>
          </w:p>
          <w:p w:rsidR="00865DE4" w:rsidRPr="00E44EF7" w:rsidRDefault="00865DE4" w:rsidP="00201641">
            <w:pPr>
              <w:pStyle w:val="Odstavecseseznamem"/>
              <w:numPr>
                <w:ilvl w:val="0"/>
                <w:numId w:val="16"/>
              </w:numPr>
              <w:spacing w:before="60" w:after="60"/>
              <w:ind w:left="714" w:hanging="357"/>
            </w:pPr>
            <w:r w:rsidRPr="003C32AB">
              <w:t>Doporučení pro provoz a konfiguraci infrastruktury a souvisejícího SW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</w:p>
        </w:tc>
      </w:tr>
      <w:tr w:rsidR="00865DE4" w:rsidRPr="00E44EF7" w:rsidTr="00865DE4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  <w:r>
              <w:t>05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865DE4" w:rsidRPr="00E44EF7" w:rsidRDefault="00865DE4" w:rsidP="00201641">
            <w:pPr>
              <w:spacing w:before="60" w:after="60"/>
            </w:pPr>
            <w:r w:rsidRPr="003C32AB">
              <w:t>Způsob škálování systému</w:t>
            </w:r>
          </w:p>
        </w:tc>
        <w:tc>
          <w:tcPr>
            <w:tcW w:w="8363" w:type="dxa"/>
            <w:shd w:val="clear" w:color="000000" w:fill="FFFFFF"/>
            <w:vAlign w:val="center"/>
          </w:tcPr>
          <w:p w:rsidR="00865DE4" w:rsidRPr="00E44EF7" w:rsidRDefault="00865DE4" w:rsidP="00201641">
            <w:pPr>
              <w:spacing w:before="60" w:after="60"/>
            </w:pPr>
            <w:r>
              <w:t>Popis možného zvýšení výkonu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65DE4" w:rsidRPr="00E44EF7" w:rsidRDefault="00865DE4" w:rsidP="00201641">
            <w:pPr>
              <w:spacing w:before="60" w:after="60"/>
            </w:pPr>
          </w:p>
        </w:tc>
      </w:tr>
    </w:tbl>
    <w:p w:rsidR="00201641" w:rsidRDefault="00201641" w:rsidP="00580E07"/>
    <w:p w:rsidR="009F528C" w:rsidRPr="00D12F4E" w:rsidRDefault="009F528C" w:rsidP="009F528C">
      <w:pPr>
        <w:pStyle w:val="Nadpis2"/>
      </w:pPr>
      <w:r>
        <w:t>Další požadavky na dodávku</w:t>
      </w:r>
    </w:p>
    <w:p w:rsidR="009F528C" w:rsidRDefault="009F528C" w:rsidP="009F528C">
      <w:pPr>
        <w:pStyle w:val="Nadpis3"/>
      </w:pPr>
      <w:r>
        <w:t>Povinné požadavky na dodávku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8363"/>
        <w:gridCol w:w="1134"/>
      </w:tblGrid>
      <w:tr w:rsidR="009F528C" w:rsidRPr="00580E07" w:rsidTr="00EE7D3F">
        <w:trPr>
          <w:trHeight w:val="288"/>
        </w:trPr>
        <w:tc>
          <w:tcPr>
            <w:tcW w:w="562" w:type="dxa"/>
            <w:shd w:val="clear" w:color="000000" w:fill="D9D9D9"/>
            <w:vAlign w:val="center"/>
            <w:hideMark/>
          </w:tcPr>
          <w:p w:rsidR="009F528C" w:rsidRPr="00580E07" w:rsidRDefault="009F528C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ID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9F528C" w:rsidRPr="00580E07" w:rsidRDefault="009F528C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Název požadavku</w:t>
            </w:r>
          </w:p>
        </w:tc>
        <w:tc>
          <w:tcPr>
            <w:tcW w:w="8363" w:type="dxa"/>
            <w:shd w:val="clear" w:color="000000" w:fill="D9D9D9"/>
            <w:vAlign w:val="center"/>
            <w:hideMark/>
          </w:tcPr>
          <w:p w:rsidR="009F528C" w:rsidRPr="00580E07" w:rsidRDefault="009F528C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Popis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9F528C" w:rsidRPr="00580E07" w:rsidRDefault="009F528C" w:rsidP="00201641">
            <w:pPr>
              <w:spacing w:before="60" w:after="60"/>
              <w:rPr>
                <w:b/>
              </w:rPr>
            </w:pPr>
            <w:r w:rsidRPr="00580E07">
              <w:rPr>
                <w:b/>
              </w:rPr>
              <w:t>Splňuje</w:t>
            </w:r>
          </w:p>
          <w:p w:rsidR="009F528C" w:rsidRPr="00580E07" w:rsidRDefault="009F528C" w:rsidP="00201641">
            <w:pPr>
              <w:spacing w:before="60" w:after="60"/>
              <w:rPr>
                <w:b/>
                <w:bCs/>
              </w:rPr>
            </w:pPr>
            <w:r w:rsidRPr="00580E07">
              <w:rPr>
                <w:b/>
              </w:rPr>
              <w:t>ANO / NE</w:t>
            </w:r>
          </w:p>
        </w:tc>
      </w:tr>
      <w:tr w:rsidR="00194014" w:rsidRPr="00194014" w:rsidTr="00EE7D3F">
        <w:trPr>
          <w:trHeight w:val="28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F528C" w:rsidRPr="00194014" w:rsidRDefault="009F528C" w:rsidP="00201641">
            <w:pPr>
              <w:spacing w:before="60" w:after="60"/>
            </w:pPr>
            <w:r w:rsidRPr="00194014">
              <w:t>01 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9F528C" w:rsidRPr="00194014" w:rsidRDefault="009F528C" w:rsidP="00201641">
            <w:pPr>
              <w:spacing w:before="60" w:after="60"/>
            </w:pPr>
            <w:r w:rsidRPr="00194014">
              <w:t>Analýza požadavků pro odbory MěÚ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9F528C" w:rsidRPr="00194014" w:rsidRDefault="0063547A" w:rsidP="00201641">
            <w:pPr>
              <w:spacing w:before="60" w:after="60"/>
            </w:pPr>
            <w:r w:rsidRPr="00194014">
              <w:t>Analýza požadavků pro 5</w:t>
            </w:r>
            <w:r w:rsidR="009F528C" w:rsidRPr="00194014">
              <w:t xml:space="preserve"> odborů</w:t>
            </w:r>
            <w:r w:rsidRPr="00194014">
              <w:t>/oddělení</w:t>
            </w:r>
            <w:r w:rsidR="009F528C" w:rsidRPr="00194014">
              <w:t xml:space="preserve"> MěÚ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F528C" w:rsidRPr="00194014" w:rsidRDefault="009F528C" w:rsidP="00201641">
            <w:pPr>
              <w:spacing w:before="60" w:after="60"/>
            </w:pPr>
          </w:p>
        </w:tc>
      </w:tr>
      <w:tr w:rsidR="00967CF1" w:rsidRPr="00E44EF7" w:rsidTr="00EE7D3F">
        <w:trPr>
          <w:trHeight w:val="792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02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Implementace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967CF1" w:rsidRDefault="00967CF1" w:rsidP="00201641">
            <w:pPr>
              <w:spacing w:before="60" w:after="60"/>
            </w:pPr>
            <w:r>
              <w:t>Kompletní implementace, instalace a konfigurace dodávky vč.:</w:t>
            </w:r>
          </w:p>
          <w:p w:rsidR="00967CF1" w:rsidRPr="009F528C" w:rsidRDefault="00967CF1" w:rsidP="00201641">
            <w:pPr>
              <w:pStyle w:val="Odstavecseseznamem"/>
              <w:numPr>
                <w:ilvl w:val="0"/>
                <w:numId w:val="17"/>
              </w:numPr>
              <w:spacing w:before="60" w:after="60"/>
            </w:pPr>
            <w:r>
              <w:rPr>
                <w:rFonts w:eastAsia="Calibri"/>
                <w:color w:val="000000"/>
                <w:lang w:eastAsia="en-GB"/>
              </w:rPr>
              <w:t>z</w:t>
            </w:r>
            <w:r w:rsidRPr="009F528C">
              <w:rPr>
                <w:rFonts w:eastAsia="Calibri"/>
                <w:color w:val="000000"/>
                <w:lang w:eastAsia="en-GB"/>
              </w:rPr>
              <w:t>ákladní konfigurace front, služeb, priorit</w:t>
            </w:r>
          </w:p>
          <w:p w:rsidR="00967CF1" w:rsidRPr="009F528C" w:rsidRDefault="00967CF1" w:rsidP="00201641">
            <w:pPr>
              <w:pStyle w:val="Odstavecseseznamem"/>
              <w:numPr>
                <w:ilvl w:val="0"/>
                <w:numId w:val="17"/>
              </w:numPr>
              <w:spacing w:before="60" w:after="60"/>
            </w:pPr>
            <w:r>
              <w:rPr>
                <w:rFonts w:eastAsia="Calibri"/>
                <w:color w:val="000000"/>
                <w:lang w:eastAsia="en-GB"/>
              </w:rPr>
              <w:t>nastavení l</w:t>
            </w:r>
            <w:r w:rsidRPr="009F528C">
              <w:rPr>
                <w:rFonts w:eastAsia="Calibri"/>
                <w:color w:val="000000"/>
                <w:lang w:eastAsia="en-GB"/>
              </w:rPr>
              <w:t>ayout</w:t>
            </w:r>
            <w:r>
              <w:rPr>
                <w:rFonts w:eastAsia="Calibri"/>
                <w:color w:val="000000"/>
                <w:lang w:eastAsia="en-GB"/>
              </w:rPr>
              <w:t>u</w:t>
            </w:r>
            <w:r w:rsidRPr="009F528C">
              <w:rPr>
                <w:rFonts w:eastAsia="Calibri"/>
                <w:color w:val="000000"/>
                <w:lang w:eastAsia="en-GB"/>
              </w:rPr>
              <w:t xml:space="preserve"> a grafik</w:t>
            </w:r>
            <w:r>
              <w:rPr>
                <w:rFonts w:eastAsia="Calibri"/>
                <w:color w:val="000000"/>
                <w:lang w:eastAsia="en-GB"/>
              </w:rPr>
              <w:t>y</w:t>
            </w:r>
            <w:r w:rsidRPr="009F528C">
              <w:rPr>
                <w:rFonts w:eastAsia="Calibri"/>
                <w:color w:val="000000"/>
                <w:lang w:eastAsia="en-GB"/>
              </w:rPr>
              <w:t xml:space="preserve"> obrazovek výdejny</w:t>
            </w:r>
          </w:p>
          <w:p w:rsidR="00967CF1" w:rsidRPr="009F528C" w:rsidRDefault="00967CF1" w:rsidP="00201641">
            <w:pPr>
              <w:pStyle w:val="Odstavecseseznamem"/>
              <w:numPr>
                <w:ilvl w:val="0"/>
                <w:numId w:val="17"/>
              </w:numPr>
              <w:spacing w:before="60" w:after="60"/>
            </w:pPr>
            <w:r>
              <w:rPr>
                <w:color w:val="000000"/>
              </w:rPr>
              <w:t>customizace pro jednotlivá pracoviště</w:t>
            </w:r>
          </w:p>
          <w:p w:rsidR="00967CF1" w:rsidRPr="00E44EF7" w:rsidRDefault="00967CF1" w:rsidP="00201641">
            <w:pPr>
              <w:pStyle w:val="Odstavecseseznamem"/>
              <w:numPr>
                <w:ilvl w:val="0"/>
                <w:numId w:val="17"/>
              </w:numPr>
              <w:spacing w:before="60" w:after="60"/>
            </w:pPr>
            <w:r>
              <w:t>podpora po nasazení řešení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67CF1" w:rsidRPr="00E44EF7" w:rsidRDefault="00967CF1" w:rsidP="00201641">
            <w:pPr>
              <w:spacing w:before="60" w:after="60"/>
            </w:pPr>
          </w:p>
        </w:tc>
      </w:tr>
      <w:tr w:rsidR="00967CF1" w:rsidRPr="00E44EF7" w:rsidTr="00EE7D3F">
        <w:trPr>
          <w:trHeight w:val="31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03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Internetové objednávání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Kompletní implementace, instalace a konfigurace dodávky pro internetové objednávání (vč. nastavení zadávání PIN na kiosku) a podpory pro integraci do Portálu občana / webových stránek zadavatele.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67CF1" w:rsidRPr="00E44EF7" w:rsidRDefault="00967CF1" w:rsidP="00201641">
            <w:pPr>
              <w:spacing w:before="60" w:after="60"/>
            </w:pPr>
          </w:p>
        </w:tc>
      </w:tr>
      <w:tr w:rsidR="00967CF1" w:rsidRPr="00E44EF7" w:rsidTr="00EE7D3F">
        <w:trPr>
          <w:trHeight w:val="31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04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Testování funkčnosti, testovací provoz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967CF1" w:rsidRPr="00E44EF7" w:rsidRDefault="00967CF1" w:rsidP="00201641">
            <w:pPr>
              <w:spacing w:before="60" w:after="60"/>
            </w:pPr>
            <w:r>
              <w:t>Testování funkčnosti dodávky, testovací provoz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67CF1" w:rsidRPr="00E44EF7" w:rsidRDefault="00967CF1" w:rsidP="00201641">
            <w:pPr>
              <w:spacing w:before="60" w:after="60"/>
            </w:pPr>
          </w:p>
        </w:tc>
      </w:tr>
      <w:tr w:rsidR="009F528C" w:rsidRPr="00E44EF7" w:rsidTr="00967CF1">
        <w:trPr>
          <w:trHeight w:val="31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F528C" w:rsidRPr="00E44EF7" w:rsidRDefault="009F528C" w:rsidP="00201641">
            <w:pPr>
              <w:spacing w:before="60" w:after="60"/>
            </w:pPr>
            <w:r>
              <w:t>0</w:t>
            </w:r>
            <w:r w:rsidR="00967CF1">
              <w:t>5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9F528C" w:rsidRPr="00E44EF7" w:rsidRDefault="00967CF1" w:rsidP="00201641">
            <w:pPr>
              <w:spacing w:before="60" w:after="60"/>
            </w:pPr>
            <w:r>
              <w:t>Zaškolení administrátorů</w:t>
            </w:r>
          </w:p>
        </w:tc>
        <w:tc>
          <w:tcPr>
            <w:tcW w:w="8363" w:type="dxa"/>
            <w:shd w:val="clear" w:color="000000" w:fill="FFFFFF"/>
            <w:vAlign w:val="center"/>
            <w:hideMark/>
          </w:tcPr>
          <w:p w:rsidR="009F528C" w:rsidRPr="00E44EF7" w:rsidRDefault="00967CF1" w:rsidP="00201641">
            <w:pPr>
              <w:spacing w:before="60" w:after="60"/>
            </w:pPr>
            <w:r>
              <w:t>Zaškolení administrátorů zadavatele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F528C" w:rsidRPr="00E44EF7" w:rsidRDefault="009F528C" w:rsidP="00201641">
            <w:pPr>
              <w:spacing w:before="60" w:after="60"/>
            </w:pPr>
          </w:p>
        </w:tc>
      </w:tr>
    </w:tbl>
    <w:p w:rsidR="00866236" w:rsidRDefault="00866236" w:rsidP="00580E07">
      <w:pPr>
        <w:rPr>
          <w:highlight w:val="red"/>
        </w:rPr>
      </w:pPr>
    </w:p>
    <w:p w:rsidR="00967CF1" w:rsidRPr="00D12F4E" w:rsidRDefault="00967CF1" w:rsidP="00967CF1">
      <w:pPr>
        <w:pStyle w:val="Nadpis2"/>
      </w:pPr>
      <w:r>
        <w:t>Další požadavky na podmínky servisu dodávky</w:t>
      </w:r>
    </w:p>
    <w:p w:rsidR="00967CF1" w:rsidRDefault="00967CF1" w:rsidP="00967CF1">
      <w:pPr>
        <w:pStyle w:val="Nadpis3"/>
      </w:pPr>
      <w:r>
        <w:t>Nepovinné požadavky na dodávku</w:t>
      </w:r>
    </w:p>
    <w:p w:rsidR="00967CF1" w:rsidRPr="00910A7E" w:rsidRDefault="00967CF1" w:rsidP="00967CF1">
      <w:pPr>
        <w:rPr>
          <w:lang w:eastAsia="en-US"/>
        </w:rPr>
      </w:pPr>
      <w:r>
        <w:rPr>
          <w:lang w:eastAsia="en-US"/>
        </w:rPr>
        <w:t>Volitelnou s</w:t>
      </w:r>
      <w:r w:rsidRPr="00910A7E">
        <w:rPr>
          <w:lang w:eastAsia="en-US"/>
        </w:rPr>
        <w:t xml:space="preserve">oučástí </w:t>
      </w:r>
      <w:r>
        <w:rPr>
          <w:lang w:eastAsia="en-US"/>
        </w:rPr>
        <w:t xml:space="preserve">nabídky </w:t>
      </w:r>
      <w:r w:rsidRPr="00910A7E">
        <w:rPr>
          <w:lang w:eastAsia="en-US"/>
        </w:rPr>
        <w:t xml:space="preserve">je servisní smlouva </w:t>
      </w:r>
      <w:r>
        <w:rPr>
          <w:lang w:eastAsia="en-US"/>
        </w:rPr>
        <w:t>definující podmínky a náklady pro jednotlivé položky (materiál, práce) pro</w:t>
      </w:r>
      <w:r w:rsidRPr="00910A7E">
        <w:rPr>
          <w:lang w:eastAsia="en-US"/>
        </w:rPr>
        <w:t>:</w:t>
      </w:r>
    </w:p>
    <w:p w:rsidR="00967CF1" w:rsidRPr="00910A7E" w:rsidRDefault="00967CF1" w:rsidP="00967CF1">
      <w:pPr>
        <w:pStyle w:val="Odstavecseseznamem"/>
        <w:numPr>
          <w:ilvl w:val="0"/>
          <w:numId w:val="19"/>
        </w:numPr>
      </w:pPr>
      <w:r>
        <w:t>Instalaci zařízení na nových zákaznických centrech</w:t>
      </w:r>
    </w:p>
    <w:p w:rsidR="00967CF1" w:rsidRDefault="00967CF1" w:rsidP="00580E07">
      <w:pPr>
        <w:pStyle w:val="Odstavecseseznamem"/>
        <w:numPr>
          <w:ilvl w:val="1"/>
          <w:numId w:val="19"/>
        </w:numPr>
      </w:pPr>
      <w:r>
        <w:t>Dodávku a ú</w:t>
      </w:r>
      <w:r w:rsidRPr="00910A7E">
        <w:t xml:space="preserve">vodní konfigurace </w:t>
      </w:r>
      <w:r>
        <w:t>řešení (za nákladů definovaných v servisní smlouvě) včetně ověření, že je řešení plně funkční.</w:t>
      </w:r>
    </w:p>
    <w:p w:rsidR="004B3D49" w:rsidRDefault="004B3D49" w:rsidP="004B3D49">
      <w:pPr>
        <w:pStyle w:val="Nadpis1"/>
      </w:pPr>
      <w:r w:rsidRPr="00AF1993">
        <w:t>POPIS ROZHRANÍ STÁVAJÍCÍCH SYSTÉMŮ ZADAVATELE</w:t>
      </w:r>
    </w:p>
    <w:p w:rsidR="004B3D49" w:rsidRDefault="004B3D49" w:rsidP="004B3D49">
      <w:r w:rsidRPr="00AF1993">
        <w:t xml:space="preserve">Stávající dodavatel </w:t>
      </w:r>
      <w:r>
        <w:t xml:space="preserve">mobilní aplikace města „Kolín v mobilu“ společnost Eternal, s.r.o. </w:t>
      </w:r>
      <w:r w:rsidRPr="00AF1993">
        <w:t xml:space="preserve">nedisponuje </w:t>
      </w:r>
      <w:r>
        <w:t xml:space="preserve">standardizovaným rozhraním ani jeho popisem. </w:t>
      </w:r>
      <w:r w:rsidRPr="002453E9">
        <w:t xml:space="preserve">Neautorizovaným zásahem do </w:t>
      </w:r>
      <w:r>
        <w:t xml:space="preserve">aplikace „Kolín v mobilu“ </w:t>
      </w:r>
      <w:r w:rsidRPr="002453E9">
        <w:t xml:space="preserve">by došlo k porušení podmínek </w:t>
      </w:r>
      <w:r>
        <w:t>s</w:t>
      </w:r>
      <w:r w:rsidRPr="002453E9">
        <w:t>mlouvy</w:t>
      </w:r>
      <w:r>
        <w:t xml:space="preserve"> zadavatele</w:t>
      </w:r>
      <w:r w:rsidRPr="002453E9">
        <w:t xml:space="preserve">. Autorizované úpravy může na základě Smlouvy provést </w:t>
      </w:r>
      <w:r>
        <w:t xml:space="preserve">pouze </w:t>
      </w:r>
      <w:r w:rsidRPr="002453E9">
        <w:t xml:space="preserve">společnost </w:t>
      </w:r>
      <w:r>
        <w:t xml:space="preserve">Eternal, </w:t>
      </w:r>
      <w:r w:rsidRPr="00AF1993">
        <w:t>s</w:t>
      </w:r>
      <w:r>
        <w:t>.</w:t>
      </w:r>
      <w:r w:rsidRPr="00AF1993">
        <w:t>r.o.</w:t>
      </w:r>
      <w:r>
        <w:t xml:space="preserve">, </w:t>
      </w:r>
      <w:r w:rsidRPr="002453E9">
        <w:t>případně její subdodavatelé.</w:t>
      </w:r>
    </w:p>
    <w:p w:rsidR="004B3D49" w:rsidRDefault="004B3D49" w:rsidP="004B3D49">
      <w:r>
        <w:t>Zadavatel proto získal od s</w:t>
      </w:r>
      <w:r w:rsidRPr="002453E9">
        <w:t>polečnost</w:t>
      </w:r>
      <w:r>
        <w:t>i</w:t>
      </w:r>
      <w:r w:rsidRPr="002453E9">
        <w:t xml:space="preserve"> </w:t>
      </w:r>
      <w:r>
        <w:t xml:space="preserve">Eternal, </w:t>
      </w:r>
      <w:r w:rsidRPr="00AF1993">
        <w:t>s</w:t>
      </w:r>
      <w:r>
        <w:t>.</w:t>
      </w:r>
      <w:r w:rsidRPr="00AF1993">
        <w:t>r.o.</w:t>
      </w:r>
      <w:r>
        <w:t xml:space="preserve"> závazek k </w:t>
      </w:r>
      <w:r w:rsidRPr="002453E9">
        <w:t>poskytn</w:t>
      </w:r>
      <w:r>
        <w:t>utí</w:t>
      </w:r>
      <w:r w:rsidRPr="002453E9">
        <w:t xml:space="preserve"> vešker</w:t>
      </w:r>
      <w:r>
        <w:t>é</w:t>
      </w:r>
      <w:r w:rsidRPr="002453E9">
        <w:t xml:space="preserve"> součinnost</w:t>
      </w:r>
      <w:r>
        <w:t>i</w:t>
      </w:r>
      <w:r w:rsidRPr="002453E9">
        <w:t xml:space="preserve"> nezbytn</w:t>
      </w:r>
      <w:r>
        <w:t>é</w:t>
      </w:r>
      <w:r w:rsidRPr="002453E9">
        <w:t xml:space="preserve"> k</w:t>
      </w:r>
      <w:r>
        <w:t xml:space="preserve"> napojení nového řešení na aplikaci „Kolín v mobilu“ </w:t>
      </w:r>
      <w:r w:rsidRPr="002453E9">
        <w:t xml:space="preserve">všem dodavatelům, kteří o ní v rámci jejich zájmu o účast v zadávacím řízení na veřejnou zakázku </w:t>
      </w:r>
      <w:r>
        <w:t>„Vyvolávací systém“</w:t>
      </w:r>
      <w:r w:rsidRPr="002453E9">
        <w:t xml:space="preserve"> </w:t>
      </w:r>
      <w:r>
        <w:t xml:space="preserve">zadavatele Město Kolín </w:t>
      </w:r>
      <w:r w:rsidRPr="002453E9">
        <w:t>požádají. Součinnost se společnost zavazuje poskytnout všem dodavatelům za identických v místě a čase obvyklých podmínek, zejména cenových, dodacích a záručních.</w:t>
      </w:r>
    </w:p>
    <w:p w:rsidR="004B3D49" w:rsidRPr="004B3D49" w:rsidRDefault="004B3D49" w:rsidP="004B3D49">
      <w:r>
        <w:t xml:space="preserve">Kontaktní osoba: </w:t>
      </w:r>
      <w:r w:rsidR="00511D73">
        <w:t>Ing. Rostislav Dubský rostislav.dubsky@eternal.cz, tel. 736 606 350</w:t>
      </w:r>
      <w:bookmarkStart w:id="1" w:name="_GoBack"/>
      <w:bookmarkEnd w:id="1"/>
    </w:p>
    <w:sectPr w:rsidR="004B3D49" w:rsidRPr="004B3D49" w:rsidSect="00265531">
      <w:pgSz w:w="16838" w:h="11906" w:orient="landscape"/>
      <w:pgMar w:top="1843" w:right="1701" w:bottom="1418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0BD" w:rsidRDefault="003650BD" w:rsidP="00580E07">
      <w:r>
        <w:separator/>
      </w:r>
    </w:p>
    <w:p w:rsidR="003650BD" w:rsidRDefault="003650BD" w:rsidP="00580E07"/>
  </w:endnote>
  <w:endnote w:type="continuationSeparator" w:id="0">
    <w:p w:rsidR="003650BD" w:rsidRDefault="003650BD" w:rsidP="00580E07">
      <w:r>
        <w:continuationSeparator/>
      </w:r>
    </w:p>
    <w:p w:rsidR="003650BD" w:rsidRDefault="003650BD" w:rsidP="00580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14" w:rsidRDefault="00194014" w:rsidP="00580E07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94014" w:rsidRDefault="00194014" w:rsidP="00580E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14" w:rsidRPr="00865DE4" w:rsidRDefault="00194014" w:rsidP="00865DE4">
    <w:pPr>
      <w:pStyle w:val="Zhlav"/>
      <w:jc w:val="center"/>
      <w:rPr>
        <w:rFonts w:ascii="Arial" w:hAnsi="Arial"/>
      </w:rPr>
    </w:pPr>
    <w:r w:rsidRPr="00865DE4">
      <w:rPr>
        <w:rFonts w:ascii="Arial" w:hAnsi="Arial"/>
      </w:rPr>
      <w:t xml:space="preserve">- </w:t>
    </w:r>
    <w:r w:rsidRPr="00865DE4">
      <w:rPr>
        <w:rFonts w:ascii="Arial" w:hAnsi="Arial"/>
      </w:rPr>
      <w:fldChar w:fldCharType="begin"/>
    </w:r>
    <w:r w:rsidRPr="00865DE4">
      <w:rPr>
        <w:rFonts w:ascii="Arial" w:hAnsi="Arial"/>
      </w:rPr>
      <w:instrText xml:space="preserve">PAGE  </w:instrText>
    </w:r>
    <w:r w:rsidRPr="00865DE4">
      <w:rPr>
        <w:rFonts w:ascii="Arial" w:hAnsi="Arial"/>
      </w:rPr>
      <w:fldChar w:fldCharType="separate"/>
    </w:r>
    <w:r w:rsidR="00511D73">
      <w:rPr>
        <w:rFonts w:ascii="Arial" w:hAnsi="Arial"/>
        <w:noProof/>
      </w:rPr>
      <w:t>13</w:t>
    </w:r>
    <w:r w:rsidRPr="00865DE4">
      <w:rPr>
        <w:rFonts w:ascii="Arial" w:hAnsi="Arial"/>
      </w:rPr>
      <w:fldChar w:fldCharType="end"/>
    </w:r>
    <w:r w:rsidRPr="00865DE4">
      <w:rPr>
        <w:rFonts w:ascii="Arial" w:hAnsi="Arial"/>
      </w:rPr>
      <w:t xml:space="preserve"> / </w:t>
    </w:r>
    <w:r w:rsidRPr="00865DE4">
      <w:rPr>
        <w:rFonts w:ascii="Arial" w:hAnsi="Arial"/>
      </w:rPr>
      <w:fldChar w:fldCharType="begin"/>
    </w:r>
    <w:r w:rsidRPr="00865DE4">
      <w:rPr>
        <w:rFonts w:ascii="Arial" w:hAnsi="Arial"/>
      </w:rPr>
      <w:instrText xml:space="preserve"> NUMPAGES   \* MERGEFORMAT </w:instrText>
    </w:r>
    <w:r w:rsidRPr="00865DE4">
      <w:rPr>
        <w:rFonts w:ascii="Arial" w:hAnsi="Arial"/>
      </w:rPr>
      <w:fldChar w:fldCharType="separate"/>
    </w:r>
    <w:r w:rsidR="00511D73">
      <w:rPr>
        <w:rFonts w:ascii="Arial" w:hAnsi="Arial"/>
        <w:noProof/>
      </w:rPr>
      <w:t>13</w:t>
    </w:r>
    <w:r w:rsidRPr="00865DE4">
      <w:rPr>
        <w:rFonts w:ascii="Arial" w:hAnsi="Arial"/>
      </w:rPr>
      <w:fldChar w:fldCharType="end"/>
    </w:r>
    <w:r w:rsidRPr="00865DE4">
      <w:rPr>
        <w:rFonts w:ascii="Arial" w:hAnsi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0BD" w:rsidRDefault="003650BD" w:rsidP="00580E07">
      <w:r>
        <w:separator/>
      </w:r>
    </w:p>
    <w:p w:rsidR="003650BD" w:rsidRDefault="003650BD" w:rsidP="00580E07"/>
  </w:footnote>
  <w:footnote w:type="continuationSeparator" w:id="0">
    <w:p w:rsidR="003650BD" w:rsidRDefault="003650BD" w:rsidP="00580E07">
      <w:r>
        <w:continuationSeparator/>
      </w:r>
    </w:p>
    <w:p w:rsidR="003650BD" w:rsidRDefault="003650BD" w:rsidP="00580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14" w:rsidRDefault="00194014" w:rsidP="00580E07">
    <w:pPr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614E89F" wp14:editId="6B2CD382">
          <wp:simplePos x="0" y="0"/>
          <wp:positionH relativeFrom="page">
            <wp:align>center</wp:align>
          </wp:positionH>
          <wp:positionV relativeFrom="topMargin">
            <wp:posOffset>356870</wp:posOffset>
          </wp:positionV>
          <wp:extent cx="4558665" cy="694690"/>
          <wp:effectExtent l="0" t="0" r="0" b="0"/>
          <wp:wrapSquare wrapText="bothSides"/>
          <wp:docPr id="6" name="Obrázek 6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94014" w:rsidRDefault="00194014" w:rsidP="00580E07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2A3A"/>
    <w:multiLevelType w:val="multilevel"/>
    <w:tmpl w:val="1F88E642"/>
    <w:lvl w:ilvl="0">
      <w:start w:val="1"/>
      <w:numFmt w:val="bullet"/>
      <w:pStyle w:val="Seznamsodrkami"/>
      <w:lvlText w:val=""/>
      <w:lvlJc w:val="left"/>
      <w:pPr>
        <w:ind w:left="1074" w:hanging="360"/>
      </w:pPr>
      <w:rPr>
        <w:rFonts w:ascii="Wingdings" w:hAnsi="Wingdings" w:hint="default"/>
        <w:color w:val="44546A" w:themeColor="text2"/>
        <w:sz w:val="21"/>
      </w:rPr>
    </w:lvl>
    <w:lvl w:ilvl="1">
      <w:start w:val="1"/>
      <w:numFmt w:val="bullet"/>
      <w:lvlText w:val=""/>
      <w:lvlJc w:val="left"/>
      <w:pPr>
        <w:ind w:left="2139" w:hanging="360"/>
      </w:pPr>
      <w:rPr>
        <w:rFonts w:ascii="Wingdings" w:hAnsi="Wingdings" w:cs="Courier New" w:hint="default"/>
        <w:color w:val="002060"/>
        <w:sz w:val="24"/>
      </w:rPr>
    </w:lvl>
    <w:lvl w:ilvl="2">
      <w:start w:val="1"/>
      <w:numFmt w:val="bullet"/>
      <w:lvlText w:val=""/>
      <w:lvlJc w:val="left"/>
      <w:pPr>
        <w:ind w:left="2847" w:hanging="360"/>
      </w:pPr>
      <w:rPr>
        <w:rFonts w:ascii="Wingdings" w:hAnsi="Wingdings" w:hint="default"/>
        <w:color w:val="C00000"/>
        <w:sz w:val="24"/>
      </w:rPr>
    </w:lvl>
    <w:lvl w:ilvl="3">
      <w:start w:val="1"/>
      <w:numFmt w:val="bullet"/>
      <w:lvlText w:val=""/>
      <w:lvlJc w:val="left"/>
      <w:pPr>
        <w:ind w:left="3555" w:hanging="360"/>
      </w:pPr>
      <w:rPr>
        <w:rFonts w:ascii="Wingdings 3" w:hAnsi="Wingdings 3" w:hint="default"/>
        <w:sz w:val="16"/>
      </w:rPr>
    </w:lvl>
    <w:lvl w:ilvl="4">
      <w:start w:val="1"/>
      <w:numFmt w:val="bullet"/>
      <w:lvlText w:val=""/>
      <w:lvlJc w:val="left"/>
      <w:pPr>
        <w:ind w:left="4263" w:hanging="360"/>
      </w:pPr>
      <w:rPr>
        <w:rFonts w:ascii="Wingdings" w:hAnsi="Wingdings" w:cs="Courier New" w:hint="default"/>
        <w:color w:val="C00000"/>
        <w:sz w:val="22"/>
      </w:rPr>
    </w:lvl>
    <w:lvl w:ilvl="5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" w15:restartNumberingAfterBreak="0">
    <w:nsid w:val="23EB1F54"/>
    <w:multiLevelType w:val="multilevel"/>
    <w:tmpl w:val="F162F54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976446"/>
    <w:multiLevelType w:val="hybridMultilevel"/>
    <w:tmpl w:val="ECF04F04"/>
    <w:lvl w:ilvl="0" w:tplc="C85CF0AE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3864" w:themeColor="accent5" w:themeShade="80"/>
      </w:rPr>
    </w:lvl>
    <w:lvl w:ilvl="1" w:tplc="ED68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D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EA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AC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4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0D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8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83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715E5"/>
    <w:multiLevelType w:val="hybridMultilevel"/>
    <w:tmpl w:val="7562C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372E2"/>
    <w:multiLevelType w:val="hybridMultilevel"/>
    <w:tmpl w:val="1D50D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D2E61"/>
    <w:multiLevelType w:val="hybridMultilevel"/>
    <w:tmpl w:val="0622A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C3F85"/>
    <w:multiLevelType w:val="multilevel"/>
    <w:tmpl w:val="C1D83174"/>
    <w:lvl w:ilvl="0">
      <w:start w:val="1"/>
      <w:numFmt w:val="decimal"/>
      <w:pStyle w:val="Odrka1"/>
      <w:lvlText w:val="%1)"/>
      <w:lvlJc w:val="left"/>
      <w:pPr>
        <w:tabs>
          <w:tab w:val="num" w:pos="357"/>
        </w:tabs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pStyle w:val="Odrkaa"/>
      <w:lvlText w:val="%2)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right"/>
      <w:pPr>
        <w:tabs>
          <w:tab w:val="num" w:pos="1429"/>
        </w:tabs>
        <w:ind w:left="1429" w:hanging="357"/>
      </w:pPr>
    </w:lvl>
    <w:lvl w:ilvl="3">
      <w:start w:val="1"/>
      <w:numFmt w:val="decimal"/>
      <w:lvlText w:val="%4."/>
      <w:lvlJc w:val="left"/>
      <w:pPr>
        <w:ind w:left="5379" w:hanging="360"/>
      </w:pPr>
    </w:lvl>
    <w:lvl w:ilvl="4">
      <w:start w:val="1"/>
      <w:numFmt w:val="lowerLetter"/>
      <w:lvlText w:val="%5."/>
      <w:lvlJc w:val="left"/>
      <w:pPr>
        <w:ind w:left="6099" w:hanging="360"/>
      </w:pPr>
    </w:lvl>
    <w:lvl w:ilvl="5">
      <w:start w:val="1"/>
      <w:numFmt w:val="lowerRoman"/>
      <w:lvlText w:val="%6."/>
      <w:lvlJc w:val="right"/>
      <w:pPr>
        <w:ind w:left="6819" w:hanging="180"/>
      </w:pPr>
    </w:lvl>
    <w:lvl w:ilvl="6">
      <w:start w:val="1"/>
      <w:numFmt w:val="decimal"/>
      <w:lvlText w:val="%7."/>
      <w:lvlJc w:val="left"/>
      <w:pPr>
        <w:ind w:left="7539" w:hanging="360"/>
      </w:pPr>
    </w:lvl>
    <w:lvl w:ilvl="7">
      <w:start w:val="1"/>
      <w:numFmt w:val="lowerLetter"/>
      <w:lvlText w:val="%8."/>
      <w:lvlJc w:val="left"/>
      <w:pPr>
        <w:ind w:left="8259" w:hanging="360"/>
      </w:pPr>
    </w:lvl>
    <w:lvl w:ilvl="8">
      <w:start w:val="1"/>
      <w:numFmt w:val="lowerRoman"/>
      <w:lvlText w:val="%9."/>
      <w:lvlJc w:val="right"/>
      <w:pPr>
        <w:ind w:left="8979" w:hanging="180"/>
      </w:pPr>
    </w:lvl>
  </w:abstractNum>
  <w:abstractNum w:abstractNumId="7" w15:restartNumberingAfterBreak="0">
    <w:nsid w:val="4DC83B76"/>
    <w:multiLevelType w:val="hybridMultilevel"/>
    <w:tmpl w:val="6BA637BC"/>
    <w:lvl w:ilvl="0" w:tplc="418E50C2">
      <w:start w:val="1"/>
      <w:numFmt w:val="decimal"/>
      <w:pStyle w:val="Odrka-rove1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50C20"/>
    <w:multiLevelType w:val="hybridMultilevel"/>
    <w:tmpl w:val="CD62C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0EDB"/>
    <w:multiLevelType w:val="hybridMultilevel"/>
    <w:tmpl w:val="2C029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F51AB"/>
    <w:multiLevelType w:val="hybridMultilevel"/>
    <w:tmpl w:val="A120C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0C8E"/>
    <w:multiLevelType w:val="hybridMultilevel"/>
    <w:tmpl w:val="D1007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B3FED"/>
    <w:multiLevelType w:val="hybridMultilevel"/>
    <w:tmpl w:val="74929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C2F7B"/>
    <w:multiLevelType w:val="hybridMultilevel"/>
    <w:tmpl w:val="56660C0E"/>
    <w:lvl w:ilvl="0" w:tplc="F2A8ACE4">
      <w:start w:val="1"/>
      <w:numFmt w:val="bullet"/>
      <w:lvlText w:val="-"/>
      <w:lvlJc w:val="left"/>
      <w:pPr>
        <w:tabs>
          <w:tab w:val="num" w:pos="643"/>
        </w:tabs>
        <w:ind w:left="643" w:hanging="283"/>
      </w:pPr>
      <w:rPr>
        <w:rFonts w:ascii="Arial" w:eastAsia="Wingdings 3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A0DFE"/>
    <w:multiLevelType w:val="hybridMultilevel"/>
    <w:tmpl w:val="D64EF968"/>
    <w:lvl w:ilvl="0" w:tplc="3820A640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75CD12F6"/>
    <w:multiLevelType w:val="hybridMultilevel"/>
    <w:tmpl w:val="4216B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77352"/>
    <w:multiLevelType w:val="hybridMultilevel"/>
    <w:tmpl w:val="204078D8"/>
    <w:lvl w:ilvl="0" w:tplc="00806E74">
      <w:start w:val="1"/>
      <w:numFmt w:val="bullet"/>
      <w:pStyle w:val="OdrkaII"/>
      <w:lvlText w:val=""/>
      <w:lvlJc w:val="left"/>
      <w:pPr>
        <w:ind w:left="1154" w:hanging="360"/>
      </w:pPr>
      <w:rPr>
        <w:rFonts w:ascii="Wingdings" w:hAnsi="Wingdings" w:hint="default"/>
        <w:color w:val="44546A" w:themeColor="text2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</w:num>
  <w:num w:numId="6">
    <w:abstractNumId w:val="1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6"/>
  </w:num>
  <w:num w:numId="12">
    <w:abstractNumId w:val="14"/>
  </w:num>
  <w:num w:numId="13">
    <w:abstractNumId w:val="13"/>
  </w:num>
  <w:num w:numId="14">
    <w:abstractNumId w:val="7"/>
  </w:num>
  <w:num w:numId="15">
    <w:abstractNumId w:val="15"/>
  </w:num>
  <w:num w:numId="16">
    <w:abstractNumId w:val="8"/>
  </w:num>
  <w:num w:numId="17">
    <w:abstractNumId w:val="5"/>
  </w:num>
  <w:num w:numId="18">
    <w:abstractNumId w:val="12"/>
  </w:num>
  <w:num w:numId="19">
    <w:abstractNumId w:val="3"/>
  </w:num>
  <w:num w:numId="2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362EB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771AE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3CB4"/>
    <w:rsid w:val="001042E5"/>
    <w:rsid w:val="00107A10"/>
    <w:rsid w:val="00110EF3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99A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670"/>
    <w:rsid w:val="001928E6"/>
    <w:rsid w:val="00193623"/>
    <w:rsid w:val="00193DD8"/>
    <w:rsid w:val="00194014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1641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5531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497D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650BD"/>
    <w:rsid w:val="00376D83"/>
    <w:rsid w:val="00377C8E"/>
    <w:rsid w:val="00381A8C"/>
    <w:rsid w:val="003834D2"/>
    <w:rsid w:val="003854E1"/>
    <w:rsid w:val="00386049"/>
    <w:rsid w:val="00386473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3085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01E0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972DA"/>
    <w:rsid w:val="004A0E15"/>
    <w:rsid w:val="004A1082"/>
    <w:rsid w:val="004A2952"/>
    <w:rsid w:val="004A29E9"/>
    <w:rsid w:val="004A5501"/>
    <w:rsid w:val="004B097C"/>
    <w:rsid w:val="004B1B48"/>
    <w:rsid w:val="004B2D18"/>
    <w:rsid w:val="004B3D49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000F"/>
    <w:rsid w:val="00511B1A"/>
    <w:rsid w:val="00511D73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0E0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B37AE"/>
    <w:rsid w:val="005C44C1"/>
    <w:rsid w:val="005C5BDF"/>
    <w:rsid w:val="005C68DA"/>
    <w:rsid w:val="005D160F"/>
    <w:rsid w:val="005D45C3"/>
    <w:rsid w:val="005E00C3"/>
    <w:rsid w:val="005E0C3A"/>
    <w:rsid w:val="005E1F76"/>
    <w:rsid w:val="005E4DFC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3547A"/>
    <w:rsid w:val="00642345"/>
    <w:rsid w:val="0064438F"/>
    <w:rsid w:val="0064686F"/>
    <w:rsid w:val="0065030C"/>
    <w:rsid w:val="006526F7"/>
    <w:rsid w:val="006528B5"/>
    <w:rsid w:val="00654A26"/>
    <w:rsid w:val="0065593D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406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6C3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77A35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35EA"/>
    <w:rsid w:val="00816FE9"/>
    <w:rsid w:val="00817024"/>
    <w:rsid w:val="008173DD"/>
    <w:rsid w:val="00820898"/>
    <w:rsid w:val="00820F4D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68C6"/>
    <w:rsid w:val="0084789B"/>
    <w:rsid w:val="00851651"/>
    <w:rsid w:val="008520FA"/>
    <w:rsid w:val="008529E3"/>
    <w:rsid w:val="00857D6C"/>
    <w:rsid w:val="008622E0"/>
    <w:rsid w:val="00862E79"/>
    <w:rsid w:val="008658B9"/>
    <w:rsid w:val="00865DE4"/>
    <w:rsid w:val="00866236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1773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1109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67CF1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2AB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310"/>
    <w:rsid w:val="009E48D3"/>
    <w:rsid w:val="009F5233"/>
    <w:rsid w:val="009F528C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6D9"/>
    <w:rsid w:val="00A47855"/>
    <w:rsid w:val="00A47C74"/>
    <w:rsid w:val="00A524A6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1993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67C20"/>
    <w:rsid w:val="00B74C2B"/>
    <w:rsid w:val="00B7748B"/>
    <w:rsid w:val="00B80F34"/>
    <w:rsid w:val="00B82241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3666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0E1D"/>
    <w:rsid w:val="00BE674C"/>
    <w:rsid w:val="00BE6A8F"/>
    <w:rsid w:val="00BF1D9C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473"/>
    <w:rsid w:val="00CE7EB2"/>
    <w:rsid w:val="00CF0267"/>
    <w:rsid w:val="00CF096B"/>
    <w:rsid w:val="00CF16EE"/>
    <w:rsid w:val="00CF25DB"/>
    <w:rsid w:val="00CF5728"/>
    <w:rsid w:val="00CF5D28"/>
    <w:rsid w:val="00CF5E3E"/>
    <w:rsid w:val="00CF66CE"/>
    <w:rsid w:val="00CF7E05"/>
    <w:rsid w:val="00D00B98"/>
    <w:rsid w:val="00D03333"/>
    <w:rsid w:val="00D062C4"/>
    <w:rsid w:val="00D12F4E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73CF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4EF7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5CC7"/>
    <w:rsid w:val="00EE6D47"/>
    <w:rsid w:val="00EE7D3F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2335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7679F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617E7C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0E07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F7406"/>
    <w:pPr>
      <w:keepNext/>
      <w:keepLines/>
      <w:numPr>
        <w:numId w:val="3"/>
      </w:numPr>
      <w:spacing w:before="240"/>
      <w:outlineLvl w:val="0"/>
    </w:pPr>
    <w:rPr>
      <w:rFonts w:eastAsia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BA3666"/>
    <w:pPr>
      <w:keepNext/>
      <w:numPr>
        <w:ilvl w:val="1"/>
        <w:numId w:val="3"/>
      </w:numPr>
      <w:ind w:left="567" w:hanging="567"/>
      <w:outlineLvl w:val="1"/>
    </w:pPr>
    <w:rPr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80E07"/>
    <w:pPr>
      <w:keepNext/>
      <w:numPr>
        <w:ilvl w:val="2"/>
        <w:numId w:val="3"/>
      </w:numPr>
      <w:spacing w:before="240"/>
      <w:ind w:left="709" w:hanging="709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F7406"/>
    <w:rPr>
      <w:rFonts w:ascii="Arial" w:hAnsi="Arial" w:cs="Arial"/>
      <w:b/>
      <w:sz w:val="28"/>
      <w:szCs w:val="28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 cíl se seznamem,Odstavec se seznamem5,Odstavec_muj,Odrážky,Reference List,Odstavec se seznamem a odrážkou,1 úroveň Odstavec se seznamem,Odstavec,Odstavec se seznamem1,Odstavec se seznamem2,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aliases w:val="ZÁKLADNÍ TABULKA"/>
    <w:basedOn w:val="Normlntabulka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BA3666"/>
    <w:rPr>
      <w:rFonts w:ascii="Arial" w:eastAsia="Times New Roman" w:hAnsi="Arial" w:cs="Arial"/>
      <w:b/>
      <w:bCs/>
      <w:iCs/>
      <w:sz w:val="24"/>
      <w:szCs w:val="24"/>
      <w:lang w:val="cs-CZ" w:eastAsia="cs-CZ"/>
    </w:rPr>
  </w:style>
  <w:style w:type="character" w:customStyle="1" w:styleId="Nadpis3Char">
    <w:name w:val="Nadpis 3 Char"/>
    <w:link w:val="Nadpis3"/>
    <w:rsid w:val="00580E07"/>
    <w:rPr>
      <w:rFonts w:ascii="Arial" w:eastAsia="Times New Roman" w:hAnsi="Arial" w:cs="Arial"/>
      <w:b/>
      <w:bCs/>
      <w:lang w:val="cs-CZ" w:eastAsia="cs-CZ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Reference List Char,Odstavec se seznamem a odrážkou Char,1 úroveň Odstavec se seznamem Char,Odstavec Char,List Paragraph Char"/>
    <w:basedOn w:val="Standardnpsmoodstavce"/>
    <w:link w:val="Odstavecseseznamem"/>
    <w:uiPriority w:val="34"/>
    <w:locked/>
    <w:rsid w:val="006F7406"/>
    <w:rPr>
      <w:rFonts w:ascii="Arial" w:eastAsia="Times New Roman" w:hAnsi="Arial" w:cs="Arial"/>
      <w:lang w:val="cs-CZ" w:eastAsia="cs-CZ"/>
    </w:rPr>
  </w:style>
  <w:style w:type="paragraph" w:customStyle="1" w:styleId="Odrka">
    <w:name w:val="Odrážka"/>
    <w:basedOn w:val="Normln"/>
    <w:qFormat/>
    <w:rsid w:val="006F7406"/>
    <w:pPr>
      <w:numPr>
        <w:numId w:val="4"/>
      </w:numPr>
      <w:spacing w:before="100" w:after="100"/>
    </w:pPr>
    <w:rPr>
      <w:rFonts w:cs="Times New Roman"/>
      <w:szCs w:val="24"/>
    </w:rPr>
  </w:style>
  <w:style w:type="paragraph" w:customStyle="1" w:styleId="Obrzek-popisek">
    <w:name w:val="Obrázek - popisek"/>
    <w:basedOn w:val="Titulek"/>
    <w:uiPriority w:val="99"/>
    <w:rsid w:val="006F7406"/>
    <w:pPr>
      <w:spacing w:before="200" w:after="360"/>
      <w:jc w:val="center"/>
    </w:pPr>
    <w:rPr>
      <w:rFonts w:eastAsia="Calibri" w:cs="Tahoma"/>
      <w:b/>
      <w:bCs/>
      <w:i w:val="0"/>
      <w:iCs w:val="0"/>
      <w:color w:val="404040" w:themeColor="text1" w:themeTint="BF"/>
      <w:sz w:val="20"/>
      <w:lang w:eastAsia="en-US"/>
    </w:rPr>
  </w:style>
  <w:style w:type="paragraph" w:customStyle="1" w:styleId="Obrzek-schma">
    <w:name w:val="Obrázek - schéma"/>
    <w:basedOn w:val="Normln"/>
    <w:qFormat/>
    <w:rsid w:val="006F7406"/>
    <w:pPr>
      <w:spacing w:before="300" w:after="200"/>
      <w:jc w:val="center"/>
    </w:pPr>
    <w:rPr>
      <w:rFonts w:ascii="Tahoma" w:hAnsi="Tahoma" w:cs="Times New Roman"/>
      <w:noProof/>
      <w:szCs w:val="24"/>
    </w:rPr>
  </w:style>
  <w:style w:type="paragraph" w:customStyle="1" w:styleId="Nadpismalmodr">
    <w:name w:val="Nadpis malý modrý"/>
    <w:basedOn w:val="Nadpis4"/>
    <w:qFormat/>
    <w:rsid w:val="006F7406"/>
    <w:pPr>
      <w:keepLines/>
      <w:spacing w:before="200" w:after="120"/>
    </w:pPr>
    <w:rPr>
      <w:rFonts w:eastAsiaTheme="majorEastAsia"/>
      <w:iCs/>
      <w:color w:val="2E74B5" w:themeColor="accent1" w:themeShade="BF"/>
      <w:sz w:val="20"/>
      <w:szCs w:val="24"/>
      <w:u w:val="single"/>
    </w:rPr>
  </w:style>
  <w:style w:type="paragraph" w:styleId="Titulek">
    <w:name w:val="caption"/>
    <w:basedOn w:val="Normln"/>
    <w:next w:val="Normln"/>
    <w:semiHidden/>
    <w:unhideWhenUsed/>
    <w:qFormat/>
    <w:locked/>
    <w:rsid w:val="006F7406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Odrka1Char">
    <w:name w:val="Odrážka 1) Char"/>
    <w:basedOn w:val="Standardnpsmoodstavce"/>
    <w:link w:val="Odrka1"/>
    <w:uiPriority w:val="10"/>
    <w:locked/>
    <w:rsid w:val="00D12F4E"/>
    <w:rPr>
      <w:rFonts w:ascii="Calibri" w:eastAsiaTheme="minorHAnsi" w:hAnsi="Calibri"/>
      <w:color w:val="44546A" w:themeColor="text2"/>
      <w:sz w:val="21"/>
      <w:lang w:eastAsia="en-US"/>
    </w:rPr>
  </w:style>
  <w:style w:type="paragraph" w:customStyle="1" w:styleId="Odrka1">
    <w:name w:val="Odrážka 1)"/>
    <w:basedOn w:val="Normln"/>
    <w:link w:val="Odrka1Char"/>
    <w:uiPriority w:val="10"/>
    <w:qFormat/>
    <w:rsid w:val="00D12F4E"/>
    <w:pPr>
      <w:numPr>
        <w:numId w:val="7"/>
      </w:numPr>
      <w:contextualSpacing/>
    </w:pPr>
    <w:rPr>
      <w:rFonts w:ascii="Calibri" w:eastAsiaTheme="minorHAnsi" w:hAnsi="Calibri" w:cs="Times New Roman"/>
      <w:color w:val="44546A" w:themeColor="text2"/>
      <w:sz w:val="21"/>
      <w:lang w:val="en-GB" w:eastAsia="en-US"/>
    </w:rPr>
  </w:style>
  <w:style w:type="paragraph" w:customStyle="1" w:styleId="Odrkaa">
    <w:name w:val="Odrážka a)"/>
    <w:basedOn w:val="Normln"/>
    <w:link w:val="OdrkaaChar"/>
    <w:uiPriority w:val="10"/>
    <w:qFormat/>
    <w:rsid w:val="00D12F4E"/>
    <w:pPr>
      <w:numPr>
        <w:ilvl w:val="1"/>
        <w:numId w:val="7"/>
      </w:numPr>
      <w:spacing w:before="0"/>
      <w:contextualSpacing/>
    </w:pPr>
    <w:rPr>
      <w:rFonts w:asciiTheme="minorHAnsi" w:eastAsiaTheme="minorHAnsi" w:hAnsiTheme="minorHAnsi" w:cstheme="minorBidi"/>
      <w:color w:val="000000" w:themeColor="text1"/>
      <w:sz w:val="21"/>
      <w:szCs w:val="22"/>
      <w:lang w:eastAsia="en-US"/>
    </w:rPr>
  </w:style>
  <w:style w:type="paragraph" w:styleId="Seznamsodrkami">
    <w:name w:val="List Bullet"/>
    <w:basedOn w:val="Normln"/>
    <w:uiPriority w:val="7"/>
    <w:qFormat/>
    <w:rsid w:val="00D12F4E"/>
    <w:pPr>
      <w:numPr>
        <w:numId w:val="8"/>
      </w:numPr>
      <w:spacing w:before="0" w:line="276" w:lineRule="auto"/>
      <w:contextualSpacing/>
    </w:pPr>
    <w:rPr>
      <w:rFonts w:asciiTheme="minorHAnsi" w:eastAsiaTheme="minorHAnsi" w:hAnsiTheme="minorHAnsi" w:cstheme="minorBidi"/>
      <w:color w:val="000000" w:themeColor="text1"/>
      <w:sz w:val="21"/>
      <w:szCs w:val="22"/>
      <w:lang w:eastAsia="en-US"/>
    </w:rPr>
  </w:style>
  <w:style w:type="character" w:customStyle="1" w:styleId="OdrkaaChar">
    <w:name w:val="Odrážka a) Char"/>
    <w:basedOn w:val="Standardnpsmoodstavce"/>
    <w:link w:val="Odrkaa"/>
    <w:uiPriority w:val="10"/>
    <w:rsid w:val="00D12F4E"/>
    <w:rPr>
      <w:rFonts w:asciiTheme="minorHAnsi" w:eastAsiaTheme="minorHAnsi" w:hAnsiTheme="minorHAnsi" w:cstheme="minorBidi"/>
      <w:color w:val="000000" w:themeColor="text1"/>
      <w:sz w:val="21"/>
      <w:szCs w:val="22"/>
      <w:lang w:val="cs-CZ" w:eastAsia="en-US"/>
    </w:rPr>
  </w:style>
  <w:style w:type="character" w:customStyle="1" w:styleId="Normln-rove1Char">
    <w:name w:val="Normální - úroveň 1 Char"/>
    <w:link w:val="Normln-rove1"/>
    <w:uiPriority w:val="30"/>
    <w:locked/>
    <w:rsid w:val="00820F4D"/>
    <w:rPr>
      <w:sz w:val="18"/>
      <w:lang w:eastAsia="cs-CZ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820F4D"/>
    <w:pPr>
      <w:spacing w:before="0" w:after="60"/>
      <w:ind w:left="360"/>
      <w:jc w:val="left"/>
    </w:pPr>
    <w:rPr>
      <w:rFonts w:ascii="Verdana" w:eastAsia="Calibri" w:hAnsi="Verdana" w:cs="Times New Roman"/>
      <w:sz w:val="18"/>
      <w:lang w:val="en-GB"/>
    </w:rPr>
  </w:style>
  <w:style w:type="character" w:customStyle="1" w:styleId="Odrka-rove1Char">
    <w:name w:val="Odrážka - úroveň 1 Char"/>
    <w:basedOn w:val="Standardnpsmoodstavce"/>
    <w:link w:val="Odrka-rove1"/>
    <w:uiPriority w:val="19"/>
    <w:locked/>
    <w:rsid w:val="00820F4D"/>
    <w:rPr>
      <w:rFonts w:ascii="Arial" w:hAnsi="Arial" w:cs="Arial"/>
    </w:rPr>
  </w:style>
  <w:style w:type="paragraph" w:customStyle="1" w:styleId="Odrka-rove1">
    <w:name w:val="Odrážka - úroveň 1"/>
    <w:basedOn w:val="Normln"/>
    <w:link w:val="Odrka-rove1Char"/>
    <w:uiPriority w:val="19"/>
    <w:qFormat/>
    <w:rsid w:val="00820F4D"/>
    <w:pPr>
      <w:numPr>
        <w:numId w:val="9"/>
      </w:numPr>
      <w:spacing w:before="60" w:after="60"/>
      <w:jc w:val="left"/>
    </w:pPr>
    <w:rPr>
      <w:rFonts w:eastAsia="Calibri"/>
      <w:lang w:val="en-GB" w:eastAsia="en-GB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F1993"/>
    <w:rPr>
      <w:color w:val="605E5C"/>
      <w:shd w:val="clear" w:color="auto" w:fill="E1DFDD"/>
    </w:rPr>
  </w:style>
  <w:style w:type="paragraph" w:customStyle="1" w:styleId="OdrkaII">
    <w:name w:val="Odrážka II"/>
    <w:basedOn w:val="Normln"/>
    <w:link w:val="OdrkaIIChar"/>
    <w:qFormat/>
    <w:rsid w:val="00265531"/>
    <w:pPr>
      <w:numPr>
        <w:numId w:val="11"/>
      </w:numPr>
      <w:spacing w:before="60" w:after="60"/>
    </w:pPr>
    <w:rPr>
      <w:rFonts w:cs="Times New Roman"/>
      <w:szCs w:val="24"/>
    </w:rPr>
  </w:style>
  <w:style w:type="character" w:customStyle="1" w:styleId="OdrkaIIChar">
    <w:name w:val="Odrážka II Char"/>
    <w:basedOn w:val="Standardnpsmoodstavce"/>
    <w:link w:val="OdrkaII"/>
    <w:locked/>
    <w:rsid w:val="00265531"/>
    <w:rPr>
      <w:rFonts w:ascii="Arial" w:eastAsia="Times New Roman" w:hAnsi="Arial"/>
      <w:szCs w:val="24"/>
      <w:lang w:val="cs-CZ" w:eastAsia="cs-CZ"/>
    </w:rPr>
  </w:style>
  <w:style w:type="paragraph" w:customStyle="1" w:styleId="Default">
    <w:name w:val="Default"/>
    <w:rsid w:val="009F52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/>
    </w:rPr>
  </w:style>
  <w:style w:type="paragraph" w:customStyle="1" w:styleId="TextdokumentuChar">
    <w:name w:val="Text dokumentu Char"/>
    <w:basedOn w:val="Normln"/>
    <w:link w:val="TextdokumentuCharChar"/>
    <w:rsid w:val="00967CF1"/>
    <w:pPr>
      <w:overflowPunct w:val="0"/>
      <w:autoSpaceDE w:val="0"/>
      <w:autoSpaceDN w:val="0"/>
      <w:adjustRightInd w:val="0"/>
      <w:spacing w:before="0"/>
      <w:jc w:val="left"/>
      <w:textAlignment w:val="baseline"/>
    </w:pPr>
    <w:rPr>
      <w:sz w:val="22"/>
      <w:szCs w:val="22"/>
    </w:rPr>
  </w:style>
  <w:style w:type="character" w:customStyle="1" w:styleId="TextdokumentuCharChar">
    <w:name w:val="Text dokumentu Char Char"/>
    <w:link w:val="TextdokumentuChar"/>
    <w:rsid w:val="00967CF1"/>
    <w:rPr>
      <w:rFonts w:ascii="Arial" w:eastAsia="Times New Roman" w:hAnsi="Arial" w:cs="Arial"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enchmarks.cisecurity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71b123b9-1e75-4a2f-9d2d-07e02efca788"/>
  </ds:schemaRefs>
</ds:datastoreItem>
</file>

<file path=customXml/itemProps4.xml><?xml version="1.0" encoding="utf-8"?>
<ds:datastoreItem xmlns:ds="http://schemas.openxmlformats.org/officeDocument/2006/customXml" ds:itemID="{69AECDBA-287C-4376-88AB-1D823E57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2666</Words>
  <Characters>17188</Characters>
  <Application>Microsoft Office Word</Application>
  <DocSecurity>4</DocSecurity>
  <Lines>143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Vedralová Barbora</cp:lastModifiedBy>
  <cp:revision>2</cp:revision>
  <cp:lastPrinted>2012-10-05T07:05:00Z</cp:lastPrinted>
  <dcterms:created xsi:type="dcterms:W3CDTF">2019-09-11T11:52:00Z</dcterms:created>
  <dcterms:modified xsi:type="dcterms:W3CDTF">2019-09-11T11:52:00Z</dcterms:modified>
</cp:coreProperties>
</file>