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2" w:rsidRPr="00131F28" w:rsidRDefault="00131F28" w:rsidP="0060150B">
      <w:pPr>
        <w:jc w:val="both"/>
        <w:rPr>
          <w:b/>
        </w:rPr>
      </w:pPr>
      <w:bookmarkStart w:id="0" w:name="_GoBack"/>
      <w:bookmarkEnd w:id="0"/>
      <w:r w:rsidRPr="00131F28">
        <w:rPr>
          <w:b/>
        </w:rPr>
        <w:t>Hodnocení nabídky – kritérium D - Řízení možných rizik při plnění předmětu veřejné zakázky</w:t>
      </w:r>
    </w:p>
    <w:p w:rsidR="00DA4027" w:rsidRDefault="00131F28" w:rsidP="0060150B">
      <w:pPr>
        <w:jc w:val="both"/>
      </w:pPr>
      <w:r w:rsidRPr="00131F28">
        <w:t>Účastní</w:t>
      </w:r>
      <w:r>
        <w:t>k</w:t>
      </w:r>
      <w:r w:rsidRPr="00131F28">
        <w:t xml:space="preserve"> vyplní do tabulky č. 1 rizika</w:t>
      </w:r>
      <w:r w:rsidR="0060150B">
        <w:t>, která</w:t>
      </w:r>
      <w:r w:rsidRPr="00131F28">
        <w:t xml:space="preserve"> spatřuj</w:t>
      </w:r>
      <w:r>
        <w:t>e</w:t>
      </w:r>
      <w:r w:rsidRPr="00131F28">
        <w:t xml:space="preserve"> v realizaci předmětu plnění veřejné zakázky (</w:t>
      </w:r>
      <w:r w:rsidR="00CE24F4">
        <w:t xml:space="preserve">zpracování </w:t>
      </w:r>
      <w:r w:rsidRPr="00131F28">
        <w:t xml:space="preserve">plánu ÚSES pro </w:t>
      </w:r>
      <w:r>
        <w:t>ORP Kolín</w:t>
      </w:r>
      <w:r w:rsidRPr="00131F28">
        <w:t>) a zároveň popíš</w:t>
      </w:r>
      <w:r>
        <w:t>e</w:t>
      </w:r>
      <w:r w:rsidRPr="00131F28">
        <w:t xml:space="preserve"> návrhy řešení těchto rizik.</w:t>
      </w:r>
    </w:p>
    <w:p w:rsidR="0060150B" w:rsidRDefault="0060150B" w:rsidP="0060150B">
      <w:pPr>
        <w:jc w:val="both"/>
      </w:pPr>
      <w:r>
        <w:t>Účastník musí při identifikaci rizik a návrh</w:t>
      </w:r>
      <w:r w:rsidR="00E41AC8">
        <w:t>u</w:t>
      </w:r>
      <w:r>
        <w:t xml:space="preserve"> jej</w:t>
      </w:r>
      <w:r w:rsidR="00E41AC8">
        <w:t>i</w:t>
      </w:r>
      <w:r>
        <w:t>ch řešení vycházet z </w:t>
      </w:r>
      <w:r w:rsidRPr="0060150B">
        <w:t>přílo</w:t>
      </w:r>
      <w:r>
        <w:t>hy</w:t>
      </w:r>
      <w:r w:rsidRPr="0060150B">
        <w:t xml:space="preserve"> č. 7</w:t>
      </w:r>
      <w:r>
        <w:t xml:space="preserve"> ZD</w:t>
      </w:r>
      <w:r w:rsidRPr="0060150B">
        <w:t xml:space="preserve"> – Postup zpracování plánu ÚSES pro ORP Kolín</w:t>
      </w:r>
      <w:r>
        <w:t>.</w:t>
      </w:r>
    </w:p>
    <w:p w:rsidR="00DA4027" w:rsidRDefault="00DA4027" w:rsidP="0060150B">
      <w:pPr>
        <w:jc w:val="both"/>
      </w:pPr>
      <w:r>
        <w:t>Pokyny k vyplnění jsou uvedeny v tabulce.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31F28" w:rsidTr="00CE24F4">
        <w:trPr>
          <w:trHeight w:val="348"/>
        </w:trPr>
        <w:tc>
          <w:tcPr>
            <w:tcW w:w="9111" w:type="dxa"/>
            <w:shd w:val="clear" w:color="auto" w:fill="FFC000"/>
          </w:tcPr>
          <w:p w:rsidR="00131F28" w:rsidRPr="00131F28" w:rsidRDefault="00131F28" w:rsidP="00CE24F4">
            <w:pPr>
              <w:jc w:val="center"/>
              <w:rPr>
                <w:b/>
              </w:rPr>
            </w:pPr>
            <w:r w:rsidRPr="00131F28">
              <w:rPr>
                <w:b/>
              </w:rPr>
              <w:t>Tabulka č. 1</w:t>
            </w:r>
          </w:p>
        </w:tc>
      </w:tr>
      <w:tr w:rsidR="00131F28" w:rsidTr="00131F28">
        <w:trPr>
          <w:trHeight w:val="272"/>
        </w:trPr>
        <w:tc>
          <w:tcPr>
            <w:tcW w:w="9111" w:type="dxa"/>
            <w:shd w:val="clear" w:color="auto" w:fill="FFC000"/>
          </w:tcPr>
          <w:p w:rsidR="00131F28" w:rsidRPr="00131F28" w:rsidRDefault="00131F28" w:rsidP="0060150B">
            <w:pPr>
              <w:jc w:val="both"/>
              <w:rPr>
                <w:b/>
              </w:rPr>
            </w:pPr>
            <w:r w:rsidRPr="00131F28">
              <w:rPr>
                <w:b/>
              </w:rPr>
              <w:t>Identifikace rizik</w:t>
            </w:r>
          </w:p>
        </w:tc>
      </w:tr>
      <w:tr w:rsidR="00131F28" w:rsidTr="00CE24F4">
        <w:trPr>
          <w:trHeight w:val="586"/>
        </w:trPr>
        <w:tc>
          <w:tcPr>
            <w:tcW w:w="9111" w:type="dxa"/>
            <w:vAlign w:val="center"/>
          </w:tcPr>
          <w:p w:rsidR="00131F28" w:rsidRPr="0060150B" w:rsidRDefault="00DA4027" w:rsidP="00CE24F4">
            <w:pPr>
              <w:rPr>
                <w:i/>
              </w:rPr>
            </w:pPr>
            <w:r w:rsidRPr="0060150B">
              <w:rPr>
                <w:i/>
              </w:rPr>
              <w:t xml:space="preserve">Účastníci na základě svých odborných znalostí a zkušeností s plněním obdobných veřejných zakázek (zpracování plánu ÚSES) identifikují a popíšou možná rizika spojená splněním předmětu veřejné zakázky. </w:t>
            </w:r>
          </w:p>
          <w:p w:rsidR="00DA4027" w:rsidRPr="0060150B" w:rsidRDefault="00DA4027" w:rsidP="00CE24F4">
            <w:pPr>
              <w:rPr>
                <w:i/>
              </w:rPr>
            </w:pPr>
            <w:r w:rsidRPr="0060150B">
              <w:rPr>
                <w:i/>
              </w:rPr>
              <w:t xml:space="preserve">Zadavatel bude v rámci hodnocení tohoto hodnotícího kritéria posuzovat věcnou souvislost rizik uvedených účastníkem s touto konkrétní veřejnou zakázkou – zpracování plánu ÚSES pro ORP Kolín. Čím konkrétnější identifikovaná rizika uvedená účastníkem budou, tím </w:t>
            </w:r>
            <w:r w:rsidR="008C79AF" w:rsidRPr="0060150B">
              <w:rPr>
                <w:i/>
              </w:rPr>
              <w:t>výše bude zadavatel</w:t>
            </w:r>
            <w:r w:rsidR="0060150B" w:rsidRPr="0060150B">
              <w:rPr>
                <w:i/>
              </w:rPr>
              <w:t xml:space="preserve"> bodově</w:t>
            </w:r>
            <w:r w:rsidR="008C79AF" w:rsidRPr="0060150B">
              <w:rPr>
                <w:i/>
              </w:rPr>
              <w:t xml:space="preserve"> hodnotit toto hodnotící kritérium. Zadavatel bude při hodnocení dále klást důraz na souvislost uvedených rizik s předmětem plnění veřejné zakázky – čím více budou uvedená rizika souviset s vypracováním plánu ÚSES pro ORP Kolín, tím vyšší bude</w:t>
            </w:r>
            <w:r w:rsidR="0060150B" w:rsidRPr="0060150B">
              <w:rPr>
                <w:i/>
              </w:rPr>
              <w:t xml:space="preserve"> bodové</w:t>
            </w:r>
            <w:r w:rsidR="008C79AF" w:rsidRPr="0060150B">
              <w:rPr>
                <w:i/>
              </w:rPr>
              <w:t xml:space="preserve"> hodnocení.</w:t>
            </w:r>
          </w:p>
          <w:p w:rsidR="00DA4027" w:rsidRDefault="00DA4027" w:rsidP="00CE24F4"/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</w:tc>
      </w:tr>
      <w:tr w:rsidR="00131F28" w:rsidTr="00131F28">
        <w:trPr>
          <w:trHeight w:val="290"/>
        </w:trPr>
        <w:tc>
          <w:tcPr>
            <w:tcW w:w="9111" w:type="dxa"/>
            <w:shd w:val="clear" w:color="auto" w:fill="FFC000"/>
          </w:tcPr>
          <w:p w:rsidR="00131F28" w:rsidRPr="00131F28" w:rsidRDefault="00131F28" w:rsidP="0060150B">
            <w:pPr>
              <w:jc w:val="both"/>
              <w:rPr>
                <w:b/>
              </w:rPr>
            </w:pPr>
            <w:r w:rsidRPr="00131F28">
              <w:rPr>
                <w:b/>
              </w:rPr>
              <w:t>Návrh řešení rizik</w:t>
            </w:r>
          </w:p>
        </w:tc>
      </w:tr>
      <w:tr w:rsidR="00131F28" w:rsidTr="00CE24F4">
        <w:trPr>
          <w:trHeight w:val="586"/>
        </w:trPr>
        <w:tc>
          <w:tcPr>
            <w:tcW w:w="9111" w:type="dxa"/>
            <w:vAlign w:val="center"/>
          </w:tcPr>
          <w:p w:rsidR="00131F28" w:rsidRPr="0060150B" w:rsidRDefault="00DA4027" w:rsidP="00CE24F4">
            <w:pPr>
              <w:rPr>
                <w:i/>
              </w:rPr>
            </w:pPr>
            <w:r w:rsidRPr="0060150B">
              <w:rPr>
                <w:i/>
              </w:rPr>
              <w:t>Účastníci na základě identifikovaných rizik navrhnou možná řešení nebo snížení těchto rizik.</w:t>
            </w:r>
          </w:p>
          <w:p w:rsidR="00DA4027" w:rsidRPr="0060150B" w:rsidRDefault="00DA4027" w:rsidP="00CE24F4">
            <w:pPr>
              <w:rPr>
                <w:i/>
              </w:rPr>
            </w:pPr>
            <w:r w:rsidRPr="0060150B">
              <w:rPr>
                <w:i/>
              </w:rPr>
              <w:t>V rámci hodnocení bude zadavatel zejména posuzovat možnost realizace navržených řešení nebo snížení rizik v praxi a</w:t>
            </w:r>
            <w:r w:rsidR="008C79AF" w:rsidRPr="0060150B">
              <w:rPr>
                <w:i/>
              </w:rPr>
              <w:t xml:space="preserve"> ve skutečných </w:t>
            </w:r>
            <w:r w:rsidRPr="0060150B">
              <w:rPr>
                <w:i/>
              </w:rPr>
              <w:t>podmínkách</w:t>
            </w:r>
            <w:r w:rsidR="008C79AF" w:rsidRPr="0060150B">
              <w:rPr>
                <w:i/>
              </w:rPr>
              <w:t xml:space="preserve"> a možnostech</w:t>
            </w:r>
            <w:r w:rsidRPr="0060150B">
              <w:rPr>
                <w:i/>
              </w:rPr>
              <w:t xml:space="preserve"> dodavatele.</w:t>
            </w:r>
          </w:p>
          <w:p w:rsidR="008C79AF" w:rsidRPr="0060150B" w:rsidRDefault="008C79AF" w:rsidP="00CE24F4">
            <w:pPr>
              <w:rPr>
                <w:i/>
              </w:rPr>
            </w:pPr>
            <w:r w:rsidRPr="0060150B">
              <w:rPr>
                <w:i/>
              </w:rPr>
              <w:t>Čím lépe budou navrhovaná řešení proveditelná v praxi v podmínkách a možnostech dodavatele, tím vyšší bude bodové hodnocení.</w:t>
            </w:r>
          </w:p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  <w:p w:rsidR="00131F28" w:rsidRDefault="00131F28" w:rsidP="00CE24F4"/>
        </w:tc>
      </w:tr>
    </w:tbl>
    <w:p w:rsidR="00131F28" w:rsidRDefault="00131F28" w:rsidP="0060150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150B" w:rsidTr="00CE24F4">
        <w:tc>
          <w:tcPr>
            <w:tcW w:w="9212" w:type="dxa"/>
            <w:gridSpan w:val="2"/>
            <w:shd w:val="clear" w:color="auto" w:fill="FFC000"/>
          </w:tcPr>
          <w:p w:rsidR="0060150B" w:rsidRPr="00CE24F4" w:rsidRDefault="0060150B" w:rsidP="00CE24F4">
            <w:pPr>
              <w:jc w:val="center"/>
              <w:rPr>
                <w:b/>
              </w:rPr>
            </w:pPr>
            <w:r w:rsidRPr="00CE24F4">
              <w:rPr>
                <w:b/>
              </w:rPr>
              <w:t>Způsob hodnocení</w:t>
            </w:r>
          </w:p>
          <w:p w:rsidR="0060150B" w:rsidRDefault="0060150B" w:rsidP="00CE24F4">
            <w:pPr>
              <w:jc w:val="both"/>
            </w:pPr>
            <w:r>
              <w:t xml:space="preserve">Zadavatel posoudí podané nabídky v rámci tohoto hodnotícího kritéria a zařadí každou nabídku do </w:t>
            </w:r>
            <w:r w:rsidR="00362948">
              <w:t>jedné z níže uvedených kategorií</w:t>
            </w:r>
            <w:r w:rsidR="00CE24F4">
              <w:t xml:space="preserve"> hodnocení</w:t>
            </w:r>
            <w:r w:rsidR="00362948">
              <w:t xml:space="preserve"> s příslušným bodovým ohodnocení</w:t>
            </w:r>
          </w:p>
        </w:tc>
      </w:tr>
      <w:tr w:rsidR="0060150B" w:rsidTr="00CE24F4">
        <w:tc>
          <w:tcPr>
            <w:tcW w:w="4606" w:type="dxa"/>
            <w:shd w:val="clear" w:color="auto" w:fill="FFC000"/>
          </w:tcPr>
          <w:p w:rsidR="0060150B" w:rsidRPr="00CE24F4" w:rsidRDefault="00362948" w:rsidP="00CE24F4">
            <w:pPr>
              <w:jc w:val="center"/>
              <w:rPr>
                <w:b/>
              </w:rPr>
            </w:pPr>
            <w:r w:rsidRPr="00CE24F4">
              <w:rPr>
                <w:b/>
              </w:rPr>
              <w:t>Kategorie hodnocení</w:t>
            </w:r>
          </w:p>
        </w:tc>
        <w:tc>
          <w:tcPr>
            <w:tcW w:w="4606" w:type="dxa"/>
            <w:shd w:val="clear" w:color="auto" w:fill="FFC000"/>
          </w:tcPr>
          <w:p w:rsidR="0060150B" w:rsidRPr="00CE24F4" w:rsidRDefault="00362948" w:rsidP="00CE24F4">
            <w:pPr>
              <w:jc w:val="center"/>
              <w:rPr>
                <w:b/>
              </w:rPr>
            </w:pPr>
            <w:r w:rsidRPr="00CE24F4">
              <w:rPr>
                <w:b/>
              </w:rPr>
              <w:t>Bodový zisk</w:t>
            </w:r>
          </w:p>
        </w:tc>
      </w:tr>
      <w:tr w:rsidR="0060150B" w:rsidTr="00CE24F4">
        <w:tc>
          <w:tcPr>
            <w:tcW w:w="4606" w:type="dxa"/>
            <w:vAlign w:val="center"/>
          </w:tcPr>
          <w:p w:rsidR="0060150B" w:rsidRDefault="00362948" w:rsidP="00CE24F4">
            <w:r>
              <w:t xml:space="preserve">Účastník identifikoval možná rizika související </w:t>
            </w:r>
            <w:r>
              <w:lastRenderedPageBreak/>
              <w:t>s předmětem veřejné zakázky v dostatečném rozsahu a zároveň navrhl řešení těchto rizik, které je proveditelné v praxi v podmínkách zadavatele</w:t>
            </w:r>
            <w:r w:rsidR="00CE24F4">
              <w:t xml:space="preserve">. Rizika popsaná účastníkem se přímo vztahují ke </w:t>
            </w:r>
            <w:r w:rsidR="00CE24F4" w:rsidRPr="00CE24F4">
              <w:t>zpracování plánu ÚSES pro ORP Kolín</w:t>
            </w:r>
            <w:r w:rsidR="00CE24F4">
              <w:t>.</w:t>
            </w:r>
          </w:p>
        </w:tc>
        <w:tc>
          <w:tcPr>
            <w:tcW w:w="4606" w:type="dxa"/>
            <w:vAlign w:val="center"/>
          </w:tcPr>
          <w:p w:rsidR="0060150B" w:rsidRPr="00CE24F4" w:rsidRDefault="00362948" w:rsidP="00CE24F4">
            <w:pPr>
              <w:jc w:val="center"/>
              <w:rPr>
                <w:b/>
              </w:rPr>
            </w:pPr>
            <w:r w:rsidRPr="00CE24F4">
              <w:rPr>
                <w:b/>
              </w:rPr>
              <w:lastRenderedPageBreak/>
              <w:t>100 bodů</w:t>
            </w:r>
          </w:p>
        </w:tc>
      </w:tr>
      <w:tr w:rsidR="00CE24F4" w:rsidTr="00CE24F4">
        <w:tc>
          <w:tcPr>
            <w:tcW w:w="4606" w:type="dxa"/>
            <w:vAlign w:val="center"/>
          </w:tcPr>
          <w:p w:rsidR="00CE24F4" w:rsidRDefault="00CE24F4" w:rsidP="00CE24F4">
            <w:r w:rsidRPr="00CE24F4">
              <w:lastRenderedPageBreak/>
              <w:t>Účastník identifikoval možná rizika související s předmětem veřejné zakázky v dostatečném rozsahu a zároveň navrhl řešení těchto rizik, které je proveditelné v praxi v podmínkách zadavatele. Rizika popsaná účastníkem se vztahují ke zpracování plánu ÚSES pro ORP Kolín</w:t>
            </w:r>
            <w:r>
              <w:t xml:space="preserve"> pouze částečně</w:t>
            </w:r>
            <w:r w:rsidRPr="00CE24F4">
              <w:t>.</w:t>
            </w:r>
          </w:p>
        </w:tc>
        <w:tc>
          <w:tcPr>
            <w:tcW w:w="4606" w:type="dxa"/>
            <w:vAlign w:val="center"/>
          </w:tcPr>
          <w:p w:rsidR="00CE24F4" w:rsidRPr="00CE24F4" w:rsidRDefault="00CE24F4" w:rsidP="00CE24F4">
            <w:pPr>
              <w:jc w:val="center"/>
              <w:rPr>
                <w:b/>
              </w:rPr>
            </w:pPr>
            <w:r w:rsidRPr="00CE24F4">
              <w:rPr>
                <w:b/>
              </w:rPr>
              <w:t>75 bodů</w:t>
            </w:r>
          </w:p>
        </w:tc>
      </w:tr>
      <w:tr w:rsidR="0060150B" w:rsidTr="00CE24F4">
        <w:tc>
          <w:tcPr>
            <w:tcW w:w="4606" w:type="dxa"/>
            <w:vAlign w:val="center"/>
          </w:tcPr>
          <w:p w:rsidR="0060150B" w:rsidRDefault="00362948" w:rsidP="00CE24F4">
            <w:r>
              <w:t>Účastník identifikoval rizika související s předmětem plnění veřejné zakázky pouze částečně nebo navrhl pouze částečné řešení těchto rizik v praxi a podmínkách dodavatele.</w:t>
            </w:r>
            <w:r w:rsidR="00CE24F4">
              <w:t xml:space="preserve"> </w:t>
            </w:r>
            <w:r w:rsidR="00CE24F4" w:rsidRPr="00CE24F4">
              <w:t>Rizika popsaná účastníkem se přímo vztahují ke zpracování plánu ÚSES pro ORP Kolín.</w:t>
            </w:r>
          </w:p>
        </w:tc>
        <w:tc>
          <w:tcPr>
            <w:tcW w:w="4606" w:type="dxa"/>
            <w:vAlign w:val="center"/>
          </w:tcPr>
          <w:p w:rsidR="0060150B" w:rsidRPr="00CE24F4" w:rsidRDefault="00CE24F4" w:rsidP="00CE24F4">
            <w:pPr>
              <w:jc w:val="center"/>
              <w:rPr>
                <w:b/>
              </w:rPr>
            </w:pPr>
            <w:r w:rsidRPr="00CE24F4">
              <w:rPr>
                <w:b/>
              </w:rPr>
              <w:t>50 bodů</w:t>
            </w:r>
          </w:p>
        </w:tc>
      </w:tr>
      <w:tr w:rsidR="00CE24F4" w:rsidTr="00CE24F4">
        <w:tc>
          <w:tcPr>
            <w:tcW w:w="4606" w:type="dxa"/>
            <w:vAlign w:val="center"/>
          </w:tcPr>
          <w:p w:rsidR="00CE24F4" w:rsidRDefault="00CE24F4" w:rsidP="00374435">
            <w:r w:rsidRPr="00CE24F4">
              <w:t>Účastník identifikoval rizika související s předmětem plnění veřejné zakázky pouze částečně nebo navrhl pouze částečné řešení těchto rizik v praxi a podmínkách dodavatele.</w:t>
            </w:r>
            <w:r>
              <w:t xml:space="preserve"> </w:t>
            </w:r>
            <w:r w:rsidRPr="00CE24F4">
              <w:t>Rizika popsaná účastníkem se vztahují ke zpracování plánu ÚSES pro ORP Kolín pouze částečně</w:t>
            </w:r>
            <w:r w:rsidR="00374435">
              <w:t>, nebo se k němu nevztahují</w:t>
            </w:r>
            <w:r w:rsidRPr="00CE24F4">
              <w:t>.</w:t>
            </w:r>
          </w:p>
        </w:tc>
        <w:tc>
          <w:tcPr>
            <w:tcW w:w="4606" w:type="dxa"/>
            <w:vAlign w:val="center"/>
          </w:tcPr>
          <w:p w:rsidR="00CE24F4" w:rsidRPr="00CE24F4" w:rsidRDefault="00CE24F4" w:rsidP="00CE24F4">
            <w:pPr>
              <w:jc w:val="center"/>
              <w:rPr>
                <w:b/>
              </w:rPr>
            </w:pPr>
            <w:r w:rsidRPr="00CE24F4">
              <w:rPr>
                <w:b/>
              </w:rPr>
              <w:t>25 bodů</w:t>
            </w:r>
          </w:p>
        </w:tc>
      </w:tr>
      <w:tr w:rsidR="0060150B" w:rsidTr="00CE24F4">
        <w:tc>
          <w:tcPr>
            <w:tcW w:w="4606" w:type="dxa"/>
            <w:vAlign w:val="center"/>
          </w:tcPr>
          <w:p w:rsidR="0060150B" w:rsidRDefault="00362948" w:rsidP="0058013C">
            <w:r>
              <w:t xml:space="preserve">Účastník neuvedl rizika související </w:t>
            </w:r>
            <w:r w:rsidRPr="00362948">
              <w:t>s předmětem plnění veřejné zakázky</w:t>
            </w:r>
            <w:r>
              <w:t xml:space="preserve"> nebo nenavrhl </w:t>
            </w:r>
            <w:r w:rsidRPr="00362948">
              <w:t xml:space="preserve">řešení </w:t>
            </w:r>
            <w:r w:rsidR="00CE24F4">
              <w:t>rizik</w:t>
            </w:r>
            <w:r>
              <w:t>.</w:t>
            </w:r>
          </w:p>
        </w:tc>
        <w:tc>
          <w:tcPr>
            <w:tcW w:w="4606" w:type="dxa"/>
            <w:vAlign w:val="center"/>
          </w:tcPr>
          <w:p w:rsidR="0060150B" w:rsidRPr="00CE24F4" w:rsidRDefault="00CE24F4" w:rsidP="00CE24F4">
            <w:pPr>
              <w:jc w:val="center"/>
              <w:rPr>
                <w:b/>
              </w:rPr>
            </w:pPr>
            <w:r w:rsidRPr="00CE24F4">
              <w:rPr>
                <w:b/>
              </w:rPr>
              <w:t>0 bodů</w:t>
            </w:r>
          </w:p>
        </w:tc>
      </w:tr>
    </w:tbl>
    <w:p w:rsidR="0060150B" w:rsidRDefault="0060150B" w:rsidP="0060150B">
      <w:pPr>
        <w:jc w:val="both"/>
      </w:pPr>
    </w:p>
    <w:sectPr w:rsidR="00601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49" w:rsidRDefault="00754449" w:rsidP="00131F28">
      <w:pPr>
        <w:spacing w:after="0" w:line="240" w:lineRule="auto"/>
      </w:pPr>
      <w:r>
        <w:separator/>
      </w:r>
    </w:p>
  </w:endnote>
  <w:endnote w:type="continuationSeparator" w:id="0">
    <w:p w:rsidR="00754449" w:rsidRDefault="00754449" w:rsidP="0013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49" w:rsidRDefault="00754449" w:rsidP="00131F28">
      <w:pPr>
        <w:spacing w:after="0" w:line="240" w:lineRule="auto"/>
      </w:pPr>
      <w:r>
        <w:separator/>
      </w:r>
    </w:p>
  </w:footnote>
  <w:footnote w:type="continuationSeparator" w:id="0">
    <w:p w:rsidR="00754449" w:rsidRDefault="00754449" w:rsidP="0013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28" w:rsidRDefault="00131F28" w:rsidP="00131F28">
    <w:pPr>
      <w:pStyle w:val="Zhlav"/>
      <w:jc w:val="right"/>
    </w:pPr>
    <w:r>
      <w:t xml:space="preserve">Příloha č. </w:t>
    </w:r>
    <w:r w:rsidR="00B06158">
      <w:t>11 – Hodnocení kritéria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28"/>
    <w:rsid w:val="00131F28"/>
    <w:rsid w:val="00362948"/>
    <w:rsid w:val="00374435"/>
    <w:rsid w:val="00467B6F"/>
    <w:rsid w:val="0058013C"/>
    <w:rsid w:val="0060150B"/>
    <w:rsid w:val="00711AA1"/>
    <w:rsid w:val="00754449"/>
    <w:rsid w:val="00862DF4"/>
    <w:rsid w:val="008C79AF"/>
    <w:rsid w:val="009E6F97"/>
    <w:rsid w:val="00B06158"/>
    <w:rsid w:val="00CE24F4"/>
    <w:rsid w:val="00D73B62"/>
    <w:rsid w:val="00DA4027"/>
    <w:rsid w:val="00E41AC8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F28"/>
  </w:style>
  <w:style w:type="paragraph" w:styleId="Zpat">
    <w:name w:val="footer"/>
    <w:basedOn w:val="Normln"/>
    <w:link w:val="ZpatChar"/>
    <w:uiPriority w:val="99"/>
    <w:unhideWhenUsed/>
    <w:rsid w:val="0013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F28"/>
  </w:style>
  <w:style w:type="table" w:styleId="Mkatabulky">
    <w:name w:val="Table Grid"/>
    <w:basedOn w:val="Normlntabulka"/>
    <w:uiPriority w:val="59"/>
    <w:rsid w:val="0013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F28"/>
  </w:style>
  <w:style w:type="paragraph" w:styleId="Zpat">
    <w:name w:val="footer"/>
    <w:basedOn w:val="Normln"/>
    <w:link w:val="ZpatChar"/>
    <w:uiPriority w:val="99"/>
    <w:unhideWhenUsed/>
    <w:rsid w:val="0013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F28"/>
  </w:style>
  <w:style w:type="table" w:styleId="Mkatabulky">
    <w:name w:val="Table Grid"/>
    <w:basedOn w:val="Normlntabulka"/>
    <w:uiPriority w:val="59"/>
    <w:rsid w:val="0013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5248-1AEE-4390-9766-256C0BB0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2019-02-14T20:40:00Z</dcterms:created>
  <dcterms:modified xsi:type="dcterms:W3CDTF">2019-02-14T20:40:00Z</dcterms:modified>
</cp:coreProperties>
</file>