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74A8AC62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3D2BF8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6CD2E509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AC3B81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AC3B81">
        <w:rPr>
          <w:rFonts w:ascii="Arial" w:hAnsi="Arial" w:cs="Arial"/>
        </w:rPr>
        <w:t>Karlovo náměstí 78, 280 12 Kolín 1</w:t>
      </w:r>
    </w:p>
    <w:p w14:paraId="63C2AE3B" w14:textId="2A69F174" w:rsidR="00F9234A" w:rsidRPr="00E766FE" w:rsidRDefault="00F9234A" w:rsidP="00F9234A">
      <w:pPr>
        <w:ind w:left="2127" w:hanging="2127"/>
        <w:jc w:val="both"/>
        <w:rPr>
          <w:rFonts w:ascii="Arial" w:hAnsi="Arial" w:cs="Arial"/>
        </w:rPr>
      </w:pPr>
      <w:r w:rsidRPr="00AC3B81">
        <w:rPr>
          <w:rFonts w:ascii="Arial" w:hAnsi="Arial" w:cs="Arial"/>
        </w:rPr>
        <w:t>Zastoupené</w:t>
      </w:r>
      <w:r w:rsidRPr="00AC3B81">
        <w:rPr>
          <w:rFonts w:ascii="Arial" w:hAnsi="Arial" w:cs="Arial"/>
        </w:rPr>
        <w:tab/>
      </w:r>
      <w:r w:rsidR="00AC3B81" w:rsidRPr="00E766FE">
        <w:rPr>
          <w:rFonts w:ascii="Arial" w:hAnsi="Arial" w:cs="Arial"/>
          <w:bCs/>
        </w:rPr>
        <w:t>Mgr.</w:t>
      </w:r>
      <w:r w:rsidR="00AC3B81" w:rsidRPr="00167363">
        <w:rPr>
          <w:rFonts w:ascii="Arial" w:hAnsi="Arial"/>
        </w:rPr>
        <w:t xml:space="preserve"> Ivetou Mikšíkovou</w:t>
      </w:r>
      <w:r w:rsidRPr="00167363">
        <w:rPr>
          <w:rFonts w:ascii="Arial" w:hAnsi="Arial"/>
        </w:rPr>
        <w:t xml:space="preserve">, </w:t>
      </w:r>
      <w:r w:rsidR="00AC3B81" w:rsidRPr="00167363">
        <w:rPr>
          <w:rFonts w:ascii="Arial" w:hAnsi="Arial"/>
        </w:rPr>
        <w:t>I. místostarostkou města Kolína</w:t>
      </w:r>
    </w:p>
    <w:p w14:paraId="3EA2F642" w14:textId="77777777" w:rsidR="00F9234A" w:rsidRPr="00E766FE" w:rsidRDefault="00F9234A" w:rsidP="00F9234A">
      <w:pPr>
        <w:jc w:val="both"/>
        <w:rPr>
          <w:rFonts w:ascii="Arial" w:hAnsi="Arial" w:cs="Arial"/>
        </w:rPr>
      </w:pPr>
      <w:r w:rsidRPr="00E766FE">
        <w:rPr>
          <w:rFonts w:ascii="Arial" w:hAnsi="Arial" w:cs="Arial"/>
        </w:rPr>
        <w:t>Za objednatele je oprávněn jednat</w:t>
      </w:r>
    </w:p>
    <w:p w14:paraId="0CCE203D" w14:textId="3D60C1DD" w:rsidR="00F9234A" w:rsidRPr="00AC3B81" w:rsidRDefault="00F9234A" w:rsidP="00F9234A">
      <w:pPr>
        <w:jc w:val="both"/>
        <w:rPr>
          <w:rFonts w:ascii="Arial" w:hAnsi="Arial" w:cs="Arial"/>
        </w:rPr>
      </w:pPr>
      <w:r w:rsidRPr="00E766FE">
        <w:rPr>
          <w:rFonts w:ascii="Arial" w:hAnsi="Arial" w:cs="Arial"/>
        </w:rPr>
        <w:t>ve věcech smluvních</w:t>
      </w:r>
      <w:r w:rsidRPr="00E766FE">
        <w:rPr>
          <w:rFonts w:ascii="Arial" w:hAnsi="Arial" w:cs="Arial"/>
        </w:rPr>
        <w:tab/>
      </w:r>
      <w:r w:rsidR="00B95EB1" w:rsidRPr="00E766FE">
        <w:rPr>
          <w:rFonts w:ascii="Arial" w:hAnsi="Arial" w:cs="Arial"/>
          <w:bCs/>
        </w:rPr>
        <w:t>Mgr. Iveta Mikšíková, I. místostarostka města Kolína</w:t>
      </w:r>
    </w:p>
    <w:p w14:paraId="5AB78AF7" w14:textId="43FA0324" w:rsidR="00F9234A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B95EB1" w:rsidRPr="00B95EB1">
        <w:rPr>
          <w:rFonts w:ascii="Arial" w:hAnsi="Arial" w:cs="Arial"/>
        </w:rPr>
        <w:t>Ing.</w:t>
      </w:r>
      <w:r w:rsidR="00B95EB1">
        <w:rPr>
          <w:rFonts w:ascii="Arial" w:hAnsi="Arial" w:cs="Arial"/>
        </w:rPr>
        <w:t> </w:t>
      </w:r>
      <w:r w:rsidR="00B95EB1" w:rsidRPr="00B95EB1">
        <w:rPr>
          <w:rFonts w:ascii="Arial" w:hAnsi="Arial" w:cs="Arial"/>
        </w:rPr>
        <w:t>Miroslav</w:t>
      </w:r>
      <w:r w:rsidR="00B95EB1">
        <w:rPr>
          <w:rFonts w:ascii="Arial" w:hAnsi="Arial" w:cs="Arial"/>
        </w:rPr>
        <w:t> </w:t>
      </w:r>
      <w:r w:rsidR="00B95EB1" w:rsidRPr="00B95EB1">
        <w:rPr>
          <w:rFonts w:ascii="Arial" w:hAnsi="Arial" w:cs="Arial"/>
        </w:rPr>
        <w:t>Káninský,</w:t>
      </w:r>
      <w:r w:rsidR="00B95EB1">
        <w:rPr>
          <w:rFonts w:ascii="Arial" w:hAnsi="Arial" w:cs="Arial"/>
        </w:rPr>
        <w:t> </w:t>
      </w:r>
      <w:r w:rsidR="00B95EB1" w:rsidRPr="00B95EB1">
        <w:rPr>
          <w:rFonts w:ascii="Arial" w:hAnsi="Arial" w:cs="Arial"/>
        </w:rPr>
        <w:t>vedoucí</w:t>
      </w:r>
      <w:r w:rsidR="00B95EB1">
        <w:rPr>
          <w:rFonts w:ascii="Arial" w:hAnsi="Arial" w:cs="Arial"/>
        </w:rPr>
        <w:t> </w:t>
      </w:r>
      <w:r w:rsidR="00B95EB1" w:rsidRPr="00B95EB1">
        <w:rPr>
          <w:rFonts w:ascii="Arial" w:hAnsi="Arial" w:cs="Arial"/>
        </w:rPr>
        <w:t>odboru</w:t>
      </w:r>
      <w:r w:rsidR="00B95EB1" w:rsidRPr="00B95EB1">
        <w:rPr>
          <w:rFonts w:ascii="Arial" w:hAnsi="Arial" w:cs="Arial"/>
        </w:rPr>
        <w:br/>
      </w:r>
      <w:r w:rsidR="00B95EB1" w:rsidRPr="00B95EB1">
        <w:rPr>
          <w:rFonts w:ascii="Arial" w:hAnsi="Arial" w:cs="Arial"/>
        </w:rPr>
        <w:tab/>
      </w:r>
      <w:r w:rsidR="00B95EB1" w:rsidRPr="00B95EB1">
        <w:rPr>
          <w:rFonts w:ascii="Arial" w:hAnsi="Arial" w:cs="Arial"/>
        </w:rPr>
        <w:tab/>
      </w:r>
      <w:r w:rsidR="00B95EB1" w:rsidRPr="00B95EB1">
        <w:rPr>
          <w:rFonts w:ascii="Arial" w:hAnsi="Arial" w:cs="Arial"/>
        </w:rPr>
        <w:tab/>
        <w:t>Václav Horák, investiční referent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0329C848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172FB4CA" w:rsidR="00F9234A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84FDD3C" w14:textId="1E6C31F8" w:rsidR="00F32C9F" w:rsidRDefault="00F32C9F" w:rsidP="00F32C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stavbyvedoucí    </w:t>
      </w:r>
      <w:r>
        <w:rPr>
          <w:rFonts w:ascii="Arial" w:hAnsi="Arial" w:cs="Arial"/>
          <w:highlight w:val="yellow"/>
        </w:rPr>
        <w:t>__________</w:t>
      </w:r>
    </w:p>
    <w:p w14:paraId="44D23BA0" w14:textId="1827F57E" w:rsidR="00F32C9F" w:rsidRDefault="00F32C9F" w:rsidP="00F32C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autorizace             </w:t>
      </w:r>
      <w:r>
        <w:rPr>
          <w:rFonts w:ascii="Arial" w:hAnsi="Arial" w:cs="Arial"/>
          <w:highlight w:val="yellow"/>
        </w:rPr>
        <w:t>__________</w:t>
      </w:r>
      <w:r>
        <w:rPr>
          <w:rFonts w:ascii="Arial" w:hAnsi="Arial" w:cs="Arial"/>
        </w:rPr>
        <w:t xml:space="preserve"> </w:t>
      </w:r>
    </w:p>
    <w:p w14:paraId="05DF1162" w14:textId="703E6D53" w:rsidR="00F32C9F" w:rsidRDefault="00F32C9F" w:rsidP="00F32C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yellow"/>
        </w:rPr>
        <w:t>__________</w:t>
      </w:r>
    </w:p>
    <w:p w14:paraId="59AA8104" w14:textId="460885BF" w:rsidR="00F32C9F" w:rsidRDefault="00F32C9F" w:rsidP="00F32C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                            </w:t>
      </w:r>
      <w:r>
        <w:rPr>
          <w:rFonts w:ascii="Arial" w:hAnsi="Arial" w:cs="Arial"/>
          <w:highlight w:val="yellow"/>
        </w:rPr>
        <w:t>__________</w:t>
      </w:r>
    </w:p>
    <w:p w14:paraId="1C375538" w14:textId="77777777" w:rsidR="00F32C9F" w:rsidRPr="0043783F" w:rsidRDefault="00F32C9F" w:rsidP="00F9234A">
      <w:pPr>
        <w:jc w:val="both"/>
        <w:rPr>
          <w:rFonts w:ascii="Arial" w:hAnsi="Arial" w:cs="Arial"/>
        </w:rPr>
      </w:pP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5C65748F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B95EB1" w:rsidRPr="00F07A8B">
        <w:rPr>
          <w:rFonts w:ascii="Arial" w:hAnsi="Arial" w:cs="Arial"/>
          <w:b/>
        </w:rPr>
        <w:t xml:space="preserve">Kolín zámek, oprava </w:t>
      </w:r>
      <w:r w:rsidR="00372338">
        <w:rPr>
          <w:rFonts w:ascii="Arial" w:hAnsi="Arial" w:cs="Arial"/>
          <w:b/>
        </w:rPr>
        <w:t xml:space="preserve">hrázděné </w:t>
      </w:r>
      <w:r w:rsidR="00B95EB1" w:rsidRPr="00F07A8B">
        <w:rPr>
          <w:rFonts w:ascii="Arial" w:hAnsi="Arial" w:cs="Arial"/>
          <w:b/>
        </w:rPr>
        <w:t>příčky ve II. NP</w:t>
      </w:r>
      <w:r w:rsidRPr="0094704D">
        <w:rPr>
          <w:rFonts w:ascii="Arial" w:hAnsi="Arial" w:cs="Arial"/>
        </w:rPr>
        <w:t>“</w:t>
      </w:r>
      <w:r w:rsidR="00AC3B8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v souladu se zadávací dokumentací a nabídkou zhotovitele.</w:t>
      </w:r>
    </w:p>
    <w:p w14:paraId="7AD5DEC2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9CFA4E5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49C58400" w:rsidR="00DE1954" w:rsidRPr="00ED4BFD" w:rsidRDefault="00145814" w:rsidP="00F07A8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5B358D">
        <w:rPr>
          <w:rFonts w:ascii="Arial" w:hAnsi="Arial" w:cs="Arial"/>
          <w:lang w:eastAsia="en-US"/>
        </w:rPr>
        <w:t>„</w:t>
      </w:r>
      <w:r w:rsidR="00F07A8B" w:rsidRPr="00F07A8B">
        <w:rPr>
          <w:rFonts w:ascii="Arial" w:hAnsi="Arial" w:cs="Arial"/>
          <w:b/>
        </w:rPr>
        <w:t xml:space="preserve">Kolín zámek, oprava </w:t>
      </w:r>
      <w:r w:rsidR="00372338">
        <w:rPr>
          <w:rFonts w:ascii="Arial" w:hAnsi="Arial" w:cs="Arial"/>
          <w:b/>
        </w:rPr>
        <w:t xml:space="preserve">hrázděné </w:t>
      </w:r>
      <w:r w:rsidR="00F07A8B" w:rsidRPr="00F07A8B">
        <w:rPr>
          <w:rFonts w:ascii="Arial" w:hAnsi="Arial" w:cs="Arial"/>
          <w:b/>
        </w:rPr>
        <w:t>příčky ve II. NP</w:t>
      </w:r>
      <w:r w:rsidR="009D6676" w:rsidRPr="007420EF">
        <w:rPr>
          <w:rFonts w:ascii="Arial" w:hAnsi="Arial" w:cs="Arial"/>
        </w:rPr>
        <w:t>“</w:t>
      </w:r>
      <w:r w:rsidR="00AC3B81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BA00B8" w:rsidRPr="005B358D">
        <w:rPr>
          <w:rFonts w:ascii="Arial" w:hAnsi="Arial" w:cs="Arial"/>
        </w:rPr>
        <w:t xml:space="preserve"> </w:t>
      </w:r>
      <w:r w:rsidR="006C6CBC" w:rsidRPr="005B358D">
        <w:rPr>
          <w:rFonts w:ascii="Arial" w:hAnsi="Arial" w:cs="Arial"/>
        </w:rPr>
        <w:t>projektovou dokumentací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CC6C08" w:rsidRPr="005B358D">
        <w:rPr>
          <w:rFonts w:ascii="Arial" w:hAnsi="Arial" w:cs="Arial"/>
        </w:rPr>
        <w:t>ou</w:t>
      </w:r>
      <w:r w:rsidR="00B11C95" w:rsidRPr="005B358D">
        <w:rPr>
          <w:rFonts w:ascii="Arial" w:hAnsi="Arial" w:cs="Arial"/>
        </w:rPr>
        <w:t xml:space="preserve"> zpracoval </w:t>
      </w:r>
      <w:r w:rsidR="00F07A8B">
        <w:rPr>
          <w:rFonts w:ascii="Arial" w:hAnsi="Arial" w:cs="Arial"/>
        </w:rPr>
        <w:t xml:space="preserve">Martin Volejník, Plzeňská 215/445, 150 00 Praha, IČ </w:t>
      </w:r>
      <w:r w:rsidR="00F07A8B" w:rsidRPr="00F07A8B">
        <w:rPr>
          <w:rFonts w:ascii="Arial" w:hAnsi="Arial" w:cs="Arial"/>
        </w:rPr>
        <w:t>71556214</w:t>
      </w:r>
      <w:r w:rsidR="005B358D" w:rsidRPr="002050A3">
        <w:rPr>
          <w:rFonts w:ascii="Arial" w:hAnsi="Arial" w:cs="Arial"/>
          <w:color w:val="000000"/>
        </w:rPr>
        <w:t xml:space="preserve"> </w:t>
      </w:r>
      <w:r w:rsidR="005C2677" w:rsidRPr="007420EF">
        <w:rPr>
          <w:rFonts w:ascii="Arial" w:hAnsi="Arial" w:cs="Arial"/>
        </w:rPr>
        <w:t>(dále také jen jako „</w:t>
      </w:r>
      <w:r w:rsidR="005C2677" w:rsidRPr="007420EF">
        <w:rPr>
          <w:rFonts w:ascii="Arial" w:hAnsi="Arial" w:cs="Arial"/>
          <w:b/>
        </w:rPr>
        <w:t>projektová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ED4BFD">
        <w:rPr>
          <w:rFonts w:ascii="Arial" w:hAnsi="Arial" w:cs="Arial"/>
          <w:b/>
        </w:rPr>
        <w:t>dílo</w:t>
      </w:r>
      <w:r w:rsidR="00DB1003" w:rsidRPr="00ED4BFD">
        <w:rPr>
          <w:rFonts w:ascii="Arial" w:hAnsi="Arial" w:cs="Arial"/>
        </w:rPr>
        <w:t>“)</w:t>
      </w:r>
      <w:r w:rsidR="00E8708D" w:rsidRPr="00ED4BFD">
        <w:rPr>
          <w:rFonts w:ascii="Arial" w:hAnsi="Arial" w:cs="Arial"/>
        </w:rPr>
        <w:t>.</w:t>
      </w:r>
      <w:r w:rsidR="00DF2F55" w:rsidRPr="00ED4BFD">
        <w:rPr>
          <w:rFonts w:ascii="Arial" w:hAnsi="Arial" w:cs="Arial"/>
        </w:rPr>
        <w:t xml:space="preserve"> Projektovou dokumentaci</w:t>
      </w:r>
      <w:r w:rsidR="008D7C62" w:rsidRPr="00ED4BFD">
        <w:rPr>
          <w:rFonts w:ascii="Arial" w:hAnsi="Arial" w:cs="Arial"/>
        </w:rPr>
        <w:t xml:space="preserve"> </w:t>
      </w:r>
      <w:r w:rsidR="00DF2F55" w:rsidRPr="00ED4BFD">
        <w:rPr>
          <w:rFonts w:ascii="Arial" w:hAnsi="Arial" w:cs="Arial"/>
        </w:rPr>
        <w:t xml:space="preserve">se </w:t>
      </w:r>
      <w:r w:rsidR="00CB4977" w:rsidRPr="00ED4BFD">
        <w:rPr>
          <w:rFonts w:ascii="Arial" w:hAnsi="Arial" w:cs="Arial"/>
        </w:rPr>
        <w:t xml:space="preserve">objednatel </w:t>
      </w:r>
      <w:r w:rsidR="00DF2F55" w:rsidRPr="00ED4BFD">
        <w:rPr>
          <w:rFonts w:ascii="Arial" w:hAnsi="Arial" w:cs="Arial"/>
        </w:rPr>
        <w:t xml:space="preserve">zavazuje předat zhotoviteli </w:t>
      </w:r>
      <w:r w:rsidR="0074418A">
        <w:rPr>
          <w:rFonts w:ascii="Arial" w:hAnsi="Arial"/>
        </w:rPr>
        <w:t>po</w:t>
      </w:r>
      <w:r w:rsidR="00DF2F55" w:rsidRPr="00167363">
        <w:rPr>
          <w:rFonts w:ascii="Arial" w:hAnsi="Arial"/>
        </w:rPr>
        <w:t xml:space="preserve"> uzavření této smlouvy</w:t>
      </w:r>
      <w:r w:rsidR="00DF2F55" w:rsidRPr="00ED4BFD">
        <w:rPr>
          <w:rFonts w:ascii="Arial" w:hAnsi="Arial" w:cs="Arial"/>
        </w:rPr>
        <w:t xml:space="preserve">. </w:t>
      </w:r>
    </w:p>
    <w:p w14:paraId="5FD895D2" w14:textId="056DD102" w:rsidR="00613C58" w:rsidRPr="00ED4BFD" w:rsidRDefault="00877CE2" w:rsidP="00ED4BF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D4BFD">
        <w:rPr>
          <w:rFonts w:ascii="Arial" w:hAnsi="Arial" w:cs="Arial"/>
        </w:rPr>
        <w:t xml:space="preserve">Dílo </w:t>
      </w:r>
      <w:r w:rsidR="00B11C95" w:rsidRPr="00ED4BFD">
        <w:rPr>
          <w:rFonts w:ascii="Arial" w:hAnsi="Arial" w:cs="Arial"/>
        </w:rPr>
        <w:t>není</w:t>
      </w:r>
      <w:r w:rsidR="00613C58" w:rsidRPr="00ED4BFD">
        <w:rPr>
          <w:rFonts w:ascii="Arial" w:hAnsi="Arial" w:cs="Arial"/>
        </w:rPr>
        <w:t xml:space="preserve"> členěn</w:t>
      </w:r>
      <w:r w:rsidRPr="00ED4BFD">
        <w:rPr>
          <w:rFonts w:ascii="Arial" w:hAnsi="Arial" w:cs="Arial"/>
        </w:rPr>
        <w:t>o</w:t>
      </w:r>
      <w:r w:rsidR="00613C58" w:rsidRPr="00ED4BFD">
        <w:rPr>
          <w:rFonts w:ascii="Arial" w:hAnsi="Arial" w:cs="Arial"/>
        </w:rPr>
        <w:t xml:space="preserve"> na </w:t>
      </w:r>
      <w:r w:rsidR="009D6676" w:rsidRPr="00ED4BFD">
        <w:rPr>
          <w:rFonts w:ascii="Arial" w:hAnsi="Arial" w:cs="Arial"/>
        </w:rPr>
        <w:t xml:space="preserve">dílčí </w:t>
      </w:r>
      <w:r w:rsidR="00CE43C9" w:rsidRPr="00167363">
        <w:rPr>
          <w:rFonts w:ascii="Arial" w:hAnsi="Arial"/>
        </w:rPr>
        <w:t>části</w:t>
      </w:r>
      <w:r w:rsidR="00ED4BFD" w:rsidRPr="00ED4BFD">
        <w:rPr>
          <w:rFonts w:ascii="Arial" w:hAnsi="Arial" w:cs="Arial"/>
        </w:rPr>
        <w:t>.</w:t>
      </w:r>
    </w:p>
    <w:p w14:paraId="45ECA1F0" w14:textId="7CDF32E2" w:rsidR="009D6676" w:rsidRPr="006B35CE" w:rsidRDefault="005B358D" w:rsidP="00ED4BFD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167363">
        <w:rPr>
          <w:rFonts w:ascii="Arial" w:hAnsi="Arial"/>
          <w:color w:val="000000"/>
        </w:rPr>
        <w:t>Dílo</w:t>
      </w:r>
      <w:r>
        <w:rPr>
          <w:rFonts w:ascii="Arial" w:hAnsi="Arial" w:cs="Arial"/>
          <w:color w:val="000000"/>
        </w:rPr>
        <w:t xml:space="preserve"> bude prováděno </w:t>
      </w:r>
      <w:r w:rsidR="00AA11F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budově </w:t>
      </w:r>
      <w:r w:rsidR="00ED4BFD">
        <w:rPr>
          <w:rFonts w:ascii="Arial" w:hAnsi="Arial" w:cs="Arial"/>
          <w:color w:val="000000"/>
        </w:rPr>
        <w:t>Žerotínského paláce v areálu Kolínského zámku</w:t>
      </w:r>
      <w:r w:rsidR="00ED4BFD" w:rsidRPr="00167363"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</w:rPr>
        <w:t xml:space="preserve">na adrese </w:t>
      </w:r>
      <w:r w:rsidR="00ED4BFD">
        <w:rPr>
          <w:rFonts w:ascii="Arial" w:hAnsi="Arial" w:cs="Arial"/>
        </w:rPr>
        <w:t>Sokolská č</w:t>
      </w:r>
      <w:r w:rsidR="00ED4BFD" w:rsidRPr="00ED4BFD">
        <w:rPr>
          <w:rFonts w:ascii="Arial" w:hAnsi="Arial" w:cs="Arial"/>
        </w:rPr>
        <w:t>p. 545</w:t>
      </w:r>
      <w:r w:rsidR="00ED4BFD">
        <w:rPr>
          <w:rFonts w:ascii="Arial" w:hAnsi="Arial" w:cs="Arial"/>
        </w:rPr>
        <w:t>, Kolín 2</w:t>
      </w:r>
      <w:r>
        <w:rPr>
          <w:rFonts w:ascii="Arial" w:hAnsi="Arial" w:cs="Arial"/>
        </w:rPr>
        <w:t>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0D3AEE15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a zajištění DIO</w:t>
      </w:r>
      <w:r w:rsidR="00BE0EC4">
        <w:rPr>
          <w:rFonts w:ascii="Arial" w:hAnsi="Arial" w:cs="Arial"/>
        </w:rPr>
        <w:t xml:space="preserve"> (dopravně inženýrské</w:t>
      </w:r>
      <w:r w:rsidR="00B20181">
        <w:rPr>
          <w:rFonts w:ascii="Arial" w:hAnsi="Arial" w:cs="Arial"/>
        </w:rPr>
        <w:t>ho</w:t>
      </w:r>
      <w:r w:rsidR="00BE0EC4">
        <w:rPr>
          <w:rFonts w:ascii="Arial" w:hAnsi="Arial" w:cs="Arial"/>
        </w:rPr>
        <w:t xml:space="preserve"> opatření)</w:t>
      </w:r>
      <w:r w:rsidRPr="000538BD">
        <w:rPr>
          <w:rFonts w:ascii="Arial" w:hAnsi="Arial" w:cs="Arial"/>
        </w:rPr>
        <w:t>, zajištění povolení zvláštního užívání komunikace v souladu s postupem výstavby včetně úhrady správních poplatků a dočasné dopravní řešení v dotčené lokalitě pro možnost umístění kontejneru na suť a zásobování stavby</w:t>
      </w:r>
      <w:r w:rsidR="00C84245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 w:rsidRPr="00167363">
        <w:rPr>
          <w:rFonts w:ascii="Arial" w:hAnsi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544CD199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zeminy a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2D93AB3D" w14:textId="2C6D8E6A" w:rsidR="009B671E" w:rsidRPr="000538BD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="009B671E" w:rsidRPr="000538BD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="009B671E" w:rsidRPr="000538BD">
        <w:rPr>
          <w:rFonts w:ascii="Arial" w:hAnsi="Arial" w:cs="Arial"/>
        </w:rPr>
        <w:t>, jejichž úpravy nejsou součástí díla, ale budou stavbou dotčeny, po ukončení stav</w:t>
      </w:r>
      <w:r>
        <w:rPr>
          <w:rFonts w:ascii="Arial" w:hAnsi="Arial" w:cs="Arial"/>
        </w:rPr>
        <w:t>e</w:t>
      </w:r>
      <w:r w:rsidR="009B671E" w:rsidRPr="000538BD">
        <w:rPr>
          <w:rFonts w:ascii="Arial" w:hAnsi="Arial" w:cs="Arial"/>
        </w:rPr>
        <w:t>b</w:t>
      </w:r>
      <w:r>
        <w:rPr>
          <w:rFonts w:ascii="Arial" w:hAnsi="Arial" w:cs="Arial"/>
        </w:rPr>
        <w:t>ních činností</w:t>
      </w:r>
      <w:r w:rsidR="009B671E" w:rsidRPr="00053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 dokončením díla </w:t>
      </w:r>
      <w:r w:rsidR="009B671E" w:rsidRPr="000538BD">
        <w:rPr>
          <w:rFonts w:ascii="Arial" w:hAnsi="Arial" w:cs="Arial"/>
        </w:rPr>
        <w:t>do původního stavu,</w:t>
      </w:r>
    </w:p>
    <w:p w14:paraId="5E33217F" w14:textId="11696804" w:rsidR="00A414B7" w:rsidRPr="00A414B7" w:rsidRDefault="00A414B7" w:rsidP="00A414B7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szCs w:val="24"/>
        </w:rPr>
      </w:pPr>
      <w:r w:rsidRPr="00A414B7">
        <w:rPr>
          <w:rFonts w:ascii="Arial" w:hAnsi="Arial" w:cs="Arial"/>
          <w:szCs w:val="24"/>
        </w:rPr>
        <w:t xml:space="preserve">vypracování dokumentace skutečného provedení stavby (DSPS), která </w:t>
      </w:r>
      <w:r w:rsidRPr="00A414B7">
        <w:rPr>
          <w:rFonts w:ascii="Arial" w:hAnsi="Arial" w:cs="Arial"/>
          <w:spacing w:val="-2"/>
          <w:szCs w:val="24"/>
        </w:rPr>
        <w:t>bude opatřena jménem a p</w:t>
      </w:r>
      <w:r w:rsidRPr="00A414B7">
        <w:rPr>
          <w:rFonts w:ascii="Arial" w:hAnsi="Arial" w:cs="Arial"/>
          <w:szCs w:val="24"/>
        </w:rPr>
        <w:t xml:space="preserve">říjmením </w:t>
      </w:r>
      <w:r w:rsidRPr="00A414B7">
        <w:rPr>
          <w:rFonts w:ascii="Arial" w:hAnsi="Arial" w:cs="Arial"/>
          <w:spacing w:val="-2"/>
          <w:szCs w:val="24"/>
        </w:rPr>
        <w:t xml:space="preserve">zpracovatele dokumentace skutečného provedení stavby, jeho podpisem, datem </w:t>
      </w:r>
      <w:r w:rsidRPr="00A414B7">
        <w:rPr>
          <w:rFonts w:ascii="Arial" w:hAnsi="Arial" w:cs="Arial"/>
          <w:spacing w:val="-2"/>
          <w:szCs w:val="24"/>
        </w:rPr>
        <w:lastRenderedPageBreak/>
        <w:t>a r</w:t>
      </w:r>
      <w:r w:rsidRPr="00A414B7">
        <w:rPr>
          <w:rFonts w:ascii="Arial" w:hAnsi="Arial" w:cs="Arial"/>
          <w:szCs w:val="24"/>
        </w:rPr>
        <w:t xml:space="preserve">azítkem </w:t>
      </w:r>
      <w:r w:rsidR="00EB29B1">
        <w:rPr>
          <w:rFonts w:ascii="Arial" w:hAnsi="Arial" w:cs="Arial"/>
          <w:szCs w:val="24"/>
        </w:rPr>
        <w:t>zhotovitele</w:t>
      </w:r>
      <w:r w:rsidRPr="00A414B7">
        <w:rPr>
          <w:rFonts w:ascii="Arial" w:hAnsi="Arial" w:cs="Arial"/>
          <w:szCs w:val="24"/>
        </w:rPr>
        <w:t xml:space="preserve">, </w:t>
      </w:r>
      <w:r w:rsidRPr="00167363">
        <w:rPr>
          <w:rFonts w:ascii="Arial" w:hAnsi="Arial"/>
        </w:rPr>
        <w:t xml:space="preserve">v počtu </w:t>
      </w:r>
      <w:r w:rsidR="00ED4BFD" w:rsidRPr="00ED4BFD">
        <w:rPr>
          <w:rFonts w:ascii="Arial" w:hAnsi="Arial" w:cs="Arial"/>
          <w:szCs w:val="24"/>
        </w:rPr>
        <w:t>3</w:t>
      </w:r>
      <w:r w:rsidRPr="00167363">
        <w:rPr>
          <w:rFonts w:ascii="Arial" w:hAnsi="Arial"/>
        </w:rPr>
        <w:t> pare a digitální na 2 přenosných nosičích</w:t>
      </w:r>
      <w:r w:rsidRPr="00A414B7">
        <w:rPr>
          <w:rFonts w:ascii="Arial" w:hAnsi="Arial" w:cs="Arial"/>
          <w:szCs w:val="24"/>
        </w:rPr>
        <w:t>, kdy všechny dokumenty budou opatřeny autorizačním razítkem nebo elektronickým podpisem,</w:t>
      </w:r>
    </w:p>
    <w:p w14:paraId="6A98F42E" w14:textId="13C8263E" w:rsidR="00A414B7" w:rsidRPr="00A414B7" w:rsidRDefault="00EB29B1" w:rsidP="003D2BF8">
      <w:pPr>
        <w:numPr>
          <w:ilvl w:val="0"/>
          <w:numId w:val="14"/>
        </w:numPr>
        <w:autoSpaceDE w:val="0"/>
        <w:autoSpaceDN w:val="0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zhotovitel předá objednateli</w:t>
      </w:r>
      <w:r w:rsidR="00A414B7" w:rsidRPr="00A414B7">
        <w:rPr>
          <w:rFonts w:ascii="Arial" w:hAnsi="Arial" w:cs="Arial"/>
          <w:szCs w:val="24"/>
        </w:rPr>
        <w:t xml:space="preserve"> všechny potřebné doklady stavby (doklady a prohlášení o shodě na všechny použité materiály, protokoly a záznamy o všech potřebných zkouškách, revizní zprávy a další nutné úřední zkoušky potřebné k prokázání kvality a bezpečné provozuschopnosti díla a všech jeho součástí, doklady o likvidaci odpadu) v podobě tištěné </w:t>
      </w:r>
      <w:r w:rsidR="00A414B7" w:rsidRPr="00167363">
        <w:rPr>
          <w:rFonts w:ascii="Arial" w:hAnsi="Arial"/>
        </w:rPr>
        <w:t xml:space="preserve">v počtu </w:t>
      </w:r>
      <w:r w:rsidR="00ED4BFD" w:rsidRPr="00ED4BFD">
        <w:rPr>
          <w:rFonts w:ascii="Arial" w:hAnsi="Arial" w:cs="Arial"/>
          <w:szCs w:val="24"/>
        </w:rPr>
        <w:t>3</w:t>
      </w:r>
      <w:r w:rsidR="00A414B7" w:rsidRPr="00167363">
        <w:rPr>
          <w:rFonts w:ascii="Arial" w:hAnsi="Arial"/>
        </w:rPr>
        <w:t xml:space="preserve"> pare a digitální na 2 přenosných nosičích</w:t>
      </w:r>
      <w:r w:rsidR="00A414B7" w:rsidRPr="00A414B7">
        <w:rPr>
          <w:rFonts w:ascii="Arial" w:hAnsi="Arial" w:cs="Arial"/>
          <w:szCs w:val="24"/>
        </w:rPr>
        <w:t>, kdy všechny dokumenty budou opatřeny autorizačním razítkem nebo elektronickým podpisem,</w:t>
      </w:r>
    </w:p>
    <w:p w14:paraId="0AD74039" w14:textId="49AFA2CD" w:rsidR="00A414B7" w:rsidRPr="00B95EB1" w:rsidRDefault="003D2BF8" w:rsidP="00B95EB1">
      <w:pPr>
        <w:pStyle w:val="Odstavecseseznamem"/>
        <w:numPr>
          <w:ilvl w:val="0"/>
          <w:numId w:val="42"/>
        </w:numPr>
        <w:autoSpaceDE w:val="0"/>
        <w:autoSpaceDN w:val="0"/>
        <w:jc w:val="both"/>
        <w:rPr>
          <w:rFonts w:ascii="Arial" w:hAnsi="Arial" w:cs="Arial"/>
        </w:rPr>
      </w:pPr>
      <w:r w:rsidRPr="00B95EB1">
        <w:rPr>
          <w:rFonts w:ascii="Arial" w:hAnsi="Arial" w:cs="Arial"/>
          <w:szCs w:val="24"/>
        </w:rPr>
        <w:t xml:space="preserve">Dokončením díla </w:t>
      </w:r>
      <w:r w:rsidR="00A414B7" w:rsidRPr="00B95EB1">
        <w:rPr>
          <w:rFonts w:ascii="Arial" w:hAnsi="Arial" w:cs="Arial"/>
          <w:szCs w:val="24"/>
        </w:rPr>
        <w:t xml:space="preserve">se rozumí </w:t>
      </w:r>
      <w:r w:rsidR="008B4E03" w:rsidRPr="00B95EB1">
        <w:rPr>
          <w:rFonts w:ascii="Arial" w:hAnsi="Arial" w:cs="Arial"/>
        </w:rPr>
        <w:t>jeho</w:t>
      </w:r>
      <w:r w:rsidRPr="00B95EB1">
        <w:rPr>
          <w:rFonts w:ascii="Arial" w:hAnsi="Arial" w:cs="Arial"/>
        </w:rPr>
        <w:t xml:space="preserve"> </w:t>
      </w:r>
      <w:r w:rsidR="00A414B7" w:rsidRPr="00B95EB1">
        <w:rPr>
          <w:rFonts w:ascii="Arial" w:hAnsi="Arial" w:cs="Arial"/>
          <w:szCs w:val="24"/>
        </w:rPr>
        <w:t xml:space="preserve">úplné dokončení </w:t>
      </w:r>
      <w:r w:rsidR="008B4E03" w:rsidRPr="00B95EB1">
        <w:rPr>
          <w:rFonts w:ascii="Arial" w:hAnsi="Arial" w:cs="Arial"/>
        </w:rPr>
        <w:t>a protokolární předání objednateli bez jakýchkoliv vad a nedodělků, včetně</w:t>
      </w:r>
      <w:r w:rsidR="00A414B7" w:rsidRPr="00B95EB1">
        <w:rPr>
          <w:rFonts w:ascii="Arial" w:hAnsi="Arial" w:cs="Arial"/>
          <w:szCs w:val="24"/>
        </w:rPr>
        <w:t xml:space="preserve"> vyklizení</w:t>
      </w:r>
      <w:r w:rsidR="008B4E03" w:rsidRPr="00B95EB1">
        <w:rPr>
          <w:rFonts w:ascii="Arial" w:hAnsi="Arial" w:cs="Arial"/>
        </w:rPr>
        <w:t xml:space="preserve"> staveniště a</w:t>
      </w:r>
      <w:r w:rsidR="00A414B7" w:rsidRPr="00B95EB1">
        <w:rPr>
          <w:rFonts w:ascii="Arial" w:hAnsi="Arial" w:cs="Arial"/>
          <w:szCs w:val="24"/>
        </w:rPr>
        <w:t xml:space="preserve"> uvedení všech povrchů dotčených </w:t>
      </w:r>
      <w:r w:rsidR="008B4E03" w:rsidRPr="00B95EB1">
        <w:rPr>
          <w:rFonts w:ascii="Arial" w:hAnsi="Arial" w:cs="Arial"/>
        </w:rPr>
        <w:t>prováděním díla</w:t>
      </w:r>
      <w:r w:rsidR="00A414B7" w:rsidRPr="00B95EB1">
        <w:rPr>
          <w:rFonts w:ascii="Arial" w:hAnsi="Arial" w:cs="Arial"/>
          <w:szCs w:val="24"/>
        </w:rPr>
        <w:t xml:space="preserve"> do původního stavu (komunikace, chodníky, zeleň</w:t>
      </w:r>
      <w:r w:rsidR="009B671E" w:rsidRPr="00B95EB1">
        <w:rPr>
          <w:rFonts w:ascii="Arial" w:hAnsi="Arial" w:cs="Arial"/>
        </w:rPr>
        <w:t xml:space="preserve"> apod.).</w:t>
      </w:r>
    </w:p>
    <w:p w14:paraId="1D5E439F" w14:textId="77777777" w:rsidR="00B20181" w:rsidRDefault="00B20181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472DDA08" w:rsidR="00613C58" w:rsidRPr="00AD4E90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891007">
        <w:rPr>
          <w:rFonts w:ascii="Arial" w:hAnsi="Arial" w:cs="Arial"/>
          <w:b/>
        </w:rPr>
        <w:tab/>
      </w:r>
      <w:r w:rsidR="00B07517">
        <w:rPr>
          <w:rFonts w:ascii="Arial" w:hAnsi="Arial" w:cs="Arial"/>
        </w:rPr>
        <w:t xml:space="preserve">září </w:t>
      </w:r>
      <w:r w:rsidR="00ED4BFD" w:rsidRPr="00ED4BFD">
        <w:rPr>
          <w:rFonts w:ascii="Arial" w:hAnsi="Arial" w:cs="Arial"/>
        </w:rPr>
        <w:t>2025</w:t>
      </w:r>
      <w:r w:rsidR="00CB66FF" w:rsidRPr="00ED4BFD">
        <w:rPr>
          <w:rFonts w:ascii="Arial" w:hAnsi="Arial" w:cs="Arial"/>
        </w:rPr>
        <w:t>,</w:t>
      </w:r>
      <w:r w:rsidR="0080046A" w:rsidRPr="00167363">
        <w:rPr>
          <w:rFonts w:ascii="Arial" w:hAnsi="Arial"/>
        </w:rPr>
        <w:t xml:space="preserve"> </w:t>
      </w:r>
      <w:r w:rsidR="00962C92" w:rsidRPr="00167363">
        <w:rPr>
          <w:rFonts w:ascii="Arial" w:hAnsi="Arial"/>
        </w:rPr>
        <w:t xml:space="preserve">nejpozději však do </w:t>
      </w:r>
      <w:r w:rsidR="00042DA3" w:rsidRPr="00167363">
        <w:rPr>
          <w:rFonts w:ascii="Arial" w:hAnsi="Arial"/>
        </w:rPr>
        <w:t>pěti pracovních dnů ode</w:t>
      </w:r>
      <w:r w:rsidR="00891007" w:rsidRPr="00167363">
        <w:rPr>
          <w:rFonts w:ascii="Arial" w:hAnsi="Arial"/>
        </w:rPr>
        <w:t xml:space="preserve"> </w:t>
      </w:r>
      <w:r w:rsidR="00042DA3" w:rsidRPr="00167363">
        <w:rPr>
          <w:rFonts w:ascii="Arial" w:hAnsi="Arial"/>
        </w:rPr>
        <w:t>dne předání staveniště</w:t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AD4E90">
        <w:rPr>
          <w:rFonts w:ascii="Arial" w:hAnsi="Arial" w:cs="Arial"/>
        </w:rPr>
        <w:tab/>
      </w:r>
    </w:p>
    <w:p w14:paraId="124B00CA" w14:textId="16B9A2FD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CB66FF">
        <w:rPr>
          <w:rFonts w:ascii="Arial" w:hAnsi="Arial" w:cs="Arial"/>
          <w:b/>
        </w:rPr>
        <w:t xml:space="preserve"> </w:t>
      </w:r>
      <w:proofErr w:type="gramStart"/>
      <w:r w:rsidR="009A7480">
        <w:rPr>
          <w:rFonts w:ascii="Arial" w:hAnsi="Arial" w:cs="Arial"/>
          <w:b/>
        </w:rPr>
        <w:t>30.11.2025</w:t>
      </w:r>
      <w:proofErr w:type="gramEnd"/>
      <w:r w:rsidR="00AB67C8" w:rsidRPr="007420EF">
        <w:rPr>
          <w:rFonts w:ascii="Arial" w:hAnsi="Arial" w:cs="Arial"/>
        </w:rPr>
        <w:t>.</w:t>
      </w:r>
    </w:p>
    <w:p w14:paraId="360CBB67" w14:textId="77777777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54240FB7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předložen objednateli ke schválení do 14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se vyjádřit k harmonogramu do 10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59E6465B" w14:textId="0B231B42" w:rsidR="00834A9B" w:rsidRPr="00167363" w:rsidRDefault="00604569" w:rsidP="00F60B11">
      <w:pPr>
        <w:numPr>
          <w:ilvl w:val="0"/>
          <w:numId w:val="6"/>
        </w:numPr>
        <w:ind w:left="426" w:hanging="426"/>
        <w:jc w:val="both"/>
        <w:rPr>
          <w:rFonts w:ascii="Arial" w:hAnsi="Arial"/>
        </w:rPr>
      </w:pPr>
      <w:r w:rsidRPr="009A7480">
        <w:rPr>
          <w:rFonts w:ascii="Arial" w:hAnsi="Arial" w:cs="Arial"/>
          <w:lang w:eastAsia="en-US"/>
        </w:rPr>
        <w:t>Dodržení shora uvedených termínů a dodržení časového harmonogramu</w:t>
      </w:r>
      <w:r w:rsidR="00BE28A7" w:rsidRPr="009A7480">
        <w:rPr>
          <w:rFonts w:ascii="Arial" w:hAnsi="Arial" w:cs="Arial"/>
          <w:lang w:eastAsia="en-US"/>
        </w:rPr>
        <w:t xml:space="preserve"> </w:t>
      </w:r>
      <w:r w:rsidR="004D5B5F" w:rsidRPr="009A7480">
        <w:rPr>
          <w:rFonts w:ascii="Arial" w:hAnsi="Arial" w:cs="Arial"/>
          <w:lang w:eastAsia="en-US"/>
        </w:rPr>
        <w:t xml:space="preserve">prací </w:t>
      </w:r>
      <w:r w:rsidRPr="009A7480">
        <w:rPr>
          <w:rFonts w:ascii="Arial" w:hAnsi="Arial" w:cs="Arial"/>
          <w:lang w:eastAsia="en-US"/>
        </w:rPr>
        <w:t>je závazné a</w:t>
      </w:r>
      <w:r w:rsidR="00354478" w:rsidRPr="009A7480">
        <w:rPr>
          <w:rFonts w:ascii="Arial" w:hAnsi="Arial" w:cs="Arial"/>
          <w:lang w:eastAsia="en-US"/>
        </w:rPr>
        <w:t> </w:t>
      </w:r>
      <w:r w:rsidRPr="009A7480">
        <w:rPr>
          <w:rFonts w:ascii="Arial" w:hAnsi="Arial" w:cs="Arial"/>
          <w:lang w:eastAsia="en-US"/>
        </w:rPr>
        <w:t>porušení těchto termínů může být důvodem pro vyúčtování smluvní pokuty podle čl. V</w:t>
      </w:r>
      <w:r w:rsidR="0030490C" w:rsidRPr="009A7480">
        <w:rPr>
          <w:rFonts w:ascii="Arial" w:hAnsi="Arial" w:cs="Arial"/>
          <w:lang w:eastAsia="en-US"/>
        </w:rPr>
        <w:t>II</w:t>
      </w:r>
      <w:r w:rsidR="002E7D59" w:rsidRPr="009A7480">
        <w:rPr>
          <w:rFonts w:ascii="Arial" w:hAnsi="Arial" w:cs="Arial"/>
          <w:lang w:eastAsia="en-US"/>
        </w:rPr>
        <w:t>I</w:t>
      </w:r>
      <w:r w:rsidRPr="009A7480">
        <w:rPr>
          <w:rFonts w:ascii="Arial" w:hAnsi="Arial" w:cs="Arial"/>
          <w:lang w:eastAsia="en-US"/>
        </w:rPr>
        <w:t>. této smlouvy</w:t>
      </w:r>
      <w:r w:rsidR="00CB66FF" w:rsidRPr="009A7480">
        <w:rPr>
          <w:rFonts w:ascii="Arial" w:hAnsi="Arial" w:cs="Arial"/>
          <w:lang w:eastAsia="en-US"/>
        </w:rPr>
        <w:t>, případně také důvodem k vypovězení či odstoupení od této smlouvy podle čl. XII. této smlouvy</w:t>
      </w:r>
      <w:r w:rsidRPr="00167363">
        <w:rPr>
          <w:rFonts w:ascii="Arial" w:hAnsi="Arial"/>
        </w:rPr>
        <w:t>.</w:t>
      </w:r>
      <w:r w:rsidR="00EA6D39" w:rsidRPr="00167363">
        <w:rPr>
          <w:rFonts w:ascii="Arial" w:hAnsi="Arial"/>
        </w:rPr>
        <w:t xml:space="preserve"> </w:t>
      </w:r>
    </w:p>
    <w:p w14:paraId="3D085B73" w14:textId="77777777" w:rsidR="009A7480" w:rsidRPr="000538BD" w:rsidRDefault="009A7480" w:rsidP="00167363">
      <w:pPr>
        <w:ind w:left="426"/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62F76FAC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Provedené práce a dodávky budou zhotovitelem objednateli účtovány jedenkrát v měsíci na základě vzájemně odsouhlaseného zjišťovacího protokolu soupisu provedených prací a 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015942D4" w14:textId="72F1B9C9" w:rsidR="003D2BF8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údaje zhotovitele, obchodní jméno, sídlo, IČ</w:t>
      </w:r>
      <w:r w:rsidR="00A25065" w:rsidRPr="00834C66">
        <w:rPr>
          <w:rFonts w:ascii="Arial" w:hAnsi="Arial" w:cs="Arial"/>
        </w:rPr>
        <w:t>O</w:t>
      </w:r>
      <w:r w:rsidRPr="00834C66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0DF8029" w14:textId="3E71386D" w:rsidR="003D2BF8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smlouvy,</w:t>
      </w:r>
    </w:p>
    <w:p w14:paraId="417F7C96" w14:textId="188E705D" w:rsid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a název stavby, číslo a název etapy,</w:t>
      </w:r>
    </w:p>
    <w:p w14:paraId="55DDC885" w14:textId="2B794D31" w:rsidR="00834C66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předmět díla,</w:t>
      </w:r>
    </w:p>
    <w:p w14:paraId="32870FC6" w14:textId="67932D7C" w:rsidR="00834C66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faktury,</w:t>
      </w:r>
    </w:p>
    <w:p w14:paraId="7E9FCF50" w14:textId="31ABD37C" w:rsid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fakturovanou částku</w:t>
      </w:r>
      <w:r w:rsidR="00834C66">
        <w:rPr>
          <w:rFonts w:ascii="Arial" w:hAnsi="Arial" w:cs="Arial"/>
        </w:rPr>
        <w:t>,</w:t>
      </w:r>
    </w:p>
    <w:p w14:paraId="1E032351" w14:textId="27DD1883" w:rsidR="00834C66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358021D3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4056A7C1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</w:t>
      </w:r>
      <w:r w:rsidR="009A7480">
        <w:rPr>
          <w:rFonts w:ascii="Arial" w:hAnsi="Arial" w:cs="Arial"/>
        </w:rPr>
        <w:t xml:space="preserve">jednanou smluvní pokutu ve </w:t>
      </w:r>
      <w:r w:rsidR="009A7480" w:rsidRPr="009A7480">
        <w:rPr>
          <w:rFonts w:ascii="Arial" w:hAnsi="Arial" w:cs="Arial"/>
        </w:rPr>
        <w:t>výši 0,2</w:t>
      </w:r>
      <w:r w:rsidR="00414F1B" w:rsidRPr="009A7480">
        <w:rPr>
          <w:rFonts w:ascii="Arial" w:hAnsi="Arial" w:cs="Arial"/>
        </w:rPr>
        <w:t xml:space="preserve"> </w:t>
      </w:r>
      <w:r w:rsidRPr="00167363">
        <w:rPr>
          <w:rFonts w:ascii="Arial" w:hAnsi="Arial"/>
        </w:rPr>
        <w:t>%</w:t>
      </w:r>
      <w:r w:rsidRPr="009A7480">
        <w:rPr>
          <w:rFonts w:ascii="Arial" w:hAnsi="Arial" w:cs="Arial"/>
        </w:rPr>
        <w:t xml:space="preserve"> z celkové ceny díla za každý započatý den prodlení </w:t>
      </w:r>
      <w:r w:rsidR="00804EDC" w:rsidRPr="009A7480">
        <w:rPr>
          <w:rFonts w:ascii="Arial" w:hAnsi="Arial" w:cs="Arial"/>
        </w:rPr>
        <w:t>do dne předání řádně zhotoveného díla objednateli</w:t>
      </w:r>
      <w:r w:rsidR="00C74E4E" w:rsidRPr="009A7480">
        <w:rPr>
          <w:rFonts w:ascii="Arial" w:hAnsi="Arial" w:cs="Arial"/>
        </w:rPr>
        <w:t>.</w:t>
      </w:r>
    </w:p>
    <w:p w14:paraId="0023E135" w14:textId="783AF984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9A7480">
        <w:rPr>
          <w:rFonts w:ascii="Arial" w:hAnsi="Arial" w:cs="Arial"/>
        </w:rPr>
        <w:t>1.000</w:t>
      </w:r>
      <w:r w:rsidRPr="0043783F">
        <w:rPr>
          <w:rFonts w:ascii="Arial" w:hAnsi="Arial" w:cs="Arial"/>
        </w:rPr>
        <w:t xml:space="preserve"> </w:t>
      </w:r>
      <w:r w:rsidR="00CA7E11">
        <w:rPr>
          <w:rFonts w:ascii="Arial" w:hAnsi="Arial" w:cs="Arial"/>
        </w:rPr>
        <w:t>K</w:t>
      </w:r>
      <w:r w:rsidRPr="0043783F">
        <w:rPr>
          <w:rFonts w:ascii="Arial" w:hAnsi="Arial" w:cs="Arial"/>
        </w:rPr>
        <w:t>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2FBEF9D1" w:rsidR="00567B53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2" w:name="_Hlk95318346"/>
      <w:bookmarkStart w:id="3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lastRenderedPageBreak/>
        <w:t xml:space="preserve">zhotovitel zavazuje uhradit objednateli smluvní pokutu ve výši </w:t>
      </w:r>
      <w:r w:rsidR="00BA6292">
        <w:rPr>
          <w:rFonts w:ascii="Arial" w:hAnsi="Arial" w:cs="Arial"/>
        </w:rPr>
        <w:t>0,</w:t>
      </w:r>
      <w:r w:rsidR="00AE1BBE">
        <w:rPr>
          <w:rFonts w:ascii="Arial" w:hAnsi="Arial" w:cs="Arial"/>
        </w:rPr>
        <w:t>1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p w14:paraId="47C68081" w14:textId="7C278C57" w:rsidR="00B64C79" w:rsidRPr="00AE1BBE" w:rsidRDefault="00B64C79" w:rsidP="00B64C7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AE1BBE">
        <w:rPr>
          <w:rFonts w:ascii="Arial" w:hAnsi="Arial" w:cs="Arial"/>
        </w:rPr>
        <w:t>Jestliže zhotovitel poruší jakoukoliv povinnost dle čl. IX. odst. 10 této smlouvy, zejm. pak nebude-li přítomen na staveništi jeho hlavní stavbyvedoucí (specifikovaný v záhlaví této smlouvy) ve dnech stavebních prací, či nepovede-li hlavní stavbyvedoucí stavební deník řádně dle čl. IX. této smlouvy, zavazuje se zhotovitel zaplatit objednateli smluvní pokutu ve výši 5.000, - Kč za každé takto zjištěné porušení.</w:t>
      </w:r>
    </w:p>
    <w:bookmarkEnd w:id="2"/>
    <w:bookmarkEnd w:id="3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4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5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4"/>
      <w:bookmarkEnd w:id="5"/>
      <w:r w:rsidR="003E156D" w:rsidRPr="000538BD">
        <w:rPr>
          <w:rFonts w:ascii="Arial" w:hAnsi="Arial" w:cs="Arial"/>
          <w:lang w:eastAsia="en-US"/>
        </w:rPr>
        <w:t>.</w:t>
      </w:r>
    </w:p>
    <w:p w14:paraId="7A2C3D82" w14:textId="35550D0D" w:rsidR="00266E22" w:rsidRDefault="00266E22" w:rsidP="00266E22">
      <w:pPr>
        <w:jc w:val="both"/>
        <w:rPr>
          <w:rFonts w:ascii="Arial" w:hAnsi="Arial" w:cs="Arial"/>
          <w:lang w:eastAsia="en-US"/>
        </w:rPr>
      </w:pPr>
    </w:p>
    <w:p w14:paraId="0E4096A5" w14:textId="77777777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>, a to v rozsahu a o obsahu stanoveném ustanovením § 10 vyhlášky č. 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260624B6" w:rsidR="00892E5E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71AD3415" w14:textId="77777777" w:rsidR="00A414B7" w:rsidRPr="00B95EB1" w:rsidRDefault="00A414B7" w:rsidP="00A414B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highlight w:val="yellow"/>
          <w:lang w:eastAsia="en-US"/>
        </w:rPr>
      </w:pPr>
      <w:r w:rsidRPr="00B95EB1">
        <w:rPr>
          <w:rFonts w:ascii="Arial" w:hAnsi="Arial" w:cs="Arial"/>
          <w:highlight w:val="yellow"/>
          <w:lang w:eastAsia="en-US"/>
        </w:rPr>
        <w:t xml:space="preserve">Zhotovitel se zavazuje provádět stavební práce sám nebo prostřednictvím poddodavatele _____________, IČO:________. </w:t>
      </w:r>
      <w:r w:rsidRPr="00167363">
        <w:rPr>
          <w:rFonts w:ascii="Arial" w:hAnsi="Arial"/>
        </w:rPr>
        <w:t xml:space="preserve">Tohoto poddodavatele a jím prováděné stavební práce specifikoval zhotovitel jako uchazeč v jeho nabídce na základě výzvy objednatele k podání nabídek na zakázku podle čl. II. odst. 3 </w:t>
      </w:r>
      <w:proofErr w:type="gramStart"/>
      <w:r w:rsidRPr="00167363">
        <w:rPr>
          <w:rFonts w:ascii="Arial" w:hAnsi="Arial"/>
        </w:rPr>
        <w:t>této</w:t>
      </w:r>
      <w:proofErr w:type="gramEnd"/>
      <w:r w:rsidRPr="00167363">
        <w:rPr>
          <w:rFonts w:ascii="Arial" w:hAnsi="Arial"/>
        </w:rPr>
        <w:t xml:space="preserve"> smlouvy. K výzvě objednatele se zhotovitel zavazuje prokázat objednateli, že si řádně plní povinnosti podle tohoto odstavce (vč. povinnosti předložit objednateli </w:t>
      </w:r>
      <w:r w:rsidRPr="00167363">
        <w:rPr>
          <w:rFonts w:ascii="Arial" w:hAnsi="Arial"/>
        </w:rPr>
        <w:lastRenderedPageBreak/>
        <w:t>listiny jím požadované). Zhotovitel není oprávněn při provádění díla využít jiného poddodavatele, ledaže mu objednatel udělil s využitím jiného poddodavatele při provádění díla výslovný souhlas.</w:t>
      </w:r>
    </w:p>
    <w:p w14:paraId="54BB14A3" w14:textId="5113BF6C" w:rsidR="00A414B7" w:rsidRPr="00167363" w:rsidRDefault="00A414B7" w:rsidP="00A414B7">
      <w:pPr>
        <w:numPr>
          <w:ilvl w:val="0"/>
          <w:numId w:val="11"/>
        </w:numPr>
        <w:ind w:left="426" w:hanging="426"/>
        <w:jc w:val="both"/>
        <w:rPr>
          <w:rFonts w:ascii="Arial" w:hAnsi="Arial"/>
        </w:rPr>
      </w:pPr>
      <w:r w:rsidRPr="00167363">
        <w:rPr>
          <w:rFonts w:ascii="Arial" w:hAnsi="Arial"/>
        </w:rPr>
        <w:t>Hlavní stavbyvedoucí (specifikovaný v záhlaví této smlouvy) je povinen řídit provádění díla v souladu s rozhodnutím nebo jiným opatřením stavebního úřadu a s ověřenou projektovou dokumentací, zajistit dodržování povinností k ochraně života, zdraví, životního prostředí a bezpečnosti práce vyplývajících ze zvláštních právních předpisů, zajistit řádné uspořádání staveniště a provoz na něm a dodržení obecných požadavků na výstavbu, popřípadě jiných technických předpisů a technických norem. Hlavní stavbyvedoucí je povinen být přítomen při provádění díla na staveništi každý den, ve kterém jsou stavební práce prováděny a je povinen každý den provést osobně záznam do stavebního deníku se všemi požadovanými náležitostmi dle tohoto článku smlouvy. Zhotovitel umožní objednateli na jeho žádost do stavebního deníku bez zbytečného odkladu nahlédnout.</w:t>
      </w:r>
    </w:p>
    <w:p w14:paraId="7DA36D45" w14:textId="77777777" w:rsidR="00B64C79" w:rsidRPr="00A414B7" w:rsidRDefault="00B64C79" w:rsidP="00B95EB1">
      <w:pPr>
        <w:rPr>
          <w:rFonts w:ascii="Arial" w:hAnsi="Arial" w:cs="Arial"/>
          <w:lang w:eastAsia="en-US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6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4C726596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43783F">
          <w:rPr>
            <w:rFonts w:ascii="Arial" w:hAnsi="Arial" w:cs="Arial"/>
          </w:rPr>
          <w:t>2615 a</w:t>
        </w:r>
      </w:smartTag>
      <w:r w:rsidRPr="0043783F">
        <w:rPr>
          <w:rFonts w:ascii="Arial" w:hAnsi="Arial" w:cs="Arial"/>
        </w:rPr>
        <w:t xml:space="preserve">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</w:t>
      </w:r>
      <w:proofErr w:type="gramStart"/>
      <w:r>
        <w:rPr>
          <w:rFonts w:ascii="Arial" w:hAnsi="Arial" w:cs="Arial"/>
        </w:rPr>
        <w:t>odbornou</w:t>
      </w:r>
      <w:proofErr w:type="gramEnd"/>
      <w:r>
        <w:rPr>
          <w:rFonts w:ascii="Arial" w:hAnsi="Arial" w:cs="Arial"/>
        </w:rPr>
        <w:t xml:space="preserve"> péči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6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</w:t>
      </w:r>
      <w:proofErr w:type="spellStart"/>
      <w:r>
        <w:rPr>
          <w:rFonts w:ascii="Arial" w:hAnsi="Arial" w:cs="Arial"/>
        </w:rPr>
        <w:t>koronaviru</w:t>
      </w:r>
      <w:proofErr w:type="spellEnd"/>
      <w:r>
        <w:rPr>
          <w:rFonts w:ascii="Arial" w:hAnsi="Arial" w:cs="Arial"/>
        </w:rPr>
        <w:t>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lastRenderedPageBreak/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7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7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8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8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2844552D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péči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</w:t>
      </w:r>
      <w:r w:rsidR="00B17015" w:rsidRPr="000538BD">
        <w:rPr>
          <w:rFonts w:ascii="Arial" w:hAnsi="Arial" w:cs="Arial"/>
        </w:rPr>
        <w:lastRenderedPageBreak/>
        <w:t xml:space="preserve">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32744922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 xml:space="preserve"> technických záležitostem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2338B5A0" w14:textId="098330A5" w:rsidR="00EC3186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167E86">
        <w:rPr>
          <w:rFonts w:ascii="Arial" w:hAnsi="Arial" w:cs="Arial"/>
        </w:rPr>
        <w:t>Václav Horák</w:t>
      </w:r>
    </w:p>
    <w:p w14:paraId="519C9291" w14:textId="08EDEECE" w:rsidR="00EC3186" w:rsidRPr="000538BD" w:rsidRDefault="00EC3186" w:rsidP="002A5367">
      <w:pPr>
        <w:pStyle w:val="Odstavecseseznamem"/>
        <w:ind w:left="2835" w:firstLine="2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167E86">
        <w:rPr>
          <w:rFonts w:ascii="Arial" w:hAnsi="Arial" w:cs="Arial"/>
        </w:rPr>
        <w:t>vaclav.horak@mukolin.cz</w:t>
      </w:r>
    </w:p>
    <w:p w14:paraId="7EAF9D8A" w14:textId="2AEF058A" w:rsidR="00395A3B" w:rsidRPr="000538BD" w:rsidRDefault="00EC318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167E86">
        <w:rPr>
          <w:rFonts w:ascii="Arial" w:hAnsi="Arial" w:cs="Arial"/>
        </w:rPr>
        <w:t>321 748 347 / 728 657 738</w:t>
      </w:r>
    </w:p>
    <w:p w14:paraId="323BA14F" w14:textId="05D1C5D8" w:rsidR="002419EA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</w:t>
      </w:r>
      <w:proofErr w:type="spellStart"/>
      <w:r w:rsidRPr="008C2861">
        <w:rPr>
          <w:rFonts w:ascii="Arial" w:hAnsi="Arial" w:cs="Arial"/>
          <w:iCs/>
        </w:rPr>
        <w:t>metadata</w:t>
      </w:r>
      <w:proofErr w:type="spellEnd"/>
      <w:r w:rsidRPr="008C2861">
        <w:rPr>
          <w:rFonts w:ascii="Arial" w:hAnsi="Arial" w:cs="Arial"/>
          <w:iCs/>
        </w:rPr>
        <w:t xml:space="preserve"> a je ve formátu .</w:t>
      </w:r>
      <w:proofErr w:type="spellStart"/>
      <w:r w:rsidRPr="008C2861">
        <w:rPr>
          <w:rFonts w:ascii="Arial" w:hAnsi="Arial" w:cs="Arial"/>
          <w:iCs/>
        </w:rPr>
        <w:t>pdf</w:t>
      </w:r>
      <w:proofErr w:type="spellEnd"/>
      <w:r w:rsidRPr="008C2861">
        <w:rPr>
          <w:rFonts w:ascii="Arial" w:hAnsi="Arial" w:cs="Arial"/>
          <w:iCs/>
        </w:rPr>
        <w:t xml:space="preserve">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1DEF04B1" w:rsidR="00E60948" w:rsidRDefault="00E60948" w:rsidP="00604569">
      <w:pPr>
        <w:jc w:val="both"/>
        <w:rPr>
          <w:rFonts w:ascii="Arial" w:hAnsi="Arial" w:cs="Arial"/>
        </w:rPr>
      </w:pPr>
    </w:p>
    <w:p w14:paraId="7593CD05" w14:textId="54747115" w:rsidR="00AD4E90" w:rsidRDefault="00AD4E90" w:rsidP="00604569">
      <w:pPr>
        <w:jc w:val="both"/>
        <w:rPr>
          <w:rFonts w:ascii="Arial" w:hAnsi="Arial" w:cs="Arial"/>
        </w:rPr>
      </w:pPr>
    </w:p>
    <w:p w14:paraId="12232712" w14:textId="77777777" w:rsidR="00AD4E90" w:rsidRPr="000538BD" w:rsidRDefault="00AD4E90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lastRenderedPageBreak/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5C4037B9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67CD3738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25AA1481" w14:textId="77777777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72695F14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551381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167363">
      <w:headerReference w:type="even" r:id="rId8"/>
      <w:headerReference w:type="default" r:id="rId9"/>
      <w:footerReference w:type="default" r:id="rId10"/>
      <w:pgSz w:w="11906" w:h="16838"/>
      <w:pgMar w:top="1134" w:right="1418" w:bottom="1701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24B75A" w16cex:dateUtc="2024-08-02T08:22:00Z"/>
  <w16cex:commentExtensible w16cex:durableId="702AD527" w16cex:dateUtc="2024-08-02T08:23:00Z"/>
  <w16cex:commentExtensible w16cex:durableId="6A3FB9D5" w16cex:dateUtc="2024-08-02T12:35:00Z"/>
  <w16cex:commentExtensible w16cex:durableId="26F57F5F" w16cex:dateUtc="2024-08-02T12:36:00Z"/>
  <w16cex:commentExtensible w16cex:durableId="065D360E" w16cex:dateUtc="2024-08-02T12:36:00Z"/>
  <w16cex:commentExtensible w16cex:durableId="3753A299" w16cex:dateUtc="2024-08-02T12:37:00Z"/>
  <w16cex:commentExtensible w16cex:durableId="715DAC16" w16cex:dateUtc="2024-08-02T12:38:00Z"/>
  <w16cex:commentExtensible w16cex:durableId="17621116" w16cex:dateUtc="2024-08-02T12:38:00Z"/>
  <w16cex:commentExtensible w16cex:durableId="3E8FE4E0" w16cex:dateUtc="2024-08-02T12:40:00Z"/>
  <w16cex:commentExtensible w16cex:durableId="5E15BFD9" w16cex:dateUtc="2025-05-12T11:42:00Z"/>
  <w16cex:commentExtensible w16cex:durableId="00405551" w16cex:dateUtc="2024-08-02T12:40:00Z"/>
  <w16cex:commentExtensible w16cex:durableId="07BF9548" w16cex:dateUtc="2024-08-02T12:41:00Z"/>
  <w16cex:commentExtensible w16cex:durableId="74445DF0" w16cex:dateUtc="2024-08-02T12:42:00Z"/>
  <w16cex:commentExtensible w16cex:durableId="5BFA125F" w16cex:dateUtc="2024-08-02T12:53:00Z"/>
  <w16cex:commentExtensible w16cex:durableId="0974D327" w16cex:dateUtc="2024-08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231E97" w16cid:durableId="1224B75A"/>
  <w16cid:commentId w16cid:paraId="6800A206" w16cid:durableId="702AD527"/>
  <w16cid:commentId w16cid:paraId="7EACB76D" w16cid:durableId="6A3FB9D5"/>
  <w16cid:commentId w16cid:paraId="533062BC" w16cid:durableId="26F57F5F"/>
  <w16cid:commentId w16cid:paraId="3A562C4E" w16cid:durableId="065D360E"/>
  <w16cid:commentId w16cid:paraId="57B833DC" w16cid:durableId="3753A299"/>
  <w16cid:commentId w16cid:paraId="1557B502" w16cid:durableId="715DAC16"/>
  <w16cid:commentId w16cid:paraId="4AB6069F" w16cid:durableId="17621116"/>
  <w16cid:commentId w16cid:paraId="6D807FFF" w16cid:durableId="3E8FE4E0"/>
  <w16cid:commentId w16cid:paraId="5668F9C7" w16cid:durableId="5E15BFD9"/>
  <w16cid:commentId w16cid:paraId="4454EAE7" w16cid:durableId="12BF72D9"/>
  <w16cid:commentId w16cid:paraId="75DB1A9A" w16cid:durableId="00405551"/>
  <w16cid:commentId w16cid:paraId="01E511CA" w16cid:durableId="492382CE"/>
  <w16cid:commentId w16cid:paraId="2C972AC6" w16cid:durableId="07BF9548"/>
  <w16cid:commentId w16cid:paraId="0D3B42D8" w16cid:durableId="74445DF0"/>
  <w16cid:commentId w16cid:paraId="12CD0CBA" w16cid:durableId="5BFA125F"/>
  <w16cid:commentId w16cid:paraId="3E7F1B21" w16cid:durableId="0974D327"/>
  <w16cid:commentId w16cid:paraId="7A5C7C02" w16cid:durableId="2EE566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FC1D2" w14:textId="77777777" w:rsidR="000C5240" w:rsidRDefault="000C5240">
      <w:r>
        <w:separator/>
      </w:r>
    </w:p>
  </w:endnote>
  <w:endnote w:type="continuationSeparator" w:id="0">
    <w:p w14:paraId="7FB057E5" w14:textId="77777777" w:rsidR="000C5240" w:rsidRDefault="000C5240">
      <w:r>
        <w:continuationSeparator/>
      </w:r>
    </w:p>
  </w:endnote>
  <w:endnote w:type="continuationNotice" w:id="1">
    <w:p w14:paraId="59AEAB22" w14:textId="77777777" w:rsidR="000C5240" w:rsidRDefault="000C5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7DCF1BE8" w:rsidR="00AC3B81" w:rsidRDefault="00AC3B8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58D7">
      <w:rPr>
        <w:noProof/>
      </w:rPr>
      <w:t>9</w:t>
    </w:r>
    <w:r>
      <w:fldChar w:fldCharType="end"/>
    </w:r>
  </w:p>
  <w:p w14:paraId="45EE8EBF" w14:textId="77777777" w:rsidR="00AC3B81" w:rsidRDefault="00AC3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2EDC" w14:textId="77777777" w:rsidR="000C5240" w:rsidRDefault="000C5240">
      <w:r>
        <w:separator/>
      </w:r>
    </w:p>
  </w:footnote>
  <w:footnote w:type="continuationSeparator" w:id="0">
    <w:p w14:paraId="4194B935" w14:textId="77777777" w:rsidR="000C5240" w:rsidRDefault="000C5240">
      <w:r>
        <w:continuationSeparator/>
      </w:r>
    </w:p>
  </w:footnote>
  <w:footnote w:type="continuationNotice" w:id="1">
    <w:p w14:paraId="5703C272" w14:textId="77777777" w:rsidR="000C5240" w:rsidRDefault="000C5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AC3B81" w:rsidRDefault="00AC3B8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AC3B81" w:rsidRDefault="00AC3B8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AC3B81" w:rsidRDefault="00AC3B8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AC3B81" w:rsidRDefault="00AC3B8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7B"/>
    <w:multiLevelType w:val="hybridMultilevel"/>
    <w:tmpl w:val="3E884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91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1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2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12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952" w:hanging="360"/>
      </w:pPr>
      <w:rPr>
        <w:rFonts w:ascii="Wingdings" w:hAnsi="Wingdings" w:hint="default"/>
      </w:rPr>
    </w:lvl>
  </w:abstractNum>
  <w:abstractNum w:abstractNumId="9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232E3"/>
    <w:multiLevelType w:val="hybridMultilevel"/>
    <w:tmpl w:val="A56EE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9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8772B"/>
    <w:multiLevelType w:val="hybridMultilevel"/>
    <w:tmpl w:val="1284B3A2"/>
    <w:lvl w:ilvl="0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0"/>
  </w:num>
  <w:num w:numId="4">
    <w:abstractNumId w:val="21"/>
  </w:num>
  <w:num w:numId="5">
    <w:abstractNumId w:val="8"/>
  </w:num>
  <w:num w:numId="6">
    <w:abstractNumId w:val="33"/>
  </w:num>
  <w:num w:numId="7">
    <w:abstractNumId w:val="38"/>
  </w:num>
  <w:num w:numId="8">
    <w:abstractNumId w:val="7"/>
  </w:num>
  <w:num w:numId="9">
    <w:abstractNumId w:val="31"/>
  </w:num>
  <w:num w:numId="10">
    <w:abstractNumId w:val="15"/>
  </w:num>
  <w:num w:numId="11">
    <w:abstractNumId w:val="35"/>
  </w:num>
  <w:num w:numId="12">
    <w:abstractNumId w:val="22"/>
  </w:num>
  <w:num w:numId="13">
    <w:abstractNumId w:val="29"/>
  </w:num>
  <w:num w:numId="14">
    <w:abstractNumId w:val="27"/>
  </w:num>
  <w:num w:numId="15">
    <w:abstractNumId w:val="24"/>
  </w:num>
  <w:num w:numId="16">
    <w:abstractNumId w:val="9"/>
  </w:num>
  <w:num w:numId="17">
    <w:abstractNumId w:val="28"/>
  </w:num>
  <w:num w:numId="18">
    <w:abstractNumId w:val="12"/>
  </w:num>
  <w:num w:numId="19">
    <w:abstractNumId w:val="34"/>
  </w:num>
  <w:num w:numId="20">
    <w:abstractNumId w:val="10"/>
  </w:num>
  <w:num w:numId="21">
    <w:abstractNumId w:val="13"/>
  </w:num>
  <w:num w:numId="22">
    <w:abstractNumId w:val="4"/>
  </w:num>
  <w:num w:numId="23">
    <w:abstractNumId w:val="23"/>
  </w:num>
  <w:num w:numId="24">
    <w:abstractNumId w:val="16"/>
  </w:num>
  <w:num w:numId="25">
    <w:abstractNumId w:val="1"/>
  </w:num>
  <w:num w:numId="26">
    <w:abstractNumId w:val="40"/>
  </w:num>
  <w:num w:numId="27">
    <w:abstractNumId w:val="25"/>
  </w:num>
  <w:num w:numId="28">
    <w:abstractNumId w:val="6"/>
  </w:num>
  <w:num w:numId="29">
    <w:abstractNumId w:val="32"/>
  </w:num>
  <w:num w:numId="30">
    <w:abstractNumId w:val="19"/>
  </w:num>
  <w:num w:numId="31">
    <w:abstractNumId w:val="3"/>
  </w:num>
  <w:num w:numId="32">
    <w:abstractNumId w:val="17"/>
  </w:num>
  <w:num w:numId="33">
    <w:abstractNumId w:val="36"/>
  </w:num>
  <w:num w:numId="34">
    <w:abstractNumId w:val="18"/>
  </w:num>
  <w:num w:numId="35">
    <w:abstractNumId w:val="39"/>
  </w:num>
  <w:num w:numId="36">
    <w:abstractNumId w:val="14"/>
  </w:num>
  <w:num w:numId="37">
    <w:abstractNumId w:val="2"/>
  </w:num>
  <w:num w:numId="38">
    <w:abstractNumId w:val="26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7"/>
  </w:num>
  <w:num w:numId="4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5419"/>
    <w:rsid w:val="00046A87"/>
    <w:rsid w:val="000506F0"/>
    <w:rsid w:val="00051532"/>
    <w:rsid w:val="000538BD"/>
    <w:rsid w:val="0005408C"/>
    <w:rsid w:val="000540B1"/>
    <w:rsid w:val="0006063D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240"/>
    <w:rsid w:val="000C5524"/>
    <w:rsid w:val="000C6174"/>
    <w:rsid w:val="000C6B4D"/>
    <w:rsid w:val="000C6D1C"/>
    <w:rsid w:val="000D0E7D"/>
    <w:rsid w:val="000E038F"/>
    <w:rsid w:val="000E2830"/>
    <w:rsid w:val="000E2845"/>
    <w:rsid w:val="000E2FA1"/>
    <w:rsid w:val="000E4568"/>
    <w:rsid w:val="000E48E0"/>
    <w:rsid w:val="000F0431"/>
    <w:rsid w:val="000F4044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33B4B"/>
    <w:rsid w:val="001345FD"/>
    <w:rsid w:val="00135EFC"/>
    <w:rsid w:val="00136F5F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363"/>
    <w:rsid w:val="0016750D"/>
    <w:rsid w:val="00167E86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D0E3B"/>
    <w:rsid w:val="001D2905"/>
    <w:rsid w:val="001D467A"/>
    <w:rsid w:val="001D582D"/>
    <w:rsid w:val="001D6CB9"/>
    <w:rsid w:val="001D7E28"/>
    <w:rsid w:val="001E6544"/>
    <w:rsid w:val="001F0BEA"/>
    <w:rsid w:val="001F1C62"/>
    <w:rsid w:val="001F423D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1510"/>
    <w:rsid w:val="00255374"/>
    <w:rsid w:val="002608B6"/>
    <w:rsid w:val="00261883"/>
    <w:rsid w:val="00263F71"/>
    <w:rsid w:val="002640BC"/>
    <w:rsid w:val="00266E22"/>
    <w:rsid w:val="00271B87"/>
    <w:rsid w:val="00275BA1"/>
    <w:rsid w:val="00276D1D"/>
    <w:rsid w:val="00280679"/>
    <w:rsid w:val="002809FF"/>
    <w:rsid w:val="00281884"/>
    <w:rsid w:val="002830D7"/>
    <w:rsid w:val="00283AF8"/>
    <w:rsid w:val="00284AA3"/>
    <w:rsid w:val="00285D5B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4478"/>
    <w:rsid w:val="00354634"/>
    <w:rsid w:val="003549A1"/>
    <w:rsid w:val="00354BE8"/>
    <w:rsid w:val="00355822"/>
    <w:rsid w:val="00372338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4E52"/>
    <w:rsid w:val="003C6617"/>
    <w:rsid w:val="003D1952"/>
    <w:rsid w:val="003D2BF8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1480"/>
    <w:rsid w:val="0044549A"/>
    <w:rsid w:val="00450276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24DD9"/>
    <w:rsid w:val="0053310A"/>
    <w:rsid w:val="005356FA"/>
    <w:rsid w:val="0054025F"/>
    <w:rsid w:val="0054780A"/>
    <w:rsid w:val="00547FC8"/>
    <w:rsid w:val="005505F4"/>
    <w:rsid w:val="00551381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772AD"/>
    <w:rsid w:val="00584CA9"/>
    <w:rsid w:val="0059113B"/>
    <w:rsid w:val="00591727"/>
    <w:rsid w:val="00591B3F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E2A21"/>
    <w:rsid w:val="005F1EDC"/>
    <w:rsid w:val="005F3CDD"/>
    <w:rsid w:val="005F634C"/>
    <w:rsid w:val="00600F9E"/>
    <w:rsid w:val="00604569"/>
    <w:rsid w:val="00604CC3"/>
    <w:rsid w:val="00607C4F"/>
    <w:rsid w:val="00612A56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6608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6D5E"/>
    <w:rsid w:val="006A075F"/>
    <w:rsid w:val="006A15AA"/>
    <w:rsid w:val="006A3222"/>
    <w:rsid w:val="006B03EF"/>
    <w:rsid w:val="006B1336"/>
    <w:rsid w:val="006B1E66"/>
    <w:rsid w:val="006C01B2"/>
    <w:rsid w:val="006C3684"/>
    <w:rsid w:val="006C4079"/>
    <w:rsid w:val="006C41B5"/>
    <w:rsid w:val="006C6239"/>
    <w:rsid w:val="006C6CBC"/>
    <w:rsid w:val="006D7A24"/>
    <w:rsid w:val="006E211E"/>
    <w:rsid w:val="006E5419"/>
    <w:rsid w:val="006E6C0A"/>
    <w:rsid w:val="007006E0"/>
    <w:rsid w:val="007009D4"/>
    <w:rsid w:val="00702440"/>
    <w:rsid w:val="00703E8F"/>
    <w:rsid w:val="00705D32"/>
    <w:rsid w:val="007063C0"/>
    <w:rsid w:val="00711B2D"/>
    <w:rsid w:val="00714711"/>
    <w:rsid w:val="0071534C"/>
    <w:rsid w:val="00716E7D"/>
    <w:rsid w:val="007202FF"/>
    <w:rsid w:val="00722741"/>
    <w:rsid w:val="007255A6"/>
    <w:rsid w:val="00731DA4"/>
    <w:rsid w:val="0073314D"/>
    <w:rsid w:val="00734CD7"/>
    <w:rsid w:val="00741B99"/>
    <w:rsid w:val="007420EF"/>
    <w:rsid w:val="0074418A"/>
    <w:rsid w:val="007448D1"/>
    <w:rsid w:val="007464CC"/>
    <w:rsid w:val="0074667A"/>
    <w:rsid w:val="007466F2"/>
    <w:rsid w:val="00750087"/>
    <w:rsid w:val="00752CC8"/>
    <w:rsid w:val="007543A4"/>
    <w:rsid w:val="00761385"/>
    <w:rsid w:val="00771722"/>
    <w:rsid w:val="0077247D"/>
    <w:rsid w:val="00772AB6"/>
    <w:rsid w:val="00783E66"/>
    <w:rsid w:val="00785B66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E5A64"/>
    <w:rsid w:val="007F363E"/>
    <w:rsid w:val="007F47A5"/>
    <w:rsid w:val="007F58D6"/>
    <w:rsid w:val="0080046A"/>
    <w:rsid w:val="00800612"/>
    <w:rsid w:val="00804EDC"/>
    <w:rsid w:val="0081081F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4C66"/>
    <w:rsid w:val="008371ED"/>
    <w:rsid w:val="008402FB"/>
    <w:rsid w:val="00843DF7"/>
    <w:rsid w:val="00843FA1"/>
    <w:rsid w:val="00844636"/>
    <w:rsid w:val="008465EB"/>
    <w:rsid w:val="00852ADC"/>
    <w:rsid w:val="008555F0"/>
    <w:rsid w:val="00860437"/>
    <w:rsid w:val="00861BED"/>
    <w:rsid w:val="00861C93"/>
    <w:rsid w:val="00863C21"/>
    <w:rsid w:val="00866AA2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0BE"/>
    <w:rsid w:val="008E0545"/>
    <w:rsid w:val="008E362B"/>
    <w:rsid w:val="008E3B59"/>
    <w:rsid w:val="008E6D10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4393"/>
    <w:rsid w:val="0094704D"/>
    <w:rsid w:val="0095320B"/>
    <w:rsid w:val="00957AF4"/>
    <w:rsid w:val="009601AC"/>
    <w:rsid w:val="00962C92"/>
    <w:rsid w:val="0096312A"/>
    <w:rsid w:val="0096343B"/>
    <w:rsid w:val="009666A2"/>
    <w:rsid w:val="009758D7"/>
    <w:rsid w:val="00976C2B"/>
    <w:rsid w:val="00977D80"/>
    <w:rsid w:val="00981619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A7480"/>
    <w:rsid w:val="009B0C98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414B7"/>
    <w:rsid w:val="00A42779"/>
    <w:rsid w:val="00A43DFA"/>
    <w:rsid w:val="00A506B9"/>
    <w:rsid w:val="00A553E4"/>
    <w:rsid w:val="00A55C34"/>
    <w:rsid w:val="00A57863"/>
    <w:rsid w:val="00A578A2"/>
    <w:rsid w:val="00A76176"/>
    <w:rsid w:val="00A765DF"/>
    <w:rsid w:val="00A76A19"/>
    <w:rsid w:val="00A76FB7"/>
    <w:rsid w:val="00A77706"/>
    <w:rsid w:val="00A83E27"/>
    <w:rsid w:val="00A930FB"/>
    <w:rsid w:val="00AA11FD"/>
    <w:rsid w:val="00AA4FC2"/>
    <w:rsid w:val="00AA7277"/>
    <w:rsid w:val="00AB1E5D"/>
    <w:rsid w:val="00AB2429"/>
    <w:rsid w:val="00AB482B"/>
    <w:rsid w:val="00AB67C8"/>
    <w:rsid w:val="00AB6A21"/>
    <w:rsid w:val="00AC2AD8"/>
    <w:rsid w:val="00AC3B81"/>
    <w:rsid w:val="00AC453C"/>
    <w:rsid w:val="00AD035F"/>
    <w:rsid w:val="00AD1824"/>
    <w:rsid w:val="00AD40E9"/>
    <w:rsid w:val="00AD4E90"/>
    <w:rsid w:val="00AD5D4D"/>
    <w:rsid w:val="00AD7FC7"/>
    <w:rsid w:val="00AE13C8"/>
    <w:rsid w:val="00AE1BBE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07517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20A9"/>
    <w:rsid w:val="00B53E4E"/>
    <w:rsid w:val="00B5449D"/>
    <w:rsid w:val="00B60320"/>
    <w:rsid w:val="00B63B34"/>
    <w:rsid w:val="00B64C79"/>
    <w:rsid w:val="00B72B17"/>
    <w:rsid w:val="00B72BD9"/>
    <w:rsid w:val="00B749CB"/>
    <w:rsid w:val="00B75095"/>
    <w:rsid w:val="00B75B03"/>
    <w:rsid w:val="00B764A4"/>
    <w:rsid w:val="00B8313A"/>
    <w:rsid w:val="00B94BB3"/>
    <w:rsid w:val="00B95EB1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4BF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1D21"/>
    <w:rsid w:val="00C9388D"/>
    <w:rsid w:val="00C93C36"/>
    <w:rsid w:val="00C95FA6"/>
    <w:rsid w:val="00CA75C7"/>
    <w:rsid w:val="00CA7E11"/>
    <w:rsid w:val="00CB1C68"/>
    <w:rsid w:val="00CB4977"/>
    <w:rsid w:val="00CB6686"/>
    <w:rsid w:val="00CB66FF"/>
    <w:rsid w:val="00CC3E61"/>
    <w:rsid w:val="00CC4759"/>
    <w:rsid w:val="00CC6C08"/>
    <w:rsid w:val="00CD721D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453AF"/>
    <w:rsid w:val="00D56A08"/>
    <w:rsid w:val="00D619D5"/>
    <w:rsid w:val="00D844F4"/>
    <w:rsid w:val="00D91EB3"/>
    <w:rsid w:val="00D9632D"/>
    <w:rsid w:val="00D9649D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127F"/>
    <w:rsid w:val="00DF2AD5"/>
    <w:rsid w:val="00DF2F55"/>
    <w:rsid w:val="00DF38A9"/>
    <w:rsid w:val="00DF56EF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766FE"/>
    <w:rsid w:val="00E812BE"/>
    <w:rsid w:val="00E84A57"/>
    <w:rsid w:val="00E8518A"/>
    <w:rsid w:val="00E8708D"/>
    <w:rsid w:val="00E960E3"/>
    <w:rsid w:val="00EA595B"/>
    <w:rsid w:val="00EA6D39"/>
    <w:rsid w:val="00EA703D"/>
    <w:rsid w:val="00EA7849"/>
    <w:rsid w:val="00EB29B1"/>
    <w:rsid w:val="00EB4A75"/>
    <w:rsid w:val="00EB7566"/>
    <w:rsid w:val="00EC3186"/>
    <w:rsid w:val="00EC5B1C"/>
    <w:rsid w:val="00EC7C32"/>
    <w:rsid w:val="00ED416B"/>
    <w:rsid w:val="00ED4BFD"/>
    <w:rsid w:val="00ED6B2B"/>
    <w:rsid w:val="00EE4333"/>
    <w:rsid w:val="00EE5BCE"/>
    <w:rsid w:val="00EE683A"/>
    <w:rsid w:val="00EF02EB"/>
    <w:rsid w:val="00EF6789"/>
    <w:rsid w:val="00F079F5"/>
    <w:rsid w:val="00F07A8B"/>
    <w:rsid w:val="00F13C30"/>
    <w:rsid w:val="00F13DB5"/>
    <w:rsid w:val="00F15AC0"/>
    <w:rsid w:val="00F21086"/>
    <w:rsid w:val="00F248FC"/>
    <w:rsid w:val="00F25F4C"/>
    <w:rsid w:val="00F27A80"/>
    <w:rsid w:val="00F30F9C"/>
    <w:rsid w:val="00F32C9F"/>
    <w:rsid w:val="00F33ECD"/>
    <w:rsid w:val="00F34126"/>
    <w:rsid w:val="00F50172"/>
    <w:rsid w:val="00F50A58"/>
    <w:rsid w:val="00F5342D"/>
    <w:rsid w:val="00F60C6E"/>
    <w:rsid w:val="00F610FE"/>
    <w:rsid w:val="00F64AF1"/>
    <w:rsid w:val="00F748C6"/>
    <w:rsid w:val="00F75D05"/>
    <w:rsid w:val="00F820E8"/>
    <w:rsid w:val="00F82716"/>
    <w:rsid w:val="00F85E20"/>
    <w:rsid w:val="00F865D4"/>
    <w:rsid w:val="00F86710"/>
    <w:rsid w:val="00F9234A"/>
    <w:rsid w:val="00F95F45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2D89"/>
    <w:rsid w:val="00FE39B8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0336A-EE9B-4D84-8685-6C61D426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4785</Words>
  <Characters>28238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Horák Václav</cp:lastModifiedBy>
  <cp:revision>2</cp:revision>
  <cp:lastPrinted>2015-03-10T07:08:00Z</cp:lastPrinted>
  <dcterms:created xsi:type="dcterms:W3CDTF">2025-07-28T10:56:00Z</dcterms:created>
  <dcterms:modified xsi:type="dcterms:W3CDTF">2025-07-28T10:56:00Z</dcterms:modified>
</cp:coreProperties>
</file>