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4ABDE" w14:textId="5A46F160" w:rsidR="000930BD" w:rsidRPr="004879E0" w:rsidRDefault="000930BD" w:rsidP="000930BD">
      <w:pPr>
        <w:rPr>
          <w:rFonts w:ascii="Aptos Display" w:hAnsi="Aptos Display" w:cs="Arial"/>
          <w:sz w:val="28"/>
          <w:szCs w:val="28"/>
        </w:rPr>
      </w:pPr>
      <w:r w:rsidRPr="004879E0">
        <w:rPr>
          <w:rFonts w:ascii="Aptos Display" w:hAnsi="Aptos Display" w:cs="Arial"/>
          <w:sz w:val="28"/>
          <w:szCs w:val="28"/>
        </w:rPr>
        <w:t>Koncesní smlouva – Příloha 1</w:t>
      </w:r>
    </w:p>
    <w:p w14:paraId="5388A966" w14:textId="3D8DC350" w:rsidR="000930BD" w:rsidRPr="004879E0" w:rsidRDefault="000930BD" w:rsidP="000930BD">
      <w:pPr>
        <w:widowControl w:val="0"/>
        <w:pBdr>
          <w:bottom w:val="single" w:sz="6" w:space="1" w:color="auto"/>
        </w:pBdr>
        <w:jc w:val="both"/>
        <w:rPr>
          <w:rFonts w:ascii="Aptos Display" w:hAnsi="Aptos Display" w:cs="Arial"/>
          <w:b/>
          <w:sz w:val="28"/>
          <w:szCs w:val="28"/>
        </w:rPr>
      </w:pPr>
      <w:r w:rsidRPr="004879E0">
        <w:rPr>
          <w:rFonts w:ascii="Aptos Display" w:hAnsi="Aptos Display" w:cs="Arial"/>
          <w:b/>
          <w:sz w:val="28"/>
          <w:szCs w:val="28"/>
        </w:rPr>
        <w:t>Definice pojmů</w:t>
      </w:r>
    </w:p>
    <w:p w14:paraId="0BB7C1F6" w14:textId="77777777" w:rsidR="008A42B4" w:rsidRPr="004879E0" w:rsidRDefault="008A42B4" w:rsidP="00CC7A2D">
      <w:pPr>
        <w:widowControl w:val="0"/>
        <w:jc w:val="both"/>
        <w:rPr>
          <w:rFonts w:ascii="Aptos Display" w:hAnsi="Aptos Display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2"/>
        <w:gridCol w:w="7146"/>
      </w:tblGrid>
      <w:tr w:rsidR="0030000A" w:rsidRPr="004879E0" w14:paraId="5FA70CCE" w14:textId="77777777" w:rsidTr="004879E0">
        <w:tc>
          <w:tcPr>
            <w:tcW w:w="2142" w:type="dxa"/>
          </w:tcPr>
          <w:p w14:paraId="2398A4B4" w14:textId="77777777" w:rsidR="0030000A" w:rsidRPr="004879E0" w:rsidRDefault="00221D64" w:rsidP="00CC7A2D">
            <w:pPr>
              <w:widowControl w:val="0"/>
              <w:jc w:val="both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Kanalizace</w:t>
            </w:r>
          </w:p>
        </w:tc>
        <w:tc>
          <w:tcPr>
            <w:tcW w:w="7146" w:type="dxa"/>
          </w:tcPr>
          <w:p w14:paraId="31F358EB" w14:textId="0F881E04" w:rsidR="0030000A" w:rsidRPr="004879E0" w:rsidRDefault="007328E9" w:rsidP="00CC7A2D">
            <w:pPr>
              <w:widowControl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K</w:t>
            </w:r>
            <w:r w:rsidR="00202DAA" w:rsidRPr="004879E0">
              <w:rPr>
                <w:rFonts w:ascii="Aptos Display" w:hAnsi="Aptos Display" w:cs="Arial"/>
                <w:sz w:val="22"/>
                <w:szCs w:val="22"/>
              </w:rPr>
              <w:t>analizace ve smyslu ustanovení § 2 odst. 2 ZVK v</w:t>
            </w:r>
            <w:r w:rsidR="00704ACF" w:rsidRPr="004879E0">
              <w:rPr>
                <w:rFonts w:ascii="Aptos Display" w:hAnsi="Aptos Display" w:cs="Arial"/>
                <w:sz w:val="22"/>
                <w:szCs w:val="22"/>
              </w:rPr>
              <w:t> </w:t>
            </w:r>
            <w:r w:rsidR="00202DAA" w:rsidRPr="004879E0">
              <w:rPr>
                <w:rFonts w:ascii="Aptos Display" w:hAnsi="Aptos Display" w:cs="Arial"/>
                <w:sz w:val="22"/>
                <w:szCs w:val="22"/>
              </w:rPr>
              <w:t>rozsahu</w:t>
            </w:r>
            <w:r w:rsidR="00704ACF" w:rsidRPr="004879E0">
              <w:rPr>
                <w:rFonts w:ascii="Aptos Display" w:hAnsi="Aptos Display" w:cs="Arial"/>
                <w:sz w:val="22"/>
                <w:szCs w:val="22"/>
              </w:rPr>
              <w:t>,</w:t>
            </w:r>
            <w:r w:rsidR="00202DAA" w:rsidRPr="004879E0">
              <w:rPr>
                <w:rFonts w:ascii="Aptos Display" w:hAnsi="Aptos Display" w:cs="Arial"/>
                <w:sz w:val="22"/>
                <w:szCs w:val="22"/>
              </w:rPr>
              <w:t xml:space="preserve"> uvedeném v příloze č. </w:t>
            </w:r>
            <w:r w:rsidR="00993D69" w:rsidRPr="004879E0">
              <w:rPr>
                <w:rFonts w:ascii="Aptos Display" w:hAnsi="Aptos Display" w:cs="Arial"/>
                <w:sz w:val="22"/>
                <w:szCs w:val="22"/>
              </w:rPr>
              <w:t>2</w:t>
            </w:r>
            <w:r w:rsidR="00202DAA" w:rsidRPr="004879E0">
              <w:rPr>
                <w:rFonts w:ascii="Aptos Display" w:hAnsi="Aptos Display" w:cs="Arial"/>
                <w:sz w:val="22"/>
                <w:szCs w:val="22"/>
              </w:rPr>
              <w:t xml:space="preserve"> této Smlouvy</w:t>
            </w:r>
            <w:r w:rsidR="00E54FA5" w:rsidRPr="004879E0">
              <w:rPr>
                <w:rFonts w:ascii="Aptos Display" w:hAnsi="Aptos Display" w:cs="Arial"/>
                <w:sz w:val="22"/>
                <w:szCs w:val="22"/>
              </w:rPr>
              <w:t xml:space="preserve"> včetně </w:t>
            </w:r>
            <w:r w:rsidR="0080298E" w:rsidRPr="004879E0">
              <w:rPr>
                <w:rFonts w:ascii="Aptos Display" w:hAnsi="Aptos Display" w:cs="Arial"/>
                <w:sz w:val="22"/>
                <w:szCs w:val="22"/>
              </w:rPr>
              <w:t xml:space="preserve">výčtu </w:t>
            </w:r>
            <w:r w:rsidR="00E54FA5" w:rsidRPr="004879E0">
              <w:rPr>
                <w:rFonts w:ascii="Aptos Display" w:hAnsi="Aptos Display" w:cs="Arial"/>
                <w:sz w:val="22"/>
                <w:szCs w:val="22"/>
              </w:rPr>
              <w:t>připojovací</w:t>
            </w:r>
            <w:r w:rsidR="00255561" w:rsidRPr="004879E0">
              <w:rPr>
                <w:rFonts w:ascii="Aptos Display" w:hAnsi="Aptos Display" w:cs="Arial"/>
                <w:sz w:val="22"/>
                <w:szCs w:val="22"/>
              </w:rPr>
              <w:t>c</w:t>
            </w:r>
            <w:r w:rsidR="00E54FA5" w:rsidRPr="004879E0">
              <w:rPr>
                <w:rFonts w:ascii="Aptos Display" w:hAnsi="Aptos Display" w:cs="Arial"/>
                <w:sz w:val="22"/>
                <w:szCs w:val="22"/>
              </w:rPr>
              <w:t xml:space="preserve">h řadů a přípojek </w:t>
            </w:r>
            <w:r w:rsidR="0010466D" w:rsidRPr="004879E0">
              <w:rPr>
                <w:rFonts w:ascii="Aptos Display" w:hAnsi="Aptos Display" w:cs="Arial"/>
                <w:sz w:val="22"/>
                <w:szCs w:val="22"/>
              </w:rPr>
              <w:t xml:space="preserve">ve vlastnictví </w:t>
            </w:r>
            <w:r w:rsidR="00E54FA5" w:rsidRPr="004879E0">
              <w:rPr>
                <w:rFonts w:ascii="Aptos Display" w:hAnsi="Aptos Display" w:cs="Arial"/>
                <w:sz w:val="22"/>
                <w:szCs w:val="22"/>
              </w:rPr>
              <w:t>Vlastník</w:t>
            </w:r>
            <w:r w:rsidR="0010466D" w:rsidRPr="004879E0">
              <w:rPr>
                <w:rFonts w:ascii="Aptos Display" w:hAnsi="Aptos Display" w:cs="Arial"/>
                <w:sz w:val="22"/>
                <w:szCs w:val="22"/>
              </w:rPr>
              <w:t>a</w:t>
            </w:r>
            <w:r w:rsidR="00704ACF" w:rsidRPr="004879E0">
              <w:rPr>
                <w:rFonts w:ascii="Aptos Display" w:hAnsi="Aptos Display" w:cs="Arial"/>
                <w:sz w:val="22"/>
                <w:szCs w:val="22"/>
              </w:rPr>
              <w:t>,</w:t>
            </w:r>
            <w:r w:rsidR="00202DAA" w:rsidRPr="004879E0">
              <w:rPr>
                <w:rFonts w:ascii="Aptos Display" w:hAnsi="Aptos Display" w:cs="Arial"/>
                <w:sz w:val="22"/>
                <w:szCs w:val="22"/>
              </w:rPr>
              <w:t xml:space="preserve"> nebo </w:t>
            </w:r>
            <w:r w:rsidR="00704ACF" w:rsidRPr="004879E0">
              <w:rPr>
                <w:rFonts w:ascii="Aptos Display" w:hAnsi="Aptos Display" w:cs="Arial"/>
                <w:sz w:val="22"/>
                <w:szCs w:val="22"/>
              </w:rPr>
              <w:t xml:space="preserve">v tom, </w:t>
            </w:r>
            <w:r w:rsidR="00202DAA" w:rsidRPr="004879E0">
              <w:rPr>
                <w:rFonts w:ascii="Aptos Display" w:hAnsi="Aptos Display" w:cs="Arial"/>
                <w:sz w:val="22"/>
                <w:szCs w:val="22"/>
              </w:rPr>
              <w:t xml:space="preserve">který se stane součástí </w:t>
            </w:r>
            <w:r w:rsidR="00745688" w:rsidRPr="004879E0">
              <w:rPr>
                <w:rFonts w:ascii="Aptos Display" w:hAnsi="Aptos Display" w:cs="Arial"/>
                <w:sz w:val="22"/>
                <w:szCs w:val="22"/>
              </w:rPr>
              <w:t>pachtu</w:t>
            </w:r>
            <w:r w:rsidR="00202DAA" w:rsidRPr="004879E0">
              <w:rPr>
                <w:rFonts w:ascii="Aptos Display" w:hAnsi="Aptos Display" w:cs="Arial"/>
                <w:sz w:val="22"/>
                <w:szCs w:val="22"/>
              </w:rPr>
              <w:t xml:space="preserve"> a provozování v souladu s touto Smlouvou do jejího ukončení. </w:t>
            </w:r>
          </w:p>
        </w:tc>
      </w:tr>
      <w:tr w:rsidR="0030000A" w:rsidRPr="004879E0" w14:paraId="00B54EE9" w14:textId="77777777" w:rsidTr="004879E0">
        <w:tc>
          <w:tcPr>
            <w:tcW w:w="2142" w:type="dxa"/>
          </w:tcPr>
          <w:p w14:paraId="7C4FEF7E" w14:textId="77777777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Technické zhodnocení</w:t>
            </w:r>
          </w:p>
          <w:p w14:paraId="21A3AF95" w14:textId="77777777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  <w:b/>
              </w:rPr>
            </w:pPr>
          </w:p>
        </w:tc>
        <w:tc>
          <w:tcPr>
            <w:tcW w:w="7146" w:type="dxa"/>
          </w:tcPr>
          <w:p w14:paraId="1F93B5E1" w14:textId="77777777" w:rsidR="0030000A" w:rsidRPr="004879E0" w:rsidRDefault="0030000A" w:rsidP="00E364C8">
            <w:pPr>
              <w:widowControl w:val="0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Výdaje na dokončené nástavby, přístavby a stavební úpravy, rekonstrukce a modernizace Vodohospodářského majetku </w:t>
            </w:r>
            <w:r w:rsidR="00854101" w:rsidRPr="004879E0">
              <w:rPr>
                <w:rFonts w:ascii="Aptos Display" w:hAnsi="Aptos Display" w:cs="Arial"/>
                <w:sz w:val="22"/>
                <w:szCs w:val="22"/>
              </w:rPr>
              <w:t xml:space="preserve">nebo Ostatního vodohospodářského majetku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ve smyslu příslušných ustanovení </w:t>
            </w:r>
            <w:r w:rsidR="00412481" w:rsidRPr="004879E0">
              <w:rPr>
                <w:rFonts w:ascii="Aptos Display" w:hAnsi="Aptos Display" w:cs="Arial"/>
                <w:sz w:val="22"/>
                <w:szCs w:val="22"/>
              </w:rPr>
              <w:t xml:space="preserve">zákona </w:t>
            </w:r>
            <w:r w:rsidR="00E364C8" w:rsidRPr="004879E0">
              <w:rPr>
                <w:rFonts w:ascii="Aptos Display" w:hAnsi="Aptos Display" w:cs="Arial"/>
                <w:sz w:val="22"/>
                <w:szCs w:val="22"/>
              </w:rPr>
              <w:t>č. 586/1992 Sb., o daních z příjmů, a to zejména § 33 a násl. daného zákona.</w:t>
            </w:r>
          </w:p>
        </w:tc>
      </w:tr>
      <w:tr w:rsidR="0030000A" w:rsidRPr="004879E0" w14:paraId="6204D8A8" w14:textId="77777777" w:rsidTr="004879E0">
        <w:tc>
          <w:tcPr>
            <w:tcW w:w="2142" w:type="dxa"/>
          </w:tcPr>
          <w:p w14:paraId="46A0EFC6" w14:textId="77777777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Obnova</w:t>
            </w:r>
          </w:p>
        </w:tc>
        <w:tc>
          <w:tcPr>
            <w:tcW w:w="7146" w:type="dxa"/>
          </w:tcPr>
          <w:p w14:paraId="271B6270" w14:textId="77777777" w:rsidR="00A34C50" w:rsidRPr="004879E0" w:rsidRDefault="00A34C50" w:rsidP="00CC7A2D">
            <w:pPr>
              <w:widowControl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Realizace takových opatření, která odstraňují částečné nebo úplné morální a fyzické opotřebení, čímž se zajistí zachování původních užitných hodnot hmotného i nehmotného majetku. </w:t>
            </w:r>
          </w:p>
          <w:p w14:paraId="609C2A04" w14:textId="73F4292F" w:rsidR="00A34C50" w:rsidRPr="004879E0" w:rsidRDefault="00A34C50" w:rsidP="00CC7A2D">
            <w:pPr>
              <w:widowControl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Údaje o Obnově budou v Plánu financování obnovy, jakož i při jejich vykazování, uváděny za agregované skupiny dle majetkové evidence ve smyslu §5 odst. 1 ZVK. Obnova je realizována ve formě Investic nebo Technického zhodnocení a pro účely daňové a účetní je vždy ve vazbě na konkrétní inventární předmět vedený v majetku Vlastníka.</w:t>
            </w:r>
          </w:p>
        </w:tc>
      </w:tr>
      <w:tr w:rsidR="0030000A" w:rsidRPr="004879E0" w14:paraId="736C3DD8" w14:textId="77777777" w:rsidTr="004879E0">
        <w:tc>
          <w:tcPr>
            <w:tcW w:w="2142" w:type="dxa"/>
          </w:tcPr>
          <w:p w14:paraId="6EF892E0" w14:textId="77777777" w:rsidR="0030000A" w:rsidRPr="004879E0" w:rsidRDefault="00EE38AC" w:rsidP="00CC7A2D">
            <w:pPr>
              <w:widowControl w:val="0"/>
              <w:tabs>
                <w:tab w:val="center" w:pos="4536"/>
                <w:tab w:val="right" w:pos="9072"/>
              </w:tabs>
              <w:jc w:val="both"/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Oprava</w:t>
            </w:r>
          </w:p>
        </w:tc>
        <w:tc>
          <w:tcPr>
            <w:tcW w:w="7146" w:type="dxa"/>
          </w:tcPr>
          <w:p w14:paraId="51278027" w14:textId="77777777" w:rsidR="0030000A" w:rsidRPr="004879E0" w:rsidRDefault="00EE38AC" w:rsidP="00B00E19">
            <w:pPr>
              <w:widowControl w:val="0"/>
              <w:tabs>
                <w:tab w:val="center" w:pos="4536"/>
                <w:tab w:val="right" w:pos="9072"/>
              </w:tabs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Činnost, která není Technickým zhodnocením ani </w:t>
            </w:r>
            <w:r w:rsidR="00B00E19" w:rsidRPr="004879E0">
              <w:rPr>
                <w:rFonts w:ascii="Aptos Display" w:hAnsi="Aptos Display" w:cs="Arial"/>
                <w:sz w:val="22"/>
                <w:szCs w:val="22"/>
              </w:rPr>
              <w:t>Obnovou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, kterou se odstraňují účinky částečného fyzického opotřebení nebo poškození Vodohospodářského majetku, za účelem uvedení do předchozího nebo provozuschopného stavu. (Uvedením do provozuschopného stavu se rozumí provedení Opravy i s použitím jiných než původních materiálů nebo technologií – pokud tím nedojde k Technickému zhodnocení).</w:t>
            </w:r>
            <w:r w:rsidR="00B00E19" w:rsidRPr="004879E0" w:rsidDel="00FD1E8C">
              <w:rPr>
                <w:rFonts w:ascii="Aptos Display" w:hAnsi="Aptos Display" w:cs="Arial"/>
                <w:sz w:val="22"/>
                <w:szCs w:val="22"/>
              </w:rPr>
              <w:t xml:space="preserve"> Veškeré opravy jsou realizovány Provozovatelem a zahrnuty do položky „4.2 opravy infrastrukturního majetku“ kalkulace ceny pro vodné a stočné.</w:t>
            </w:r>
          </w:p>
        </w:tc>
      </w:tr>
      <w:tr w:rsidR="0030000A" w:rsidRPr="004879E0" w14:paraId="771B45AC" w14:textId="77777777" w:rsidTr="004879E0">
        <w:tc>
          <w:tcPr>
            <w:tcW w:w="2142" w:type="dxa"/>
          </w:tcPr>
          <w:p w14:paraId="1A8D73F8" w14:textId="77777777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Investice</w:t>
            </w:r>
          </w:p>
        </w:tc>
        <w:tc>
          <w:tcPr>
            <w:tcW w:w="7146" w:type="dxa"/>
          </w:tcPr>
          <w:p w14:paraId="3FA6A52B" w14:textId="284B7151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Pořízení nových </w:t>
            </w:r>
            <w:r w:rsidR="002579DB" w:rsidRPr="004879E0">
              <w:rPr>
                <w:rFonts w:ascii="Aptos Display" w:hAnsi="Aptos Display" w:cs="Arial"/>
                <w:sz w:val="22"/>
                <w:szCs w:val="22"/>
              </w:rPr>
              <w:t xml:space="preserve">Kanalizací </w:t>
            </w:r>
            <w:r w:rsidR="00854101" w:rsidRPr="004879E0">
              <w:rPr>
                <w:rFonts w:ascii="Aptos Display" w:hAnsi="Aptos Display" w:cs="Arial"/>
                <w:sz w:val="22"/>
                <w:szCs w:val="22"/>
              </w:rPr>
              <w:t xml:space="preserve">nebo Ostatního vodohospodářského </w:t>
            </w:r>
            <w:proofErr w:type="gramStart"/>
            <w:r w:rsidR="00854101" w:rsidRPr="004879E0">
              <w:rPr>
                <w:rFonts w:ascii="Aptos Display" w:hAnsi="Aptos Display" w:cs="Arial"/>
                <w:sz w:val="22"/>
                <w:szCs w:val="22"/>
              </w:rPr>
              <w:t>majetku</w:t>
            </w:r>
            <w:proofErr w:type="gramEnd"/>
            <w:r w:rsidR="00854101" w:rsidRPr="004879E0">
              <w:rPr>
                <w:rFonts w:ascii="Aptos Display" w:hAnsi="Aptos Display" w:cs="Arial"/>
                <w:sz w:val="22"/>
                <w:szCs w:val="22"/>
              </w:rPr>
              <w:t xml:space="preserve">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popřípadě jejich částí, dále movitých či nemovitých věcí provozní povahy nebo jinak související s provozem </w:t>
            </w:r>
            <w:r w:rsidR="002579DB" w:rsidRPr="004879E0">
              <w:rPr>
                <w:rFonts w:ascii="Aptos Display" w:hAnsi="Aptos Display" w:cs="Arial"/>
                <w:sz w:val="22"/>
                <w:szCs w:val="22"/>
              </w:rPr>
              <w:t>Kanalizací</w:t>
            </w:r>
            <w:r w:rsidR="00854101" w:rsidRPr="004879E0">
              <w:rPr>
                <w:rFonts w:ascii="Aptos Display" w:hAnsi="Aptos Display" w:cs="Arial"/>
                <w:sz w:val="22"/>
                <w:szCs w:val="22"/>
              </w:rPr>
              <w:t xml:space="preserve"> nebo Ostatního vodohospodářského majetku</w:t>
            </w:r>
            <w:r w:rsidR="002976EE" w:rsidRPr="004879E0">
              <w:rPr>
                <w:rFonts w:ascii="Aptos Display" w:hAnsi="Aptos Display" w:cs="Arial"/>
                <w:sz w:val="22"/>
                <w:szCs w:val="22"/>
              </w:rPr>
              <w:t>.</w:t>
            </w:r>
          </w:p>
        </w:tc>
      </w:tr>
      <w:tr w:rsidR="0030000A" w:rsidRPr="004879E0" w14:paraId="63E102CA" w14:textId="77777777" w:rsidTr="004879E0">
        <w:tc>
          <w:tcPr>
            <w:tcW w:w="2142" w:type="dxa"/>
          </w:tcPr>
          <w:p w14:paraId="6C4CDCA1" w14:textId="77777777" w:rsidR="0030000A" w:rsidRPr="004879E0" w:rsidRDefault="0030000A" w:rsidP="00CC7A2D">
            <w:pPr>
              <w:widowControl w:val="0"/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Plán preventivní Údržby</w:t>
            </w:r>
          </w:p>
        </w:tc>
        <w:tc>
          <w:tcPr>
            <w:tcW w:w="7146" w:type="dxa"/>
          </w:tcPr>
          <w:p w14:paraId="5BB90426" w14:textId="77777777" w:rsidR="0030000A" w:rsidRPr="004879E0" w:rsidRDefault="00551BFE" w:rsidP="00CC7A2D">
            <w:pPr>
              <w:widowControl w:val="0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Soupis</w:t>
            </w:r>
            <w:r w:rsidR="00B00E19" w:rsidRPr="004879E0">
              <w:rPr>
                <w:rFonts w:ascii="Aptos Display" w:hAnsi="Aptos Display" w:cs="Arial"/>
                <w:sz w:val="22"/>
                <w:szCs w:val="22"/>
              </w:rPr>
              <w:t>y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 opatření preventivní Ú</w:t>
            </w:r>
            <w:r w:rsidR="0030000A" w:rsidRPr="004879E0">
              <w:rPr>
                <w:rFonts w:ascii="Aptos Display" w:hAnsi="Aptos Display" w:cs="Arial"/>
                <w:sz w:val="22"/>
                <w:szCs w:val="22"/>
              </w:rPr>
              <w:t>držby Vodohospodářského majetku zpracovaný v souladu s požadavky provozních řádů a požadavky sledovaných výkonových ukazatelů.</w:t>
            </w:r>
          </w:p>
        </w:tc>
      </w:tr>
      <w:tr w:rsidR="0030000A" w:rsidRPr="004879E0" w14:paraId="0CCF4A58" w14:textId="77777777" w:rsidTr="004879E0">
        <w:tc>
          <w:tcPr>
            <w:tcW w:w="2142" w:type="dxa"/>
          </w:tcPr>
          <w:p w14:paraId="4A34E92E" w14:textId="77777777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Údržba</w:t>
            </w:r>
          </w:p>
        </w:tc>
        <w:tc>
          <w:tcPr>
            <w:tcW w:w="7146" w:type="dxa"/>
          </w:tcPr>
          <w:p w14:paraId="6AE275D5" w14:textId="77777777" w:rsidR="0030000A" w:rsidRPr="004879E0" w:rsidRDefault="0030000A" w:rsidP="00854101">
            <w:pPr>
              <w:widowControl w:val="0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Pravidelně opakované činnosti péče o Vodohospodářský majetek</w:t>
            </w:r>
            <w:r w:rsidR="00854101" w:rsidRPr="004879E0">
              <w:rPr>
                <w:rFonts w:ascii="Aptos Display" w:hAnsi="Aptos Display" w:cs="Arial"/>
                <w:sz w:val="22"/>
                <w:szCs w:val="22"/>
              </w:rPr>
              <w:t xml:space="preserve"> nebo Ostatní vodohospodářský majetek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, kterými se zpomalí proces jeho fyzického opotřebení a odstraňují se drobné závady bránící řádnému provozu (obnovují se užitné vlastnosti majetku).</w:t>
            </w:r>
          </w:p>
        </w:tc>
      </w:tr>
      <w:tr w:rsidR="0030000A" w:rsidRPr="004879E0" w14:paraId="172F69A1" w14:textId="77777777" w:rsidTr="004879E0">
        <w:tc>
          <w:tcPr>
            <w:tcW w:w="2142" w:type="dxa"/>
          </w:tcPr>
          <w:p w14:paraId="0763BD0E" w14:textId="77777777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Havárie</w:t>
            </w:r>
          </w:p>
        </w:tc>
        <w:tc>
          <w:tcPr>
            <w:tcW w:w="7146" w:type="dxa"/>
          </w:tcPr>
          <w:p w14:paraId="18588693" w14:textId="6C155AC2" w:rsidR="0030000A" w:rsidRPr="004879E0" w:rsidRDefault="00202DAA" w:rsidP="00CC7A2D">
            <w:pPr>
              <w:widowControl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Jakákoliv neplánovaná událost, která způsobí ztrátu funkčnosti </w:t>
            </w:r>
            <w:r w:rsidR="00551BFE" w:rsidRPr="004879E0">
              <w:rPr>
                <w:rFonts w:ascii="Aptos Display" w:hAnsi="Aptos Display" w:cs="Arial"/>
                <w:sz w:val="22"/>
                <w:szCs w:val="22"/>
              </w:rPr>
              <w:t>Vodohospodářského majetku</w:t>
            </w:r>
            <w:r w:rsidR="00854101" w:rsidRPr="004879E0">
              <w:rPr>
                <w:rFonts w:ascii="Aptos Display" w:hAnsi="Aptos Display" w:cs="Arial"/>
                <w:sz w:val="22"/>
                <w:szCs w:val="22"/>
              </w:rPr>
              <w:t xml:space="preserve"> nebo Ostatního vodohospodářského majetku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, přičemž dojde k přerušení nebo omezení odvádění odpadních vod, ohrožení života, ohrožení zdraví, ohrožení majetku a ohrožení životního prostředí. Jedná se o stav </w:t>
            </w:r>
            <w:r w:rsidR="00551BFE" w:rsidRPr="004879E0">
              <w:rPr>
                <w:rFonts w:ascii="Aptos Display" w:hAnsi="Aptos Display" w:cs="Arial"/>
                <w:sz w:val="22"/>
                <w:szCs w:val="22"/>
              </w:rPr>
              <w:t>Vodohospodářského majetku</w:t>
            </w:r>
            <w:r w:rsidR="00854101" w:rsidRPr="004879E0">
              <w:rPr>
                <w:rFonts w:ascii="Aptos Display" w:hAnsi="Aptos Display" w:cs="Arial"/>
                <w:sz w:val="22"/>
                <w:szCs w:val="22"/>
              </w:rPr>
              <w:t xml:space="preserve"> nebo Ostatního vodohospodářského majetku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, po kterém je možný pouze omezený, nouzový nebo žádný provoz v postiženém místě a v úsecích navazujících, případně je doprovázený únikem média do podloží nebo ovzduší či do vodoteče s případným následným porušením statiky a životního prostředí.</w:t>
            </w:r>
          </w:p>
        </w:tc>
      </w:tr>
      <w:tr w:rsidR="0030000A" w:rsidRPr="004879E0" w14:paraId="72783205" w14:textId="77777777" w:rsidTr="004879E0">
        <w:tc>
          <w:tcPr>
            <w:tcW w:w="2142" w:type="dxa"/>
          </w:tcPr>
          <w:p w14:paraId="10F4101F" w14:textId="77777777" w:rsidR="0030000A" w:rsidRPr="004879E0" w:rsidRDefault="00202DAA" w:rsidP="00CC7A2D">
            <w:pPr>
              <w:widowControl w:val="0"/>
              <w:jc w:val="both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Porucha</w:t>
            </w:r>
          </w:p>
        </w:tc>
        <w:tc>
          <w:tcPr>
            <w:tcW w:w="7146" w:type="dxa"/>
          </w:tcPr>
          <w:p w14:paraId="7E1B2570" w14:textId="77777777" w:rsidR="00CC7A2D" w:rsidRPr="004879E0" w:rsidRDefault="00202DAA" w:rsidP="00346EA5">
            <w:pPr>
              <w:widowControl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Znamená náhlé, nepředvídatelné a podstatné zhoršení technického stavu či funkčnosti </w:t>
            </w:r>
            <w:r w:rsidR="00551BFE" w:rsidRPr="004879E0">
              <w:rPr>
                <w:rFonts w:ascii="Aptos Display" w:hAnsi="Aptos Display" w:cs="Arial"/>
                <w:sz w:val="22"/>
                <w:szCs w:val="22"/>
              </w:rPr>
              <w:t>Vodohospodářského majetku</w:t>
            </w:r>
            <w:r w:rsidR="00854101" w:rsidRPr="004879E0">
              <w:rPr>
                <w:rFonts w:ascii="Aptos Display" w:hAnsi="Aptos Display" w:cs="Arial"/>
                <w:sz w:val="22"/>
                <w:szCs w:val="22"/>
              </w:rPr>
              <w:t xml:space="preserve"> nebo Ostatního vodohospodářského majetku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, přičemž tento stav či ztráta funkčnosti není Havárií.</w:t>
            </w:r>
          </w:p>
        </w:tc>
      </w:tr>
      <w:tr w:rsidR="0030000A" w:rsidRPr="004879E0" w14:paraId="2BDD660C" w14:textId="77777777" w:rsidTr="004879E0">
        <w:tc>
          <w:tcPr>
            <w:tcW w:w="2142" w:type="dxa"/>
          </w:tcPr>
          <w:p w14:paraId="0823DF3C" w14:textId="77777777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Liberační událost</w:t>
            </w:r>
          </w:p>
        </w:tc>
        <w:tc>
          <w:tcPr>
            <w:tcW w:w="7146" w:type="dxa"/>
          </w:tcPr>
          <w:p w14:paraId="6337A62F" w14:textId="77777777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Znamená jakoukoliv z níže uvedených událostí, avšak pouze v případě, že porušení, událost nebo okolnost nebyly způsobeny Provozovatelem:</w:t>
            </w:r>
          </w:p>
          <w:p w14:paraId="68EF4B6A" w14:textId="77777777" w:rsidR="0030000A" w:rsidRPr="004879E0" w:rsidRDefault="00202DAA" w:rsidP="00CC7A2D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znečištění životního prostředí, které nezpůsobil Provozovatel nebo živelní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lastRenderedPageBreak/>
              <w:t>pohroma, pokud se nejedná o událost vyšší moci,</w:t>
            </w:r>
          </w:p>
          <w:p w14:paraId="3F2D0264" w14:textId="77777777" w:rsidR="0030000A" w:rsidRPr="004879E0" w:rsidRDefault="00202DAA" w:rsidP="00CC7A2D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selhání jakéhokoliv poskytovatele veřejných služeb, služeb síťových odvětví nebo selhání dopravy,</w:t>
            </w:r>
          </w:p>
          <w:p w14:paraId="3CC18AD9" w14:textId="499BCFD4" w:rsidR="0030000A" w:rsidRPr="004879E0" w:rsidRDefault="00202DAA" w:rsidP="00CC7A2D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náhodné poškození </w:t>
            </w:r>
            <w:r w:rsidR="00F21CD7" w:rsidRPr="004879E0">
              <w:rPr>
                <w:rFonts w:ascii="Aptos Display" w:hAnsi="Aptos Display" w:cs="Arial"/>
                <w:sz w:val="22"/>
                <w:szCs w:val="22"/>
              </w:rPr>
              <w:t>K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analizace nebo obslužné komunikace ke </w:t>
            </w:r>
            <w:r w:rsidR="00F21CD7" w:rsidRPr="004879E0">
              <w:rPr>
                <w:rFonts w:ascii="Aptos Display" w:hAnsi="Aptos Display" w:cs="Arial"/>
                <w:sz w:val="22"/>
                <w:szCs w:val="22"/>
              </w:rPr>
              <w:t xml:space="preserve">Kanalizaci </w:t>
            </w:r>
            <w:r w:rsidR="00A05518" w:rsidRPr="004879E0">
              <w:rPr>
                <w:rFonts w:ascii="Aptos Display" w:hAnsi="Aptos Display" w:cs="Arial"/>
                <w:sz w:val="22"/>
                <w:szCs w:val="22"/>
              </w:rPr>
              <w:t>třetí osobou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,</w:t>
            </w:r>
          </w:p>
          <w:p w14:paraId="67F87C79" w14:textId="77777777" w:rsidR="0030000A" w:rsidRPr="004879E0" w:rsidRDefault="00202DAA" w:rsidP="00CC7A2D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výluka nebo úmyslné zdržování práce, či jiná neshoda v souvislosti s pracovněprávními vztahy uvnitř Provozovatele, pokud se tyto události (včetně stávky) vztahují na celý obor vodovodů a kanalizací,</w:t>
            </w:r>
          </w:p>
          <w:p w14:paraId="42CC1F66" w14:textId="7980D526" w:rsidR="0030000A" w:rsidRPr="004879E0" w:rsidRDefault="00202DAA" w:rsidP="00CC7A2D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výskyt archeologických nálezů nebo přítomnost jakýchkoliv kulturních památek na pozemku </w:t>
            </w:r>
            <w:r w:rsidR="00B70C2E" w:rsidRPr="004879E0">
              <w:rPr>
                <w:rFonts w:ascii="Aptos Display" w:hAnsi="Aptos Display" w:cs="Arial"/>
                <w:sz w:val="22"/>
                <w:szCs w:val="22"/>
              </w:rPr>
              <w:t>Kanalizace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.</w:t>
            </w:r>
          </w:p>
        </w:tc>
      </w:tr>
      <w:tr w:rsidR="0030000A" w:rsidRPr="004879E0" w14:paraId="2A97DD0B" w14:textId="77777777" w:rsidTr="004879E0">
        <w:tc>
          <w:tcPr>
            <w:tcW w:w="2142" w:type="dxa"/>
          </w:tcPr>
          <w:p w14:paraId="67A0939A" w14:textId="77777777" w:rsidR="006457AB" w:rsidRPr="004879E0" w:rsidRDefault="0030000A" w:rsidP="006457AB">
            <w:pPr>
              <w:widowControl w:val="0"/>
              <w:rPr>
                <w:ins w:id="0" w:author="VRV14042016" w:date="2016-11-10T19:55:00Z"/>
                <w:rFonts w:ascii="Aptos Display" w:hAnsi="Aptos Display" w:cs="Arial"/>
                <w:b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lastRenderedPageBreak/>
              <w:t>Událost</w:t>
            </w:r>
          </w:p>
          <w:p w14:paraId="164B7275" w14:textId="77777777" w:rsidR="0030000A" w:rsidRPr="004879E0" w:rsidRDefault="0030000A" w:rsidP="006457AB">
            <w:pPr>
              <w:widowControl w:val="0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Vyšší moci</w:t>
            </w:r>
          </w:p>
        </w:tc>
        <w:tc>
          <w:tcPr>
            <w:tcW w:w="7146" w:type="dxa"/>
          </w:tcPr>
          <w:p w14:paraId="6772C17A" w14:textId="77777777" w:rsidR="00E74606" w:rsidRPr="004879E0" w:rsidRDefault="00E74606" w:rsidP="00E74606">
            <w:pPr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Jakákoliv níže uvedená mimořádná nepředvídatelná a nepřekonatelná překážka, vzniklá nezávisle na vůli smluvních stran, prokáže-li se, že dočasně nebo trvale zabránila splnění povinností ze smlouvy kterékoliv ze Smluvních stran:</w:t>
            </w:r>
          </w:p>
          <w:p w14:paraId="38755065" w14:textId="77777777" w:rsidR="00E74606" w:rsidRPr="004879E0" w:rsidRDefault="00E74606" w:rsidP="00E74606">
            <w:pPr>
              <w:pStyle w:val="Odstavecseseznamem"/>
              <w:numPr>
                <w:ilvl w:val="0"/>
                <w:numId w:val="8"/>
              </w:numPr>
              <w:tabs>
                <w:tab w:val="clear" w:pos="720"/>
                <w:tab w:val="num" w:pos="383"/>
                <w:tab w:val="center" w:pos="4536"/>
                <w:tab w:val="right" w:pos="9072"/>
              </w:tabs>
              <w:ind w:left="383" w:hanging="284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živelní pohroma,</w:t>
            </w:r>
          </w:p>
          <w:p w14:paraId="0799FBD3" w14:textId="77777777" w:rsidR="00E74606" w:rsidRPr="004879E0" w:rsidRDefault="00E74606" w:rsidP="00E74606">
            <w:pPr>
              <w:pStyle w:val="Odstavecseseznamem"/>
              <w:numPr>
                <w:ilvl w:val="0"/>
                <w:numId w:val="8"/>
              </w:numPr>
              <w:tabs>
                <w:tab w:val="clear" w:pos="720"/>
                <w:tab w:val="num" w:pos="383"/>
                <w:tab w:val="center" w:pos="4536"/>
                <w:tab w:val="right" w:pos="9072"/>
              </w:tabs>
              <w:ind w:left="383" w:hanging="284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dopad meteoritu, který dlouhodobě zničil funkčnost Vodohospodářského majetku,</w:t>
            </w:r>
          </w:p>
          <w:p w14:paraId="395E8BEB" w14:textId="77777777" w:rsidR="00E74606" w:rsidRPr="004879E0" w:rsidRDefault="00E74606" w:rsidP="00E74606">
            <w:pPr>
              <w:pStyle w:val="Odstavecseseznamem"/>
              <w:numPr>
                <w:ilvl w:val="0"/>
                <w:numId w:val="8"/>
              </w:numPr>
              <w:tabs>
                <w:tab w:val="clear" w:pos="720"/>
                <w:tab w:val="num" w:pos="383"/>
                <w:tab w:val="center" w:pos="4536"/>
                <w:tab w:val="right" w:pos="9072"/>
              </w:tabs>
              <w:ind w:left="383" w:hanging="284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válka nebo jiný ozbrojený konflikt,</w:t>
            </w:r>
          </w:p>
          <w:p w14:paraId="7B2A8E09" w14:textId="77777777" w:rsidR="006E0C1F" w:rsidRPr="004879E0" w:rsidRDefault="00E74606" w:rsidP="00E74606">
            <w:pPr>
              <w:widowControl w:val="0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znečištění životního prostředí, které nezpůsobil Provozovatel.</w:t>
            </w:r>
          </w:p>
        </w:tc>
      </w:tr>
      <w:tr w:rsidR="0030000A" w:rsidRPr="004879E0" w14:paraId="2DE7C8FA" w14:textId="77777777" w:rsidTr="004879E0">
        <w:tc>
          <w:tcPr>
            <w:tcW w:w="2142" w:type="dxa"/>
          </w:tcPr>
          <w:p w14:paraId="1F07A685" w14:textId="77777777" w:rsidR="0030000A" w:rsidRPr="004879E0" w:rsidRDefault="0030000A" w:rsidP="00CC7A2D">
            <w:pPr>
              <w:widowControl w:val="0"/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 xml:space="preserve">Plán financování </w:t>
            </w:r>
            <w:r w:rsidR="00E54AFF" w:rsidRPr="004879E0">
              <w:rPr>
                <w:rFonts w:ascii="Aptos Display" w:hAnsi="Aptos Display" w:cs="Arial"/>
                <w:b/>
                <w:sz w:val="22"/>
                <w:szCs w:val="22"/>
              </w:rPr>
              <w:t>Obnovy</w:t>
            </w:r>
          </w:p>
        </w:tc>
        <w:tc>
          <w:tcPr>
            <w:tcW w:w="7146" w:type="dxa"/>
          </w:tcPr>
          <w:p w14:paraId="038C06A6" w14:textId="78DCF6F1" w:rsidR="0030000A" w:rsidRPr="004879E0" w:rsidRDefault="0030000A" w:rsidP="00E74606">
            <w:pPr>
              <w:widowControl w:val="0"/>
              <w:jc w:val="both"/>
              <w:rPr>
                <w:rFonts w:ascii="Aptos Display" w:hAnsi="Aptos Display" w:cs="Arial"/>
                <w:bCs/>
              </w:rPr>
            </w:pPr>
            <w:r w:rsidRPr="004879E0">
              <w:rPr>
                <w:rFonts w:ascii="Aptos Display" w:hAnsi="Aptos Display" w:cs="Arial"/>
                <w:bCs/>
                <w:sz w:val="22"/>
                <w:szCs w:val="22"/>
              </w:rPr>
              <w:t xml:space="preserve">Doklad o zajištění financování </w:t>
            </w:r>
            <w:r w:rsidR="00B440EC" w:rsidRPr="004879E0">
              <w:rPr>
                <w:rFonts w:ascii="Aptos Display" w:hAnsi="Aptos Display" w:cs="Arial"/>
                <w:bCs/>
                <w:sz w:val="22"/>
                <w:szCs w:val="22"/>
              </w:rPr>
              <w:t xml:space="preserve">Obnovy </w:t>
            </w:r>
            <w:r w:rsidRPr="004879E0">
              <w:rPr>
                <w:rFonts w:ascii="Aptos Display" w:hAnsi="Aptos Display" w:cs="Arial"/>
                <w:bCs/>
                <w:sz w:val="22"/>
                <w:szCs w:val="22"/>
              </w:rPr>
              <w:t>Vodohospodářského majetku, zpracovaný ve smyslu ZVK a zejména přílohy č. 18 prováděcí vyhlášky k tomuto zákonu.</w:t>
            </w:r>
          </w:p>
        </w:tc>
      </w:tr>
      <w:tr w:rsidR="00697528" w:rsidRPr="004879E0" w14:paraId="11AA8FCD" w14:textId="77777777" w:rsidTr="004879E0">
        <w:tc>
          <w:tcPr>
            <w:tcW w:w="2142" w:type="dxa"/>
          </w:tcPr>
          <w:p w14:paraId="3015DAEA" w14:textId="77777777" w:rsidR="00697528" w:rsidRPr="004879E0" w:rsidRDefault="00697528" w:rsidP="00CC7A2D">
            <w:pPr>
              <w:widowControl w:val="0"/>
              <w:jc w:val="both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Monitorovací systém</w:t>
            </w:r>
          </w:p>
        </w:tc>
        <w:tc>
          <w:tcPr>
            <w:tcW w:w="7146" w:type="dxa"/>
          </w:tcPr>
          <w:p w14:paraId="517C1068" w14:textId="77777777" w:rsidR="00697528" w:rsidRPr="004879E0" w:rsidRDefault="00697528" w:rsidP="00CC7A2D">
            <w:pPr>
              <w:widowControl w:val="0"/>
              <w:tabs>
                <w:tab w:val="left" w:pos="72"/>
              </w:tabs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Zahrnuje zdroj informací pro Vlastníka o výkonnosti Provozovatele při plnění jeho povinností zejména:</w:t>
            </w:r>
          </w:p>
          <w:p w14:paraId="1F8E57F9" w14:textId="77777777" w:rsidR="00697528" w:rsidRPr="004879E0" w:rsidRDefault="00697528" w:rsidP="00CC7A2D">
            <w:pPr>
              <w:widowControl w:val="0"/>
              <w:numPr>
                <w:ilvl w:val="0"/>
                <w:numId w:val="11"/>
              </w:numPr>
              <w:tabs>
                <w:tab w:val="left" w:pos="214"/>
              </w:tabs>
              <w:ind w:left="214" w:hanging="214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pravidelné písemné zprávy v závazné struktuře, vč. elektronických příloh (roční)</w:t>
            </w:r>
            <w:r w:rsidR="00EB65D6" w:rsidRPr="004879E0">
              <w:rPr>
                <w:rFonts w:ascii="Aptos Display" w:hAnsi="Aptos Display" w:cs="Arial"/>
                <w:sz w:val="22"/>
                <w:szCs w:val="22"/>
              </w:rPr>
              <w:t>, evidencí a údajů pro potřeby vyhodnocení výkonových ukazatelů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,</w:t>
            </w:r>
          </w:p>
          <w:p w14:paraId="32D1BE67" w14:textId="77777777" w:rsidR="00697528" w:rsidRPr="004879E0" w:rsidRDefault="00697528" w:rsidP="00CC7A2D">
            <w:pPr>
              <w:widowControl w:val="0"/>
              <w:numPr>
                <w:ilvl w:val="0"/>
                <w:numId w:val="12"/>
              </w:numPr>
              <w:tabs>
                <w:tab w:val="left" w:pos="214"/>
              </w:tabs>
              <w:spacing w:before="60" w:after="60"/>
              <w:ind w:left="214" w:hanging="214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elektronické komunikace v reálném čase (telefonem, SMS zprávou, emailem),</w:t>
            </w:r>
          </w:p>
          <w:p w14:paraId="3382522E" w14:textId="77777777" w:rsidR="00697528" w:rsidRPr="004879E0" w:rsidRDefault="00697528" w:rsidP="00CC7A2D">
            <w:pPr>
              <w:widowControl w:val="0"/>
              <w:numPr>
                <w:ilvl w:val="0"/>
                <w:numId w:val="11"/>
              </w:numPr>
              <w:tabs>
                <w:tab w:val="left" w:pos="214"/>
              </w:tabs>
              <w:ind w:left="214" w:hanging="214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komunikace v písemné podobě</w:t>
            </w:r>
            <w:r w:rsidR="00481587" w:rsidRPr="004879E0">
              <w:rPr>
                <w:rFonts w:ascii="Aptos Display" w:hAnsi="Aptos Display" w:cs="Arial"/>
                <w:sz w:val="22"/>
                <w:szCs w:val="22"/>
              </w:rPr>
              <w:t xml:space="preserve">, v případě vzniku a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řešení mimořádné situace</w:t>
            </w:r>
            <w:r w:rsidR="00481587" w:rsidRPr="004879E0">
              <w:rPr>
                <w:rFonts w:ascii="Aptos Display" w:hAnsi="Aptos Display" w:cs="Arial"/>
                <w:sz w:val="22"/>
                <w:szCs w:val="22"/>
              </w:rPr>
              <w:t xml:space="preserve"> též prostřednictvím internetových stránek Provozovatele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,</w:t>
            </w:r>
          </w:p>
          <w:p w14:paraId="2997839B" w14:textId="77777777" w:rsidR="00697528" w:rsidRPr="004879E0" w:rsidRDefault="00697528" w:rsidP="00CC7A2D">
            <w:pPr>
              <w:widowControl w:val="0"/>
              <w:numPr>
                <w:ilvl w:val="0"/>
                <w:numId w:val="12"/>
              </w:numPr>
              <w:tabs>
                <w:tab w:val="left" w:pos="214"/>
              </w:tabs>
              <w:spacing w:before="60" w:after="60"/>
              <w:ind w:left="214" w:hanging="214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zpřístupnění definovaných podkladů ze strany Provozovatele (jak v písemné, tak v elektronické podobě), vč. poskytnutí kopií všech dokumentů</w:t>
            </w:r>
            <w:r w:rsidR="00BB0D18" w:rsidRPr="004879E0">
              <w:rPr>
                <w:rFonts w:ascii="Aptos Display" w:hAnsi="Aptos Display" w:cs="Arial"/>
                <w:sz w:val="22"/>
                <w:szCs w:val="22"/>
              </w:rPr>
              <w:t xml:space="preserve"> Vlastníkovi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,</w:t>
            </w:r>
          </w:p>
          <w:p w14:paraId="34A0A36E" w14:textId="77777777" w:rsidR="00CC7A2D" w:rsidRPr="004879E0" w:rsidRDefault="00697528" w:rsidP="00346EA5">
            <w:pPr>
              <w:widowControl w:val="0"/>
              <w:numPr>
                <w:ilvl w:val="0"/>
                <w:numId w:val="12"/>
              </w:numPr>
              <w:tabs>
                <w:tab w:val="left" w:pos="214"/>
              </w:tabs>
              <w:spacing w:before="60" w:after="60"/>
              <w:ind w:left="214" w:hanging="214"/>
              <w:jc w:val="both"/>
              <w:rPr>
                <w:rFonts w:ascii="Aptos Display" w:hAnsi="Aptos Display" w:cs="Arial"/>
                <w:bCs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zpřístupnění provozovaných prostorů a zařízení ke kontrole Vodohospodářského majetku ze strany Vlastníka</w:t>
            </w:r>
            <w:r w:rsidR="003D6AD5" w:rsidRPr="004879E0">
              <w:rPr>
                <w:rFonts w:ascii="Aptos Display" w:hAnsi="Aptos Display" w:cs="Arial"/>
                <w:sz w:val="22"/>
                <w:szCs w:val="22"/>
              </w:rPr>
              <w:t>.</w:t>
            </w:r>
          </w:p>
        </w:tc>
      </w:tr>
      <w:tr w:rsidR="0030000A" w:rsidRPr="004879E0" w14:paraId="6459C1E3" w14:textId="77777777" w:rsidTr="004879E0">
        <w:tc>
          <w:tcPr>
            <w:tcW w:w="2142" w:type="dxa"/>
          </w:tcPr>
          <w:p w14:paraId="575B60F8" w14:textId="77777777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Selhání monitorovacího systému</w:t>
            </w:r>
          </w:p>
        </w:tc>
        <w:tc>
          <w:tcPr>
            <w:tcW w:w="7146" w:type="dxa"/>
          </w:tcPr>
          <w:p w14:paraId="67A3FE75" w14:textId="77777777" w:rsidR="0030000A" w:rsidRPr="004879E0" w:rsidRDefault="0030000A" w:rsidP="00CC7A2D">
            <w:pPr>
              <w:widowControl w:val="0"/>
              <w:jc w:val="both"/>
              <w:rPr>
                <w:rFonts w:ascii="Aptos Display" w:hAnsi="Aptos Display" w:cs="Arial"/>
                <w:bCs/>
              </w:rPr>
            </w:pPr>
            <w:r w:rsidRPr="004879E0">
              <w:rPr>
                <w:rFonts w:ascii="Aptos Display" w:hAnsi="Aptos Display" w:cs="Arial"/>
                <w:bCs/>
                <w:sz w:val="22"/>
                <w:szCs w:val="22"/>
              </w:rPr>
              <w:t xml:space="preserve">Případ kdy: </w:t>
            </w:r>
          </w:p>
          <w:p w14:paraId="1965ABB8" w14:textId="77777777" w:rsidR="0030000A" w:rsidRPr="004879E0" w:rsidRDefault="00202DAA" w:rsidP="00CC7A2D">
            <w:pPr>
              <w:widowControl w:val="0"/>
              <w:numPr>
                <w:ilvl w:val="0"/>
                <w:numId w:val="13"/>
              </w:numPr>
              <w:tabs>
                <w:tab w:val="center" w:pos="349"/>
                <w:tab w:val="right" w:pos="9072"/>
              </w:tabs>
              <w:ind w:left="349" w:hanging="283"/>
              <w:jc w:val="both"/>
              <w:rPr>
                <w:rFonts w:ascii="Aptos Display" w:hAnsi="Aptos Display" w:cs="Arial"/>
                <w:bCs/>
              </w:rPr>
            </w:pPr>
            <w:r w:rsidRPr="004879E0">
              <w:rPr>
                <w:rFonts w:ascii="Aptos Display" w:hAnsi="Aptos Display" w:cs="Arial"/>
                <w:bCs/>
                <w:sz w:val="22"/>
                <w:szCs w:val="22"/>
              </w:rPr>
              <w:t>Provozovatel nezajistil sledování a bezchybné zaznamenání všech dat potřebných k vyhodnocení výkonových ukazatelů uvedených ve Smlouvě a jejích přílohách, tj. data nelze použít pro stanovení výkonových ukazatelů;</w:t>
            </w:r>
          </w:p>
          <w:p w14:paraId="6C7963D2" w14:textId="77777777" w:rsidR="0030000A" w:rsidRPr="004879E0" w:rsidRDefault="00202DAA" w:rsidP="00CC7A2D">
            <w:pPr>
              <w:widowControl w:val="0"/>
              <w:numPr>
                <w:ilvl w:val="0"/>
                <w:numId w:val="13"/>
              </w:numPr>
              <w:tabs>
                <w:tab w:val="center" w:pos="349"/>
                <w:tab w:val="right" w:pos="9072"/>
              </w:tabs>
              <w:ind w:left="349" w:hanging="283"/>
              <w:jc w:val="both"/>
              <w:rPr>
                <w:rFonts w:ascii="Aptos Display" w:hAnsi="Aptos Display" w:cs="Arial"/>
                <w:bCs/>
              </w:rPr>
            </w:pPr>
            <w:r w:rsidRPr="004879E0">
              <w:rPr>
                <w:rFonts w:ascii="Aptos Display" w:hAnsi="Aptos Display" w:cs="Arial"/>
                <w:bCs/>
                <w:sz w:val="22"/>
                <w:szCs w:val="22"/>
              </w:rPr>
              <w:t>Provozovatel znemožnil jakýmkoliv způsobem přístup Vlastníka k evidenci dat potřebných k vyhodnocení souladu skutečných výkonových ukazatelů dosažených Provozovatelem s výkonovými ukazateli uvedenými ve Smlouvě, případě jejích přílohách;</w:t>
            </w:r>
          </w:p>
          <w:p w14:paraId="07F74F0D" w14:textId="77777777" w:rsidR="0030000A" w:rsidRPr="004879E0" w:rsidRDefault="00202DAA" w:rsidP="00CC7A2D">
            <w:pPr>
              <w:widowControl w:val="0"/>
              <w:numPr>
                <w:ilvl w:val="0"/>
                <w:numId w:val="13"/>
              </w:numPr>
              <w:tabs>
                <w:tab w:val="center" w:pos="349"/>
                <w:tab w:val="right" w:pos="9072"/>
              </w:tabs>
              <w:ind w:left="349" w:hanging="283"/>
              <w:jc w:val="both"/>
              <w:rPr>
                <w:rFonts w:ascii="Aptos Display" w:hAnsi="Aptos Display" w:cs="Arial"/>
                <w:bCs/>
              </w:rPr>
            </w:pPr>
            <w:r w:rsidRPr="004879E0">
              <w:rPr>
                <w:rFonts w:ascii="Aptos Display" w:hAnsi="Aptos Display" w:cs="Arial"/>
                <w:bCs/>
                <w:sz w:val="22"/>
                <w:szCs w:val="22"/>
              </w:rPr>
              <w:t>Provozovatel chybně vyhodnotil jednotlivé výkonové ukazatele</w:t>
            </w:r>
            <w:r w:rsidR="00335B26" w:rsidRPr="004879E0">
              <w:rPr>
                <w:rFonts w:ascii="Aptos Display" w:hAnsi="Aptos Display" w:cs="Arial"/>
                <w:bCs/>
                <w:sz w:val="22"/>
                <w:szCs w:val="22"/>
              </w:rPr>
              <w:t xml:space="preserve"> a přes upozornění Vlastníka chybu ne</w:t>
            </w:r>
            <w:r w:rsidR="00E65911" w:rsidRPr="004879E0">
              <w:rPr>
                <w:rFonts w:ascii="Aptos Display" w:hAnsi="Aptos Display" w:cs="Arial"/>
                <w:bCs/>
                <w:sz w:val="22"/>
                <w:szCs w:val="22"/>
              </w:rPr>
              <w:t>o</w:t>
            </w:r>
            <w:r w:rsidR="00335B26" w:rsidRPr="004879E0">
              <w:rPr>
                <w:rFonts w:ascii="Aptos Display" w:hAnsi="Aptos Display" w:cs="Arial"/>
                <w:bCs/>
                <w:sz w:val="22"/>
                <w:szCs w:val="22"/>
              </w:rPr>
              <w:t>dstranil ani v přiměřené lhůtě poskytnuté Vlastníkem</w:t>
            </w:r>
            <w:r w:rsidRPr="004879E0">
              <w:rPr>
                <w:rFonts w:ascii="Aptos Display" w:hAnsi="Aptos Display" w:cs="Arial"/>
                <w:bCs/>
                <w:sz w:val="22"/>
                <w:szCs w:val="22"/>
              </w:rPr>
              <w:t>; nebo</w:t>
            </w:r>
          </w:p>
          <w:p w14:paraId="35A05E98" w14:textId="77777777" w:rsidR="005F5DD9" w:rsidRPr="004879E0" w:rsidRDefault="00202DAA" w:rsidP="00CC7A2D">
            <w:pPr>
              <w:widowControl w:val="0"/>
              <w:numPr>
                <w:ilvl w:val="0"/>
                <w:numId w:val="13"/>
              </w:numPr>
              <w:ind w:left="349" w:hanging="283"/>
              <w:jc w:val="both"/>
              <w:rPr>
                <w:rFonts w:ascii="Aptos Display" w:hAnsi="Aptos Display" w:cs="Arial"/>
                <w:bCs/>
              </w:rPr>
            </w:pPr>
            <w:r w:rsidRPr="004879E0">
              <w:rPr>
                <w:rFonts w:ascii="Aptos Display" w:hAnsi="Aptos Display" w:cs="Arial"/>
                <w:bCs/>
                <w:sz w:val="22"/>
                <w:szCs w:val="22"/>
              </w:rPr>
              <w:t>Provozovatel chybně vyhodnotil jednotlivé smluvní sankce vztahující se k výkonovým ukazatelům</w:t>
            </w:r>
            <w:r w:rsidR="00577055" w:rsidRPr="004879E0">
              <w:rPr>
                <w:rFonts w:ascii="Aptos Display" w:hAnsi="Aptos Display" w:cs="Arial"/>
                <w:bCs/>
                <w:sz w:val="22"/>
                <w:szCs w:val="22"/>
              </w:rPr>
              <w:t xml:space="preserve"> či monitoringu</w:t>
            </w:r>
            <w:r w:rsidR="00335B26" w:rsidRPr="004879E0">
              <w:rPr>
                <w:rFonts w:ascii="Aptos Display" w:hAnsi="Aptos Display" w:cs="Arial"/>
                <w:bCs/>
                <w:sz w:val="22"/>
                <w:szCs w:val="22"/>
              </w:rPr>
              <w:t xml:space="preserve"> a přes upozornění Vlastníka chybu ne</w:t>
            </w:r>
            <w:r w:rsidR="005576E2" w:rsidRPr="004879E0">
              <w:rPr>
                <w:rFonts w:ascii="Aptos Display" w:hAnsi="Aptos Display" w:cs="Arial"/>
                <w:bCs/>
                <w:sz w:val="22"/>
                <w:szCs w:val="22"/>
              </w:rPr>
              <w:t>o</w:t>
            </w:r>
            <w:r w:rsidR="00335B26" w:rsidRPr="004879E0">
              <w:rPr>
                <w:rFonts w:ascii="Aptos Display" w:hAnsi="Aptos Display" w:cs="Arial"/>
                <w:bCs/>
                <w:sz w:val="22"/>
                <w:szCs w:val="22"/>
              </w:rPr>
              <w:t>dstranil ani v přiměřené lhůtě poskytnuté Vlastníkem</w:t>
            </w:r>
            <w:r w:rsidR="0030000A" w:rsidRPr="004879E0">
              <w:rPr>
                <w:rFonts w:ascii="Aptos Display" w:hAnsi="Aptos Display" w:cs="Arial"/>
                <w:bCs/>
                <w:sz w:val="22"/>
                <w:szCs w:val="22"/>
              </w:rPr>
              <w:t>.</w:t>
            </w:r>
          </w:p>
        </w:tc>
      </w:tr>
      <w:tr w:rsidR="00867D46" w:rsidRPr="004879E0" w14:paraId="513D38E7" w14:textId="77777777" w:rsidTr="004879E0">
        <w:tc>
          <w:tcPr>
            <w:tcW w:w="2142" w:type="dxa"/>
          </w:tcPr>
          <w:p w14:paraId="6270050B" w14:textId="77777777" w:rsidR="00867D46" w:rsidRPr="004879E0" w:rsidRDefault="00867D46" w:rsidP="00CC7A2D">
            <w:pPr>
              <w:widowControl w:val="0"/>
              <w:jc w:val="both"/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Plán obnovy</w:t>
            </w:r>
          </w:p>
        </w:tc>
        <w:tc>
          <w:tcPr>
            <w:tcW w:w="7146" w:type="dxa"/>
          </w:tcPr>
          <w:p w14:paraId="7E7E6031" w14:textId="77777777" w:rsidR="00867D46" w:rsidRPr="004879E0" w:rsidRDefault="00867D46" w:rsidP="00CC7A2D">
            <w:pPr>
              <w:widowControl w:val="0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Soupis plánovaných činností spočívajících v Obnově Vodohospodářského majetku v konkrétním kalendářním roce. Plán obnovy sestavuje Vlastník.</w:t>
            </w:r>
          </w:p>
        </w:tc>
      </w:tr>
      <w:tr w:rsidR="00867D46" w:rsidRPr="004879E0" w14:paraId="0ACD47F2" w14:textId="77777777" w:rsidTr="004879E0">
        <w:tc>
          <w:tcPr>
            <w:tcW w:w="2142" w:type="dxa"/>
          </w:tcPr>
          <w:p w14:paraId="34BCCE8F" w14:textId="77777777" w:rsidR="00867D46" w:rsidRPr="004879E0" w:rsidRDefault="00221D64" w:rsidP="00CC7A2D">
            <w:pPr>
              <w:widowControl w:val="0"/>
              <w:tabs>
                <w:tab w:val="center" w:pos="4536"/>
                <w:tab w:val="right" w:pos="9072"/>
              </w:tabs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 xml:space="preserve">Kvalifikovaná změna </w:t>
            </w: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lastRenderedPageBreak/>
              <w:t>předpisů</w:t>
            </w:r>
          </w:p>
        </w:tc>
        <w:tc>
          <w:tcPr>
            <w:tcW w:w="7146" w:type="dxa"/>
          </w:tcPr>
          <w:p w14:paraId="4A4D1938" w14:textId="77777777" w:rsidR="00867D46" w:rsidRPr="004879E0" w:rsidRDefault="00867D46" w:rsidP="00F349DD">
            <w:pPr>
              <w:widowControl w:val="0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lastRenderedPageBreak/>
              <w:t xml:space="preserve">Změna závazných předpisů, v důsledku které musí být v době platnosti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lastRenderedPageBreak/>
              <w:t>Koncesní smlouvy učiněny jakékoliv Investice nebo Technické zhodnocení, nebo dochází k nezbytnému navýšení provozních nákladů</w:t>
            </w:r>
            <w:r w:rsidR="00F349DD" w:rsidRPr="004879E0">
              <w:rPr>
                <w:rFonts w:ascii="Aptos Display" w:hAnsi="Aptos Display" w:cs="Arial"/>
                <w:sz w:val="22"/>
                <w:szCs w:val="22"/>
              </w:rPr>
              <w:t xml:space="preserve"> nebo nedosažení výnosů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Provozovatele, se snahou vyhýbat se navýšení těchto nákladů.</w:t>
            </w:r>
          </w:p>
        </w:tc>
      </w:tr>
      <w:tr w:rsidR="00867D46" w:rsidRPr="004879E0" w14:paraId="4A32951B" w14:textId="77777777" w:rsidTr="004879E0">
        <w:tc>
          <w:tcPr>
            <w:tcW w:w="2142" w:type="dxa"/>
          </w:tcPr>
          <w:p w14:paraId="004DD726" w14:textId="77777777" w:rsidR="00867D46" w:rsidRPr="004879E0" w:rsidRDefault="00221D64" w:rsidP="00CC7A2D">
            <w:pPr>
              <w:widowControl w:val="0"/>
              <w:tabs>
                <w:tab w:val="center" w:pos="4536"/>
                <w:tab w:val="right" w:pos="9072"/>
              </w:tabs>
              <w:rPr>
                <w:rFonts w:ascii="Aptos Display" w:hAnsi="Aptos Display" w:cs="Arial"/>
                <w:b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lastRenderedPageBreak/>
              <w:t>Obecná změna předpisů</w:t>
            </w:r>
          </w:p>
        </w:tc>
        <w:tc>
          <w:tcPr>
            <w:tcW w:w="7146" w:type="dxa"/>
          </w:tcPr>
          <w:p w14:paraId="4543842D" w14:textId="77777777" w:rsidR="00867D46" w:rsidRPr="004879E0" w:rsidRDefault="00867D46" w:rsidP="00CC7A2D">
            <w:pPr>
              <w:widowControl w:val="0"/>
              <w:jc w:val="both"/>
              <w:rPr>
                <w:rFonts w:ascii="Aptos Display" w:hAnsi="Aptos Display" w:cs="Arial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Jakákoliv jiná změna závazných předpisů, kromě Kvalifikované změny předpisů.</w:t>
            </w:r>
          </w:p>
        </w:tc>
      </w:tr>
      <w:tr w:rsidR="00867D46" w:rsidRPr="004879E0" w14:paraId="4F882BAC" w14:textId="77777777" w:rsidTr="004879E0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FE1C" w14:textId="77777777" w:rsidR="00867D46" w:rsidRPr="004879E0" w:rsidRDefault="00867D46" w:rsidP="00CC7A2D">
            <w:pPr>
              <w:widowControl w:val="0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Doba provozování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2EB8" w14:textId="77777777" w:rsidR="00867D46" w:rsidRPr="004879E0" w:rsidRDefault="001F2588" w:rsidP="00854101">
            <w:pPr>
              <w:widowControl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O</w:t>
            </w:r>
            <w:r w:rsidR="00867D46" w:rsidRPr="004879E0">
              <w:rPr>
                <w:rFonts w:ascii="Aptos Display" w:hAnsi="Aptos Display" w:cs="Arial"/>
                <w:sz w:val="22"/>
                <w:szCs w:val="22"/>
              </w:rPr>
              <w:t xml:space="preserve">bdobí,po které je Provozovatel povinen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provozovat </w:t>
            </w:r>
            <w:r w:rsidR="00551BFE" w:rsidRPr="004879E0">
              <w:rPr>
                <w:rFonts w:ascii="Aptos Display" w:hAnsi="Aptos Display" w:cs="Arial"/>
                <w:sz w:val="22"/>
                <w:szCs w:val="22"/>
              </w:rPr>
              <w:t>Vodohospodářský majetek</w:t>
            </w:r>
            <w:r w:rsidR="00867D46" w:rsidRPr="004879E0">
              <w:rPr>
                <w:rFonts w:ascii="Aptos Display" w:hAnsi="Aptos Display" w:cs="Arial"/>
                <w:sz w:val="22"/>
                <w:szCs w:val="22"/>
              </w:rPr>
              <w:t xml:space="preserve"> </w:t>
            </w:r>
            <w:r w:rsidR="00854101" w:rsidRPr="004879E0">
              <w:rPr>
                <w:rFonts w:ascii="Aptos Display" w:hAnsi="Aptos Display" w:cs="Arial"/>
                <w:sz w:val="22"/>
                <w:szCs w:val="22"/>
              </w:rPr>
              <w:t xml:space="preserve">a Ostatní vodohospodářský majetek </w:t>
            </w:r>
            <w:r w:rsidR="00867D46" w:rsidRPr="004879E0">
              <w:rPr>
                <w:rFonts w:ascii="Aptos Display" w:hAnsi="Aptos Display" w:cs="Arial"/>
                <w:sz w:val="22"/>
                <w:szCs w:val="22"/>
              </w:rPr>
              <w:t xml:space="preserve">podle této Smlouvy a obě Smluvní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strany </w:t>
            </w:r>
            <w:r w:rsidR="00867D46" w:rsidRPr="004879E0">
              <w:rPr>
                <w:rFonts w:ascii="Aptos Display" w:hAnsi="Aptos Display" w:cs="Arial"/>
                <w:sz w:val="22"/>
                <w:szCs w:val="22"/>
              </w:rPr>
              <w:t xml:space="preserve">plnit ostatní povinnosti stanovené Smlouvou týkající se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provozování </w:t>
            </w:r>
            <w:r w:rsidR="00867D46" w:rsidRPr="004879E0">
              <w:rPr>
                <w:rFonts w:ascii="Aptos Display" w:hAnsi="Aptos Display" w:cs="Arial"/>
                <w:sz w:val="22"/>
                <w:szCs w:val="22"/>
              </w:rPr>
              <w:t xml:space="preserve">a které začíná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dnem zahájení provozování </w:t>
            </w:r>
            <w:r w:rsidR="00867D46" w:rsidRPr="004879E0">
              <w:rPr>
                <w:rFonts w:ascii="Aptos Display" w:hAnsi="Aptos Display" w:cs="Arial"/>
                <w:sz w:val="22"/>
                <w:szCs w:val="22"/>
              </w:rPr>
              <w:t xml:space="preserve">a končí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dnem skončení</w:t>
            </w:r>
            <w:r w:rsidR="00867D46" w:rsidRPr="004879E0">
              <w:rPr>
                <w:rFonts w:ascii="Aptos Display" w:hAnsi="Aptos Display" w:cs="Arial"/>
                <w:sz w:val="22"/>
                <w:szCs w:val="22"/>
              </w:rPr>
              <w:t>.</w:t>
            </w:r>
          </w:p>
        </w:tc>
      </w:tr>
      <w:tr w:rsidR="00867D46" w:rsidRPr="004879E0" w14:paraId="14F1395A" w14:textId="77777777" w:rsidTr="004879E0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55BA" w14:textId="77777777" w:rsidR="00867D46" w:rsidRPr="004879E0" w:rsidRDefault="00087B72" w:rsidP="00CC7A2D">
            <w:pPr>
              <w:widowControl w:val="0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 xml:space="preserve">Den </w:t>
            </w:r>
            <w:r w:rsidR="00867D46" w:rsidRPr="004879E0">
              <w:rPr>
                <w:rFonts w:ascii="Aptos Display" w:hAnsi="Aptos Display" w:cs="Arial"/>
                <w:b/>
                <w:sz w:val="22"/>
                <w:szCs w:val="22"/>
              </w:rPr>
              <w:t>vypořádání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9E28" w14:textId="77777777" w:rsidR="00867D46" w:rsidRPr="004879E0" w:rsidRDefault="00E74606" w:rsidP="00CC7A2D">
            <w:pPr>
              <w:widowControl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Znamená den, kdy mezi Smluvními Stranami nebudou existovat žádné existující spory či nevypořádaná práva či povinnosti vyplývající z této Smlouvy, nejdříve však 1 (slovy: jeden) rok po dni skončení povinnosti provozování Provozovatelem, nebude-li mezi Smluvními Stranami písemně dohodnuto jinak.</w:t>
            </w:r>
          </w:p>
        </w:tc>
      </w:tr>
      <w:tr w:rsidR="00867D46" w:rsidRPr="004879E0" w14:paraId="36F1ADDF" w14:textId="77777777" w:rsidTr="004879E0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FCDA" w14:textId="77777777" w:rsidR="00867D46" w:rsidRPr="004879E0" w:rsidRDefault="00867D46" w:rsidP="00CC7A2D">
            <w:pPr>
              <w:widowControl w:val="0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Zavedená odborná praxe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F1C9" w14:textId="77777777" w:rsidR="00867D46" w:rsidRPr="004879E0" w:rsidRDefault="00B332C3" w:rsidP="00CC7A2D">
            <w:pPr>
              <w:widowControl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>P</w:t>
            </w:r>
            <w:r w:rsidR="00867D46" w:rsidRPr="004879E0">
              <w:rPr>
                <w:rFonts w:ascii="Aptos Display" w:hAnsi="Aptos Display" w:cs="Arial"/>
                <w:sz w:val="22"/>
                <w:szCs w:val="22"/>
              </w:rPr>
              <w:t>oužití standardů, postupů, metod a procedur, které jsou v souladu s</w:t>
            </w:r>
            <w:r w:rsidR="00553307" w:rsidRPr="004879E0">
              <w:rPr>
                <w:rFonts w:ascii="Aptos Display" w:hAnsi="Aptos Display" w:cs="Arial"/>
                <w:sz w:val="22"/>
                <w:szCs w:val="22"/>
              </w:rPr>
              <w:t>e Z</w:t>
            </w:r>
            <w:r w:rsidR="00D17150" w:rsidRPr="004879E0">
              <w:rPr>
                <w:rFonts w:ascii="Aptos Display" w:hAnsi="Aptos Display" w:cs="Arial"/>
                <w:sz w:val="22"/>
                <w:szCs w:val="22"/>
              </w:rPr>
              <w:t>ávaznými předpisy</w:t>
            </w:r>
            <w:r w:rsidR="00867D46" w:rsidRPr="004879E0">
              <w:rPr>
                <w:rFonts w:ascii="Aptos Display" w:hAnsi="Aptos Display" w:cs="Arial"/>
                <w:sz w:val="22"/>
                <w:szCs w:val="22"/>
              </w:rPr>
              <w:t xml:space="preserve"> a vynaložení takového stupně dovedností, péče, pečlivosti, opatrnosti a předvídavosti, která by byla běžně a rozumně očekávána od odborně kvalifikované, schopné a zkušené osoby zabývající se příslušnou činností za stejných nebo podobných podmínek, včetně použití obecně rozšířených standardů, postupů, metod a procedur.</w:t>
            </w:r>
          </w:p>
        </w:tc>
      </w:tr>
      <w:tr w:rsidR="00745688" w:rsidRPr="004879E0" w14:paraId="45623A4C" w14:textId="77777777" w:rsidTr="004879E0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1588" w14:textId="77777777" w:rsidR="00745688" w:rsidRPr="004879E0" w:rsidRDefault="00745688" w:rsidP="00CC7A2D">
            <w:pPr>
              <w:widowControl w:val="0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Vodohospodářský majetek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438" w14:textId="032BD48B" w:rsidR="00745688" w:rsidRPr="004879E0" w:rsidRDefault="00745688" w:rsidP="00CC7A2D">
            <w:pPr>
              <w:widowControl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Vodohospodářským majetkem </w:t>
            </w:r>
            <w:r w:rsidR="004879E0">
              <w:rPr>
                <w:rFonts w:ascii="Aptos Display" w:hAnsi="Aptos Display" w:cs="Arial"/>
                <w:sz w:val="22"/>
                <w:szCs w:val="22"/>
              </w:rPr>
              <w:t xml:space="preserve">je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Kanalizace, včetně movitých věcí, pozemků a staveb, provozně, technicky nebo jinak souvisejících s provozováním Kanalizace, vlastněné Vlastníkem a předané Provozovateli do pachtu v době platnosti Koncesní smlouvy a specifikované v její příloze či přílohách.</w:t>
            </w:r>
          </w:p>
          <w:p w14:paraId="1EFC0540" w14:textId="77777777" w:rsidR="00CC7A2D" w:rsidRPr="004879E0" w:rsidRDefault="00CC7A2D" w:rsidP="00CC7A2D">
            <w:pPr>
              <w:widowControl w:val="0"/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321412" w:rsidRPr="004879E0" w14:paraId="1AF2DA08" w14:textId="77777777" w:rsidTr="004879E0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4B7A" w14:textId="77777777" w:rsidR="00321412" w:rsidRPr="004879E0" w:rsidRDefault="00321412" w:rsidP="00321412">
            <w:pPr>
              <w:widowControl w:val="0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b/>
                <w:sz w:val="22"/>
                <w:szCs w:val="22"/>
              </w:rPr>
              <w:t>Nájemné/Pachtovné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674E" w14:textId="7A709293" w:rsidR="00321412" w:rsidRPr="004879E0" w:rsidRDefault="00321412" w:rsidP="00C452C3">
            <w:pPr>
              <w:autoSpaceDE w:val="0"/>
              <w:autoSpaceDN w:val="0"/>
              <w:adjustRightInd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Nájemným se rozumí hodnota nájmu za Vodohospodářský majetek ve smyslu </w:t>
            </w:r>
            <w:proofErr w:type="gramStart"/>
            <w:r w:rsidRPr="004879E0">
              <w:rPr>
                <w:rFonts w:ascii="Aptos Display" w:hAnsi="Aptos Display" w:cs="Arial"/>
                <w:sz w:val="22"/>
                <w:szCs w:val="22"/>
              </w:rPr>
              <w:t>Z</w:t>
            </w:r>
            <w:r w:rsidR="00154375">
              <w:rPr>
                <w:rFonts w:ascii="Aptos Display" w:hAnsi="Aptos Display" w:cs="Arial"/>
                <w:sz w:val="22"/>
                <w:szCs w:val="22"/>
              </w:rPr>
              <w:t>V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K</w:t>
            </w:r>
            <w:proofErr w:type="gramEnd"/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 resp. přílohy č. 18 – 20 prováděcí vyhlášky k ZVK.</w:t>
            </w:r>
          </w:p>
          <w:p w14:paraId="2AAEE8F7" w14:textId="23F2AE17" w:rsidR="00321412" w:rsidRPr="004879E0" w:rsidRDefault="00321412" w:rsidP="00C452C3">
            <w:pPr>
              <w:autoSpaceDE w:val="0"/>
              <w:autoSpaceDN w:val="0"/>
              <w:adjustRightInd w:val="0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Nájemným má dále význam ve smyslu Výměru </w:t>
            </w:r>
            <w:r w:rsidR="004879E0">
              <w:rPr>
                <w:rFonts w:ascii="Aptos Display" w:hAnsi="Aptos Display" w:cs="Arial"/>
                <w:sz w:val="22"/>
                <w:szCs w:val="22"/>
              </w:rPr>
              <w:t>Ministerstva financí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, kterým se vydává seznam zboží s regulovanými cenami, se Nájemným rozumí ekonomicky oprávněný náklad za pronájem Vodohospodářského majetku, který je používán </w:t>
            </w:r>
            <w:r w:rsidR="00154375">
              <w:rPr>
                <w:rFonts w:ascii="Aptos Display" w:hAnsi="Aptos Display" w:cs="Arial"/>
                <w:sz w:val="22"/>
                <w:szCs w:val="22"/>
              </w:rPr>
              <w:t xml:space="preserve">k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>odvádění a čištění odpadních vod.</w:t>
            </w:r>
          </w:p>
          <w:p w14:paraId="132C061A" w14:textId="53F7BB5F" w:rsidR="00321412" w:rsidRPr="004879E0" w:rsidRDefault="00321412" w:rsidP="00C452C3">
            <w:pPr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4879E0">
              <w:rPr>
                <w:rFonts w:ascii="Aptos Display" w:hAnsi="Aptos Display" w:cs="Arial"/>
                <w:sz w:val="22"/>
                <w:szCs w:val="22"/>
              </w:rPr>
              <w:t xml:space="preserve">Pojem „Nájemné“ je současně souhrnně používán i pro tzv. pachtovné, tzn. úhradu Provozovatele (pachtýře) Vlastníkovi (propachtovateli) za dočasné užívání a požívaní propachtované věci – majetku; jedná se o položku nájem infrastrukturního majetku dle celkového vyúčtování všech položek výpočtu ceny podle cenových předpisů pro stočné. </w:t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ab/>
            </w:r>
            <w:r w:rsidRPr="004879E0">
              <w:rPr>
                <w:rFonts w:ascii="Aptos Display" w:hAnsi="Aptos Display" w:cs="Arial"/>
                <w:sz w:val="22"/>
                <w:szCs w:val="22"/>
              </w:rPr>
              <w:tab/>
            </w:r>
          </w:p>
        </w:tc>
      </w:tr>
    </w:tbl>
    <w:p w14:paraId="71A31C6D" w14:textId="77777777" w:rsidR="008A42B4" w:rsidRPr="004879E0" w:rsidRDefault="008A42B4" w:rsidP="006928DF">
      <w:pPr>
        <w:widowControl w:val="0"/>
        <w:rPr>
          <w:rFonts w:ascii="Aptos Display" w:hAnsi="Aptos Display"/>
        </w:rPr>
      </w:pPr>
    </w:p>
    <w:sectPr w:rsidR="008A42B4" w:rsidRPr="004879E0" w:rsidSect="006928DF">
      <w:footerReference w:type="even" r:id="rId7"/>
      <w:footerReference w:type="default" r:id="rId8"/>
      <w:pgSz w:w="11906" w:h="16838"/>
      <w:pgMar w:top="993" w:right="1417" w:bottom="851" w:left="1417" w:header="426" w:footer="9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A74AA" w14:textId="77777777" w:rsidR="00200A36" w:rsidRDefault="00200A36">
      <w:r>
        <w:separator/>
      </w:r>
    </w:p>
  </w:endnote>
  <w:endnote w:type="continuationSeparator" w:id="0">
    <w:p w14:paraId="44D8E7A2" w14:textId="77777777" w:rsidR="00200A36" w:rsidRDefault="0020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EA534" w14:textId="77777777" w:rsidR="00346EA5" w:rsidRDefault="00BC5457" w:rsidP="0001668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346EA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9248FBD" w14:textId="77777777" w:rsidR="00346EA5" w:rsidRDefault="00346EA5" w:rsidP="0001668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D1471" w14:textId="77777777" w:rsidR="00346EA5" w:rsidRPr="00246E3C" w:rsidRDefault="00BC5457" w:rsidP="00016688">
    <w:pPr>
      <w:pStyle w:val="Zpat"/>
      <w:framePr w:wrap="around" w:vAnchor="text" w:hAnchor="margin" w:xAlign="right" w:y="1"/>
      <w:rPr>
        <w:rStyle w:val="slostrnky"/>
        <w:rFonts w:ascii="Arial" w:hAnsi="Arial"/>
        <w:sz w:val="20"/>
        <w:szCs w:val="20"/>
      </w:rPr>
    </w:pPr>
    <w:r w:rsidRPr="00246E3C">
      <w:rPr>
        <w:rStyle w:val="slostrnky"/>
        <w:rFonts w:ascii="Arial" w:hAnsi="Arial"/>
        <w:sz w:val="20"/>
        <w:szCs w:val="20"/>
      </w:rPr>
      <w:fldChar w:fldCharType="begin"/>
    </w:r>
    <w:r w:rsidR="00346EA5" w:rsidRPr="00246E3C">
      <w:rPr>
        <w:rStyle w:val="slostrnky"/>
        <w:rFonts w:ascii="Arial" w:hAnsi="Arial"/>
        <w:sz w:val="20"/>
        <w:szCs w:val="20"/>
      </w:rPr>
      <w:instrText xml:space="preserve">PAGE  </w:instrText>
    </w:r>
    <w:r w:rsidRPr="00246E3C">
      <w:rPr>
        <w:rStyle w:val="slostrnky"/>
        <w:rFonts w:ascii="Arial" w:hAnsi="Arial"/>
        <w:sz w:val="20"/>
        <w:szCs w:val="20"/>
      </w:rPr>
      <w:fldChar w:fldCharType="separate"/>
    </w:r>
    <w:r w:rsidR="00321412">
      <w:rPr>
        <w:rStyle w:val="slostrnky"/>
        <w:rFonts w:ascii="Arial" w:hAnsi="Arial"/>
        <w:noProof/>
        <w:sz w:val="20"/>
        <w:szCs w:val="20"/>
      </w:rPr>
      <w:t>3</w:t>
    </w:r>
    <w:r w:rsidRPr="00246E3C">
      <w:rPr>
        <w:rStyle w:val="slostrnky"/>
        <w:rFonts w:ascii="Arial" w:hAnsi="Arial"/>
        <w:sz w:val="20"/>
        <w:szCs w:val="20"/>
      </w:rPr>
      <w:fldChar w:fldCharType="end"/>
    </w:r>
  </w:p>
  <w:p w14:paraId="0E263009" w14:textId="77777777" w:rsidR="00346EA5" w:rsidRDefault="00346EA5" w:rsidP="0001668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3415E" w14:textId="77777777" w:rsidR="00200A36" w:rsidRDefault="00200A36">
      <w:r>
        <w:separator/>
      </w:r>
    </w:p>
  </w:footnote>
  <w:footnote w:type="continuationSeparator" w:id="0">
    <w:p w14:paraId="50F2FF92" w14:textId="77777777" w:rsidR="00200A36" w:rsidRDefault="00200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5CA87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843CCF"/>
    <w:multiLevelType w:val="multilevel"/>
    <w:tmpl w:val="2440F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 w15:restartNumberingAfterBreak="0">
    <w:nsid w:val="099E3230"/>
    <w:multiLevelType w:val="hybridMultilevel"/>
    <w:tmpl w:val="8F74E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7CA9B4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352A5"/>
    <w:multiLevelType w:val="hybridMultilevel"/>
    <w:tmpl w:val="AE349EFC"/>
    <w:lvl w:ilvl="0" w:tplc="05E8E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A6EA3"/>
    <w:multiLevelType w:val="hybridMultilevel"/>
    <w:tmpl w:val="5950B82A"/>
    <w:lvl w:ilvl="0" w:tplc="DA3827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95A3A"/>
    <w:multiLevelType w:val="multilevel"/>
    <w:tmpl w:val="9D4A991E"/>
    <w:lvl w:ilvl="0">
      <w:start w:val="1"/>
      <w:numFmt w:val="lowerLetter"/>
      <w:pStyle w:val="DefiniceL1"/>
      <w:lvlText w:val="(%1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4ACF3597"/>
    <w:multiLevelType w:val="hybridMultilevel"/>
    <w:tmpl w:val="450656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105F7"/>
    <w:multiLevelType w:val="hybridMultilevel"/>
    <w:tmpl w:val="3758BDAA"/>
    <w:lvl w:ilvl="0" w:tplc="05E8E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12C2B"/>
    <w:multiLevelType w:val="hybridMultilevel"/>
    <w:tmpl w:val="5A2CB4CA"/>
    <w:lvl w:ilvl="0" w:tplc="05E8E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44A2F"/>
    <w:multiLevelType w:val="hybridMultilevel"/>
    <w:tmpl w:val="1310AA78"/>
    <w:lvl w:ilvl="0" w:tplc="DA3827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685177">
    <w:abstractNumId w:val="0"/>
  </w:num>
  <w:num w:numId="2" w16cid:durableId="1894268882">
    <w:abstractNumId w:val="0"/>
  </w:num>
  <w:num w:numId="3" w16cid:durableId="1176381888">
    <w:abstractNumId w:val="0"/>
  </w:num>
  <w:num w:numId="4" w16cid:durableId="1872263853">
    <w:abstractNumId w:val="0"/>
  </w:num>
  <w:num w:numId="5" w16cid:durableId="678892196">
    <w:abstractNumId w:val="0"/>
  </w:num>
  <w:num w:numId="6" w16cid:durableId="125049395">
    <w:abstractNumId w:val="0"/>
  </w:num>
  <w:num w:numId="7" w16cid:durableId="1314220010">
    <w:abstractNumId w:val="0"/>
  </w:num>
  <w:num w:numId="8" w16cid:durableId="741491323">
    <w:abstractNumId w:val="7"/>
  </w:num>
  <w:num w:numId="9" w16cid:durableId="1822653876">
    <w:abstractNumId w:val="1"/>
  </w:num>
  <w:num w:numId="10" w16cid:durableId="1655790103">
    <w:abstractNumId w:val="8"/>
  </w:num>
  <w:num w:numId="11" w16cid:durableId="1719864380">
    <w:abstractNumId w:val="4"/>
  </w:num>
  <w:num w:numId="12" w16cid:durableId="1733456564">
    <w:abstractNumId w:val="9"/>
  </w:num>
  <w:num w:numId="13" w16cid:durableId="746414815">
    <w:abstractNumId w:val="3"/>
  </w:num>
  <w:num w:numId="14" w16cid:durableId="1543636351">
    <w:abstractNumId w:val="5"/>
  </w:num>
  <w:num w:numId="15" w16cid:durableId="14868246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5079379">
    <w:abstractNumId w:val="6"/>
  </w:num>
  <w:num w:numId="17" w16cid:durableId="690182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23A"/>
    <w:rsid w:val="0000122B"/>
    <w:rsid w:val="000027DD"/>
    <w:rsid w:val="00003EF6"/>
    <w:rsid w:val="00016688"/>
    <w:rsid w:val="0001720E"/>
    <w:rsid w:val="00031B9E"/>
    <w:rsid w:val="00035E1C"/>
    <w:rsid w:val="00053CBE"/>
    <w:rsid w:val="00056378"/>
    <w:rsid w:val="0006391E"/>
    <w:rsid w:val="000779CE"/>
    <w:rsid w:val="00087B72"/>
    <w:rsid w:val="000930BD"/>
    <w:rsid w:val="00097A9F"/>
    <w:rsid w:val="000C6327"/>
    <w:rsid w:val="000D534F"/>
    <w:rsid w:val="0010466D"/>
    <w:rsid w:val="00106BE1"/>
    <w:rsid w:val="00113F62"/>
    <w:rsid w:val="00117BF1"/>
    <w:rsid w:val="0012554C"/>
    <w:rsid w:val="001476AA"/>
    <w:rsid w:val="00154320"/>
    <w:rsid w:val="00154375"/>
    <w:rsid w:val="00175A07"/>
    <w:rsid w:val="001A238E"/>
    <w:rsid w:val="001A535D"/>
    <w:rsid w:val="001A7749"/>
    <w:rsid w:val="001B2BFA"/>
    <w:rsid w:val="001B2EFF"/>
    <w:rsid w:val="001C223A"/>
    <w:rsid w:val="001C5102"/>
    <w:rsid w:val="001E27FE"/>
    <w:rsid w:val="001E59E6"/>
    <w:rsid w:val="001E654A"/>
    <w:rsid w:val="001E6A70"/>
    <w:rsid w:val="001F2588"/>
    <w:rsid w:val="00200A36"/>
    <w:rsid w:val="00202DAA"/>
    <w:rsid w:val="00202DEF"/>
    <w:rsid w:val="0020715E"/>
    <w:rsid w:val="00211551"/>
    <w:rsid w:val="00212188"/>
    <w:rsid w:val="002146DB"/>
    <w:rsid w:val="00221D64"/>
    <w:rsid w:val="00243B06"/>
    <w:rsid w:val="00246E3C"/>
    <w:rsid w:val="00255561"/>
    <w:rsid w:val="002579DB"/>
    <w:rsid w:val="002713C0"/>
    <w:rsid w:val="002744E8"/>
    <w:rsid w:val="002755C7"/>
    <w:rsid w:val="0027790D"/>
    <w:rsid w:val="00293393"/>
    <w:rsid w:val="002965B5"/>
    <w:rsid w:val="002976EE"/>
    <w:rsid w:val="002A4C3D"/>
    <w:rsid w:val="002A550F"/>
    <w:rsid w:val="002A64AC"/>
    <w:rsid w:val="002B2E72"/>
    <w:rsid w:val="002B76FB"/>
    <w:rsid w:val="002C18A3"/>
    <w:rsid w:val="002C3ECE"/>
    <w:rsid w:val="002D0470"/>
    <w:rsid w:val="002D59E8"/>
    <w:rsid w:val="0030000A"/>
    <w:rsid w:val="00302877"/>
    <w:rsid w:val="00321412"/>
    <w:rsid w:val="00334C5C"/>
    <w:rsid w:val="00335B26"/>
    <w:rsid w:val="00346EA5"/>
    <w:rsid w:val="0035527D"/>
    <w:rsid w:val="0035631D"/>
    <w:rsid w:val="003565CB"/>
    <w:rsid w:val="0039023A"/>
    <w:rsid w:val="003939CF"/>
    <w:rsid w:val="00396E4F"/>
    <w:rsid w:val="0039773B"/>
    <w:rsid w:val="003C010C"/>
    <w:rsid w:val="003C3A04"/>
    <w:rsid w:val="003D6AD5"/>
    <w:rsid w:val="003F7B8D"/>
    <w:rsid w:val="00411251"/>
    <w:rsid w:val="00412481"/>
    <w:rsid w:val="00416D7E"/>
    <w:rsid w:val="00420058"/>
    <w:rsid w:val="00423757"/>
    <w:rsid w:val="00430B1C"/>
    <w:rsid w:val="00446663"/>
    <w:rsid w:val="00481587"/>
    <w:rsid w:val="004879E0"/>
    <w:rsid w:val="00495167"/>
    <w:rsid w:val="004A7A19"/>
    <w:rsid w:val="004B447E"/>
    <w:rsid w:val="004C5AEF"/>
    <w:rsid w:val="004F6484"/>
    <w:rsid w:val="00533FF9"/>
    <w:rsid w:val="00551BFE"/>
    <w:rsid w:val="00553307"/>
    <w:rsid w:val="005576E2"/>
    <w:rsid w:val="00560DD3"/>
    <w:rsid w:val="00577055"/>
    <w:rsid w:val="00592564"/>
    <w:rsid w:val="005C19B9"/>
    <w:rsid w:val="005D4426"/>
    <w:rsid w:val="005E0BDC"/>
    <w:rsid w:val="005E3249"/>
    <w:rsid w:val="005F09C3"/>
    <w:rsid w:val="005F5DD9"/>
    <w:rsid w:val="0060191A"/>
    <w:rsid w:val="0061327B"/>
    <w:rsid w:val="006457AB"/>
    <w:rsid w:val="00653694"/>
    <w:rsid w:val="00656126"/>
    <w:rsid w:val="00662863"/>
    <w:rsid w:val="00663613"/>
    <w:rsid w:val="006704B2"/>
    <w:rsid w:val="0068078F"/>
    <w:rsid w:val="00687820"/>
    <w:rsid w:val="006928DF"/>
    <w:rsid w:val="00695B95"/>
    <w:rsid w:val="00697528"/>
    <w:rsid w:val="00697560"/>
    <w:rsid w:val="006A1EAB"/>
    <w:rsid w:val="006A5A62"/>
    <w:rsid w:val="006B35DF"/>
    <w:rsid w:val="006B5C12"/>
    <w:rsid w:val="006C48C7"/>
    <w:rsid w:val="006D2840"/>
    <w:rsid w:val="006E0C1F"/>
    <w:rsid w:val="006F55E2"/>
    <w:rsid w:val="006F652A"/>
    <w:rsid w:val="00704ACF"/>
    <w:rsid w:val="00706E99"/>
    <w:rsid w:val="00710C64"/>
    <w:rsid w:val="007201B0"/>
    <w:rsid w:val="00726D5A"/>
    <w:rsid w:val="007328E9"/>
    <w:rsid w:val="00745688"/>
    <w:rsid w:val="00750D83"/>
    <w:rsid w:val="00776E6F"/>
    <w:rsid w:val="00777338"/>
    <w:rsid w:val="007923A9"/>
    <w:rsid w:val="007C72D8"/>
    <w:rsid w:val="007D67B0"/>
    <w:rsid w:val="007D6B0B"/>
    <w:rsid w:val="0080298E"/>
    <w:rsid w:val="00826127"/>
    <w:rsid w:val="00835292"/>
    <w:rsid w:val="00837308"/>
    <w:rsid w:val="0084321D"/>
    <w:rsid w:val="008453E6"/>
    <w:rsid w:val="0085190A"/>
    <w:rsid w:val="00854101"/>
    <w:rsid w:val="008600B8"/>
    <w:rsid w:val="00862A02"/>
    <w:rsid w:val="00864A25"/>
    <w:rsid w:val="00867D46"/>
    <w:rsid w:val="008902A8"/>
    <w:rsid w:val="00890917"/>
    <w:rsid w:val="008A42B4"/>
    <w:rsid w:val="0090572C"/>
    <w:rsid w:val="00907306"/>
    <w:rsid w:val="00920A7A"/>
    <w:rsid w:val="00930A28"/>
    <w:rsid w:val="0093541C"/>
    <w:rsid w:val="009539F4"/>
    <w:rsid w:val="009574CC"/>
    <w:rsid w:val="009601E4"/>
    <w:rsid w:val="009628F8"/>
    <w:rsid w:val="00993D69"/>
    <w:rsid w:val="009A1132"/>
    <w:rsid w:val="009B19A0"/>
    <w:rsid w:val="009E08E8"/>
    <w:rsid w:val="009E1F6D"/>
    <w:rsid w:val="00A02838"/>
    <w:rsid w:val="00A05518"/>
    <w:rsid w:val="00A05F8F"/>
    <w:rsid w:val="00A064E3"/>
    <w:rsid w:val="00A2509E"/>
    <w:rsid w:val="00A305E5"/>
    <w:rsid w:val="00A34C50"/>
    <w:rsid w:val="00A41BAE"/>
    <w:rsid w:val="00A426F7"/>
    <w:rsid w:val="00A43FBB"/>
    <w:rsid w:val="00A522B8"/>
    <w:rsid w:val="00A6070F"/>
    <w:rsid w:val="00A856EC"/>
    <w:rsid w:val="00A879AA"/>
    <w:rsid w:val="00A969A8"/>
    <w:rsid w:val="00AC5769"/>
    <w:rsid w:val="00B00E19"/>
    <w:rsid w:val="00B07D3D"/>
    <w:rsid w:val="00B10E30"/>
    <w:rsid w:val="00B332C3"/>
    <w:rsid w:val="00B440EC"/>
    <w:rsid w:val="00B50EEB"/>
    <w:rsid w:val="00B53A83"/>
    <w:rsid w:val="00B57D14"/>
    <w:rsid w:val="00B600AC"/>
    <w:rsid w:val="00B6286F"/>
    <w:rsid w:val="00B70C2E"/>
    <w:rsid w:val="00B73887"/>
    <w:rsid w:val="00B80E84"/>
    <w:rsid w:val="00B97B67"/>
    <w:rsid w:val="00BA1AD7"/>
    <w:rsid w:val="00BB0D18"/>
    <w:rsid w:val="00BB17E2"/>
    <w:rsid w:val="00BB1CE3"/>
    <w:rsid w:val="00BB4AC0"/>
    <w:rsid w:val="00BC02C2"/>
    <w:rsid w:val="00BC5457"/>
    <w:rsid w:val="00BC7350"/>
    <w:rsid w:val="00BE3CFB"/>
    <w:rsid w:val="00BE4B47"/>
    <w:rsid w:val="00BF1176"/>
    <w:rsid w:val="00BF3FFA"/>
    <w:rsid w:val="00C06116"/>
    <w:rsid w:val="00C21F6A"/>
    <w:rsid w:val="00C41CBB"/>
    <w:rsid w:val="00C444F3"/>
    <w:rsid w:val="00C50C16"/>
    <w:rsid w:val="00CC23DA"/>
    <w:rsid w:val="00CC7A2D"/>
    <w:rsid w:val="00CE2D17"/>
    <w:rsid w:val="00D13C41"/>
    <w:rsid w:val="00D17150"/>
    <w:rsid w:val="00D31D6A"/>
    <w:rsid w:val="00D5503B"/>
    <w:rsid w:val="00D81BEE"/>
    <w:rsid w:val="00DC0F2E"/>
    <w:rsid w:val="00DC2102"/>
    <w:rsid w:val="00DC3546"/>
    <w:rsid w:val="00DE752A"/>
    <w:rsid w:val="00DF0D49"/>
    <w:rsid w:val="00E13C10"/>
    <w:rsid w:val="00E364C8"/>
    <w:rsid w:val="00E465FE"/>
    <w:rsid w:val="00E50D1D"/>
    <w:rsid w:val="00E52681"/>
    <w:rsid w:val="00E54AFF"/>
    <w:rsid w:val="00E54FA5"/>
    <w:rsid w:val="00E65911"/>
    <w:rsid w:val="00E70F5D"/>
    <w:rsid w:val="00E74606"/>
    <w:rsid w:val="00E84B99"/>
    <w:rsid w:val="00E9218B"/>
    <w:rsid w:val="00EA4D0B"/>
    <w:rsid w:val="00EB12C0"/>
    <w:rsid w:val="00EB65D6"/>
    <w:rsid w:val="00EE38AC"/>
    <w:rsid w:val="00EE4720"/>
    <w:rsid w:val="00EF2B95"/>
    <w:rsid w:val="00F01CB2"/>
    <w:rsid w:val="00F16D31"/>
    <w:rsid w:val="00F21CD7"/>
    <w:rsid w:val="00F24576"/>
    <w:rsid w:val="00F275DF"/>
    <w:rsid w:val="00F349DD"/>
    <w:rsid w:val="00F53C73"/>
    <w:rsid w:val="00F60D63"/>
    <w:rsid w:val="00F61BAE"/>
    <w:rsid w:val="00F7183B"/>
    <w:rsid w:val="00F76BD7"/>
    <w:rsid w:val="00F82800"/>
    <w:rsid w:val="00F9273A"/>
    <w:rsid w:val="00FA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BF20E7"/>
  <w15:docId w15:val="{C067B26E-D857-432B-A252-A29A009D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354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A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7201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4321D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7201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4321D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1E59E6"/>
    <w:rPr>
      <w:rFonts w:cs="Times New Roman"/>
    </w:rPr>
  </w:style>
  <w:style w:type="paragraph" w:styleId="Seznamsodrkami">
    <w:name w:val="List Bullet"/>
    <w:basedOn w:val="Zkladntext"/>
    <w:uiPriority w:val="99"/>
    <w:rsid w:val="002D59E8"/>
    <w:pPr>
      <w:tabs>
        <w:tab w:val="left" w:pos="284"/>
        <w:tab w:val="num" w:pos="720"/>
      </w:tabs>
      <w:spacing w:before="240" w:after="0" w:line="280" w:lineRule="atLeast"/>
      <w:ind w:left="720" w:hanging="720"/>
      <w:jc w:val="both"/>
    </w:pPr>
    <w:rPr>
      <w:rFonts w:ascii="Arial" w:eastAsia="PMingLiU" w:hAnsi="Arial" w:cs="Arial"/>
      <w:spacing w:val="4"/>
      <w:sz w:val="20"/>
      <w:lang w:val="de-AT" w:eastAsia="en-US"/>
    </w:rPr>
  </w:style>
  <w:style w:type="paragraph" w:styleId="Zkladntext">
    <w:name w:val="Body Text"/>
    <w:basedOn w:val="Normln"/>
    <w:link w:val="ZkladntextChar"/>
    <w:uiPriority w:val="99"/>
    <w:rsid w:val="002D59E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4321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00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000A"/>
    <w:rPr>
      <w:rFonts w:ascii="Tahoma" w:hAnsi="Tahoma" w:cs="Tahoma"/>
      <w:sz w:val="16"/>
      <w:szCs w:val="16"/>
    </w:rPr>
  </w:style>
  <w:style w:type="character" w:styleId="Znakapoznpodarou">
    <w:name w:val="footnote reference"/>
    <w:basedOn w:val="Standardnpsmoodstavce"/>
    <w:semiHidden/>
    <w:rsid w:val="002755C7"/>
    <w:rPr>
      <w:rFonts w:ascii="Times New Roman" w:hAnsi="Times New Roman"/>
      <w:sz w:val="18"/>
      <w:vertAlign w:val="superscript"/>
      <w:lang w:val="cs-CZ"/>
    </w:rPr>
  </w:style>
  <w:style w:type="paragraph" w:customStyle="1" w:styleId="DefiniceL1">
    <w:name w:val="Definice L1"/>
    <w:basedOn w:val="Normln"/>
    <w:rsid w:val="002755C7"/>
    <w:pPr>
      <w:numPr>
        <w:numId w:val="14"/>
      </w:numPr>
      <w:spacing w:after="120"/>
      <w:jc w:val="both"/>
    </w:pPr>
    <w:rPr>
      <w:sz w:val="20"/>
      <w:szCs w:val="20"/>
    </w:rPr>
  </w:style>
  <w:style w:type="paragraph" w:customStyle="1" w:styleId="Definicetext">
    <w:name w:val="Definice text"/>
    <w:basedOn w:val="Normln"/>
    <w:rsid w:val="002755C7"/>
    <w:pPr>
      <w:spacing w:before="120" w:after="120"/>
      <w:jc w:val="both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755C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01C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1CB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1CB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1C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1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6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1275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VRV, a.s.</Company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Plechatý</dc:creator>
  <cp:lastModifiedBy>Kokrment Ivo</cp:lastModifiedBy>
  <cp:revision>5</cp:revision>
  <cp:lastPrinted>2019-08-01T11:32:00Z</cp:lastPrinted>
  <dcterms:created xsi:type="dcterms:W3CDTF">2020-02-26T13:49:00Z</dcterms:created>
  <dcterms:modified xsi:type="dcterms:W3CDTF">2024-05-22T14:51:00Z</dcterms:modified>
</cp:coreProperties>
</file>