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9E440" w14:textId="77777777" w:rsidR="00542229" w:rsidRPr="00542229" w:rsidRDefault="00542229" w:rsidP="00533414">
      <w:pPr>
        <w:jc w:val="center"/>
        <w:outlineLvl w:val="0"/>
        <w:rPr>
          <w:b/>
          <w:sz w:val="72"/>
          <w:szCs w:val="72"/>
        </w:rPr>
      </w:pPr>
      <w:r w:rsidRPr="00542229">
        <w:rPr>
          <w:b/>
          <w:sz w:val="72"/>
          <w:szCs w:val="72"/>
        </w:rPr>
        <w:t>TEXTOVÁ ČÁST</w:t>
      </w:r>
    </w:p>
    <w:p w14:paraId="1B4644A4" w14:textId="77777777" w:rsidR="00533414" w:rsidRDefault="00533414" w:rsidP="00533414">
      <w:pPr>
        <w:jc w:val="center"/>
        <w:outlineLvl w:val="0"/>
      </w:pPr>
    </w:p>
    <w:p w14:paraId="71C415CD" w14:textId="133B5D0A" w:rsidR="00542229" w:rsidRDefault="00542229" w:rsidP="00533414">
      <w:pPr>
        <w:jc w:val="center"/>
        <w:outlineLvl w:val="0"/>
      </w:pPr>
      <w:r>
        <w:t>(Interní zakázkové číslo. FASP-0</w:t>
      </w:r>
      <w:r w:rsidR="008B6B11">
        <w:t>07</w:t>
      </w:r>
      <w:r w:rsidR="00252DFA">
        <w:t>2</w:t>
      </w:r>
      <w:r w:rsidR="004C6B6A">
        <w:t>4</w:t>
      </w:r>
      <w:r>
        <w:t>)</w:t>
      </w:r>
    </w:p>
    <w:p w14:paraId="0A854B98" w14:textId="265D64BA" w:rsidR="00542229" w:rsidRDefault="002E2F46" w:rsidP="0054222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2ED4CBB" wp14:editId="2DFEE329">
                <wp:simplePos x="0" y="0"/>
                <wp:positionH relativeFrom="column">
                  <wp:posOffset>-61595</wp:posOffset>
                </wp:positionH>
                <wp:positionV relativeFrom="paragraph">
                  <wp:posOffset>236220</wp:posOffset>
                </wp:positionV>
                <wp:extent cx="6274435" cy="2396490"/>
                <wp:effectExtent l="0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4435" cy="2396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A7C6E9" id="Rectangle 2" o:spid="_x0000_s1026" style="position:absolute;margin-left:-4.85pt;margin-top:18.6pt;width:494.05pt;height:188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" fillcolor="#92cddc [1944]" strokeweight="1.25pt"/>
            </w:pict>
          </mc:Fallback>
        </mc:AlternateContent>
      </w:r>
      <w:r w:rsidR="00542229">
        <w:t>Akce</w:t>
      </w:r>
      <w:r w:rsidR="00AB6D3C">
        <w:t>:</w:t>
      </w:r>
    </w:p>
    <w:p w14:paraId="36B1ABE9" w14:textId="0185A08F" w:rsidR="00542229" w:rsidRPr="00542229" w:rsidRDefault="004C6B6A" w:rsidP="00533414">
      <w:pPr>
        <w:spacing w:after="0"/>
        <w:jc w:val="center"/>
        <w:outlineLvl w:val="0"/>
        <w:rPr>
          <w:b/>
        </w:rPr>
      </w:pPr>
      <w:r>
        <w:rPr>
          <w:b/>
        </w:rPr>
        <w:t>1</w:t>
      </w:r>
      <w:r w:rsidR="008B6B11">
        <w:rPr>
          <w:b/>
        </w:rPr>
        <w:t>.Z</w:t>
      </w:r>
      <w:r w:rsidR="00542229" w:rsidRPr="00542229">
        <w:rPr>
          <w:b/>
        </w:rPr>
        <w:t xml:space="preserve">Š </w:t>
      </w:r>
      <w:r>
        <w:rPr>
          <w:b/>
        </w:rPr>
        <w:t>BEZRUČOVA 890</w:t>
      </w:r>
      <w:r w:rsidR="008B6B11">
        <w:rPr>
          <w:b/>
        </w:rPr>
        <w:t xml:space="preserve">, KOLÍN </w:t>
      </w:r>
      <w:r>
        <w:rPr>
          <w:b/>
        </w:rPr>
        <w:t>2</w:t>
      </w:r>
    </w:p>
    <w:p w14:paraId="591CCB21" w14:textId="041C1E89" w:rsidR="00542229" w:rsidRPr="00542229" w:rsidRDefault="00542229" w:rsidP="00542229">
      <w:pPr>
        <w:spacing w:after="0"/>
        <w:jc w:val="center"/>
        <w:rPr>
          <w:b/>
        </w:rPr>
      </w:pPr>
      <w:r>
        <w:rPr>
          <w:b/>
        </w:rPr>
        <w:t xml:space="preserve">REKONSTRUKCE ELEKTRO ROZVODŮ </w:t>
      </w:r>
      <w:r w:rsidR="004C6B6A">
        <w:rPr>
          <w:b/>
        </w:rPr>
        <w:t xml:space="preserve"> 2. PAVILON</w:t>
      </w:r>
    </w:p>
    <w:p w14:paraId="40A9A7C0" w14:textId="77777777" w:rsidR="008B6B11" w:rsidRDefault="008B6B11" w:rsidP="00542229">
      <w:pPr>
        <w:spacing w:after="0"/>
        <w:jc w:val="center"/>
        <w:rPr>
          <w:b/>
          <w:color w:val="0070C0"/>
          <w:sz w:val="56"/>
          <w:szCs w:val="56"/>
        </w:rPr>
      </w:pPr>
    </w:p>
    <w:p w14:paraId="479546C4" w14:textId="77777777" w:rsidR="00542229" w:rsidRPr="00AB6D3C" w:rsidRDefault="00542229" w:rsidP="00542229">
      <w:pPr>
        <w:spacing w:after="0"/>
        <w:jc w:val="center"/>
        <w:rPr>
          <w:b/>
          <w:color w:val="0070C0"/>
          <w:sz w:val="56"/>
          <w:szCs w:val="56"/>
        </w:rPr>
      </w:pPr>
      <w:r w:rsidRPr="00AB6D3C">
        <w:rPr>
          <w:b/>
          <w:color w:val="0070C0"/>
          <w:sz w:val="56"/>
          <w:szCs w:val="56"/>
        </w:rPr>
        <w:t>Elektroinstalace</w:t>
      </w:r>
    </w:p>
    <w:p w14:paraId="44C8BB1F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DPS</w:t>
      </w:r>
    </w:p>
    <w:p w14:paraId="63BF8002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MĚSTO KOLÍN</w:t>
      </w:r>
    </w:p>
    <w:p w14:paraId="449EAE35" w14:textId="77777777" w:rsidR="00542229" w:rsidRPr="00542229" w:rsidRDefault="00542229" w:rsidP="00542229">
      <w:pPr>
        <w:spacing w:after="0"/>
        <w:jc w:val="center"/>
        <w:rPr>
          <w:b/>
        </w:rPr>
      </w:pPr>
      <w:r w:rsidRPr="00542229">
        <w:rPr>
          <w:b/>
        </w:rPr>
        <w:t>KARLOVO NÁMĚSTÍ 78, 280 12 KOLÍN</w:t>
      </w:r>
    </w:p>
    <w:p w14:paraId="168E0D29" w14:textId="77777777" w:rsidR="00AB6D3C" w:rsidRDefault="00AB6D3C" w:rsidP="00542229"/>
    <w:p w14:paraId="629B9291" w14:textId="77777777" w:rsidR="00AB6D3C" w:rsidRDefault="00AB6D3C" w:rsidP="00542229"/>
    <w:p w14:paraId="0552B91E" w14:textId="77777777" w:rsidR="00AB6D3C" w:rsidRDefault="00AB6D3C" w:rsidP="00542229"/>
    <w:p w14:paraId="519471B7" w14:textId="77777777" w:rsidR="00AB6D3C" w:rsidRDefault="00AB6D3C" w:rsidP="00542229"/>
    <w:p w14:paraId="5A197C75" w14:textId="77777777" w:rsidR="00AB6D3C" w:rsidRDefault="00AB6D3C" w:rsidP="00542229"/>
    <w:p w14:paraId="1EC86CFF" w14:textId="7CE8329A" w:rsidR="00542229" w:rsidRDefault="00542229" w:rsidP="00AB6D3C">
      <w:pPr>
        <w:jc w:val="right"/>
      </w:pPr>
      <w:r>
        <w:t xml:space="preserve">pare </w:t>
      </w:r>
      <w:r w:rsidR="00AD1B09">
        <w:rPr>
          <w:color w:val="FF0000"/>
          <w:sz w:val="96"/>
          <w:szCs w:val="96"/>
        </w:rPr>
        <w:t>3</w:t>
      </w:r>
    </w:p>
    <w:p w14:paraId="0A0A39F9" w14:textId="4C123E46" w:rsidR="00542229" w:rsidRDefault="00542229" w:rsidP="00AB6D3C">
      <w:pPr>
        <w:jc w:val="right"/>
      </w:pPr>
      <w:r>
        <w:t xml:space="preserve">Datum : </w:t>
      </w:r>
      <w:proofErr w:type="gramStart"/>
      <w:r w:rsidR="0027554C">
        <w:t>3</w:t>
      </w:r>
      <w:r>
        <w:t>.</w:t>
      </w:r>
      <w:r w:rsidR="0027554C">
        <w:t>4</w:t>
      </w:r>
      <w:r>
        <w:t>.202</w:t>
      </w:r>
      <w:r w:rsidR="004C6B6A">
        <w:t>4</w:t>
      </w:r>
      <w:proofErr w:type="gramEnd"/>
    </w:p>
    <w:p w14:paraId="455EB5F0" w14:textId="77777777" w:rsidR="00AB6D3C" w:rsidRDefault="00AB6D3C" w:rsidP="00AB6D3C">
      <w:pPr>
        <w:jc w:val="right"/>
      </w:pPr>
    </w:p>
    <w:p w14:paraId="5D767FAB" w14:textId="77777777" w:rsidR="00542229" w:rsidRDefault="00AB6D3C" w:rsidP="00533414">
      <w:pPr>
        <w:spacing w:after="120"/>
        <w:outlineLvl w:val="0"/>
      </w:pPr>
      <w:r>
        <w:t xml:space="preserve">Projektant: </w:t>
      </w:r>
      <w:r>
        <w:tab/>
        <w:t xml:space="preserve">FASP - </w:t>
      </w:r>
      <w:r w:rsidR="00542229">
        <w:t xml:space="preserve">Ing. </w:t>
      </w:r>
      <w:r>
        <w:t>Adam FIDLER, IČ: 40939685</w:t>
      </w:r>
    </w:p>
    <w:p w14:paraId="260CA7E7" w14:textId="77777777" w:rsidR="00AB6D3C" w:rsidRDefault="00AB6D3C" w:rsidP="00AB6D3C">
      <w:pPr>
        <w:spacing w:after="120"/>
      </w:pPr>
      <w:r>
        <w:tab/>
      </w:r>
      <w:r>
        <w:tab/>
        <w:t>U Křižovatky 106</w:t>
      </w:r>
    </w:p>
    <w:p w14:paraId="4E920828" w14:textId="77777777" w:rsidR="00542229" w:rsidRDefault="00AB6D3C" w:rsidP="00AB6D3C">
      <w:pPr>
        <w:spacing w:after="120"/>
      </w:pPr>
      <w:r>
        <w:tab/>
      </w:r>
      <w:r>
        <w:tab/>
        <w:t>Kolín IV, 280 02</w:t>
      </w:r>
    </w:p>
    <w:p w14:paraId="534FCC0F" w14:textId="77777777" w:rsidR="00542229" w:rsidRDefault="00542229" w:rsidP="00AB6D3C">
      <w:pPr>
        <w:spacing w:after="120"/>
        <w:ind w:left="708" w:firstLine="708"/>
      </w:pPr>
      <w:r>
        <w:t>Tel:</w:t>
      </w:r>
      <w:r w:rsidR="00AB6D3C">
        <w:t xml:space="preserve"> </w:t>
      </w:r>
      <w:r>
        <w:t>+420 60</w:t>
      </w:r>
      <w:r w:rsidR="00AB6D3C">
        <w:t>3 466 779</w:t>
      </w:r>
    </w:p>
    <w:p w14:paraId="37543A02" w14:textId="39AA1088" w:rsidR="00542229" w:rsidRDefault="00542229" w:rsidP="00AB6D3C">
      <w:pPr>
        <w:spacing w:after="120"/>
        <w:ind w:left="708" w:firstLine="708"/>
        <w:rPr>
          <w:rStyle w:val="Hypertextovodkaz"/>
        </w:rPr>
      </w:pPr>
      <w:r>
        <w:t>E-mail:</w:t>
      </w:r>
      <w:r w:rsidR="00AB6D3C">
        <w:t xml:space="preserve"> </w:t>
      </w:r>
      <w:hyperlink r:id="rId8" w:history="1">
        <w:r w:rsidR="00252DFA" w:rsidRPr="008D2FA2">
          <w:rPr>
            <w:rStyle w:val="Hypertextovodkaz"/>
          </w:rPr>
          <w:t>info@fasp.cz</w:t>
        </w:r>
      </w:hyperlink>
    </w:p>
    <w:p w14:paraId="4C48FB0F" w14:textId="64BE720F" w:rsidR="00EB05A2" w:rsidRDefault="00EB05A2" w:rsidP="00EB05A2">
      <w:pPr>
        <w:spacing w:after="120"/>
        <w:ind w:left="708" w:hanging="708"/>
      </w:pPr>
      <w:r>
        <w:t xml:space="preserve">Autorizace:  </w:t>
      </w:r>
      <w:r>
        <w:tab/>
        <w:t xml:space="preserve"> Ing. Rostislav Pačes</w:t>
      </w:r>
    </w:p>
    <w:p w14:paraId="35424168" w14:textId="77777777" w:rsidR="00252DFA" w:rsidRDefault="00252DFA" w:rsidP="00AB6D3C">
      <w:pPr>
        <w:spacing w:after="120"/>
        <w:ind w:left="708" w:firstLine="708"/>
      </w:pPr>
    </w:p>
    <w:p w14:paraId="49D41516" w14:textId="77777777" w:rsidR="0054222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944399">
        <w:rPr>
          <w:b/>
          <w:sz w:val="24"/>
          <w:szCs w:val="24"/>
        </w:rPr>
        <w:lastRenderedPageBreak/>
        <w:t>PRŮVODNÍ ZPRÁVA</w:t>
      </w:r>
    </w:p>
    <w:p w14:paraId="6839D2D1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Identifikační údaje</w:t>
      </w:r>
    </w:p>
    <w:p w14:paraId="0D59965D" w14:textId="77777777" w:rsidR="0001605D" w:rsidRPr="0001605D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01605D">
        <w:t>Údaje o stavbě</w:t>
      </w:r>
    </w:p>
    <w:p w14:paraId="40EA199E" w14:textId="77777777" w:rsidR="0001605D" w:rsidRPr="00FD797C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FD797C">
        <w:t>Údaje stavebníkovi</w:t>
      </w:r>
    </w:p>
    <w:p w14:paraId="6FE5A633" w14:textId="77777777" w:rsidR="0001605D" w:rsidRPr="00FD797C" w:rsidRDefault="0001605D" w:rsidP="00FD797C">
      <w:pPr>
        <w:pStyle w:val="Odstavecseseznamem"/>
        <w:numPr>
          <w:ilvl w:val="1"/>
          <w:numId w:val="17"/>
        </w:numPr>
        <w:ind w:firstLine="201"/>
        <w:jc w:val="both"/>
        <w:outlineLvl w:val="0"/>
      </w:pPr>
      <w:r w:rsidRPr="00FD797C">
        <w:t>Údaje o zpracovateli projektové dokumentace</w:t>
      </w:r>
    </w:p>
    <w:p w14:paraId="5825F0A1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Členění stavby na objekty a technická a technologická zařízení</w:t>
      </w:r>
    </w:p>
    <w:p w14:paraId="428D454D" w14:textId="77777777" w:rsidR="0001605D" w:rsidRPr="0001605D" w:rsidRDefault="0001605D" w:rsidP="0001605D">
      <w:pPr>
        <w:pStyle w:val="Odstavecseseznamem"/>
        <w:numPr>
          <w:ilvl w:val="4"/>
          <w:numId w:val="12"/>
        </w:numPr>
        <w:ind w:left="993" w:hanging="426"/>
        <w:jc w:val="both"/>
        <w:outlineLvl w:val="0"/>
      </w:pPr>
      <w:r w:rsidRPr="0001605D">
        <w:t>Seznam vstupních podkladů</w:t>
      </w:r>
    </w:p>
    <w:p w14:paraId="40A87BA1" w14:textId="69045B38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Situace</w:t>
      </w:r>
      <w:r w:rsidR="00252DFA">
        <w:t xml:space="preserve"> a p</w:t>
      </w:r>
      <w:r>
        <w:t>rohlídka na místě</w:t>
      </w:r>
      <w:r w:rsidR="00252DFA">
        <w:t xml:space="preserve"> </w:t>
      </w:r>
      <w:r w:rsidR="004C6B6A">
        <w:t xml:space="preserve"> v průběhu února a března 2024</w:t>
      </w:r>
    </w:p>
    <w:p w14:paraId="1A9BB578" w14:textId="77777777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Požadavky investora a provozovatele</w:t>
      </w:r>
    </w:p>
    <w:p w14:paraId="628D783C" w14:textId="77777777" w:rsidR="0001605D" w:rsidRDefault="0001605D" w:rsidP="0001605D">
      <w:pPr>
        <w:pStyle w:val="Odstavecseseznamem"/>
        <w:numPr>
          <w:ilvl w:val="0"/>
          <w:numId w:val="2"/>
        </w:numPr>
        <w:spacing w:after="120"/>
      </w:pPr>
      <w:r>
        <w:t>Platné ČSN a ČSN EN.</w:t>
      </w:r>
    </w:p>
    <w:p w14:paraId="684A861D" w14:textId="77777777" w:rsidR="0001605D" w:rsidRPr="00944399" w:rsidRDefault="0001605D" w:rsidP="0001605D">
      <w:pPr>
        <w:pStyle w:val="Odstavecseseznamem"/>
        <w:rPr>
          <w:b/>
          <w:sz w:val="24"/>
          <w:szCs w:val="24"/>
        </w:rPr>
      </w:pPr>
    </w:p>
    <w:p w14:paraId="0E07EB18" w14:textId="77777777" w:rsidR="00542229" w:rsidRPr="0094439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944399">
        <w:rPr>
          <w:b/>
          <w:sz w:val="24"/>
          <w:szCs w:val="24"/>
        </w:rPr>
        <w:t>SOUHRNNÁ TECHNICKÁ ZPRÁVA</w:t>
      </w:r>
    </w:p>
    <w:p w14:paraId="60D2A20D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Požadavky na zpracování dokumentace stavby</w:t>
      </w:r>
    </w:p>
    <w:p w14:paraId="0B9FBE9E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Požadavky na zpracování plánu bezpečnosti a ochrany zdraví při práci na staveništi</w:t>
      </w:r>
    </w:p>
    <w:p w14:paraId="0A606A79" w14:textId="77777777" w:rsid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Podmínky realizace prací, budou-li prováděny v ochranných nebo bezpečnostních pásmech jiných staveb</w:t>
      </w:r>
    </w:p>
    <w:p w14:paraId="2FE16AD7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Zvláštní podmínky a požadavky na organizaci staveniště a provádění prací</w:t>
      </w:r>
    </w:p>
    <w:p w14:paraId="75CC8D7F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Ochrana životního prostředí při výstavbě</w:t>
      </w:r>
    </w:p>
    <w:p w14:paraId="435D47B5" w14:textId="77777777" w:rsidR="00163F5B" w:rsidRPr="00163F5B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163F5B">
        <w:t>Popis území stavby</w:t>
      </w:r>
    </w:p>
    <w:p w14:paraId="6C94CD48" w14:textId="77777777" w:rsidR="00163F5B" w:rsidRPr="00944399" w:rsidRDefault="00163F5B" w:rsidP="00526923">
      <w:pPr>
        <w:pStyle w:val="Odstavecseseznamem"/>
        <w:numPr>
          <w:ilvl w:val="4"/>
          <w:numId w:val="20"/>
        </w:numPr>
        <w:ind w:left="993"/>
        <w:jc w:val="both"/>
        <w:outlineLvl w:val="0"/>
      </w:pPr>
      <w:r w:rsidRPr="00944399">
        <w:t>Celkový popis stavby</w:t>
      </w:r>
    </w:p>
    <w:p w14:paraId="23943DE4" w14:textId="77777777" w:rsidR="00163F5B" w:rsidRPr="00163F5B" w:rsidRDefault="00163F5B" w:rsidP="00163F5B">
      <w:pPr>
        <w:pStyle w:val="Odstavecseseznamem"/>
        <w:rPr>
          <w:b/>
        </w:rPr>
      </w:pPr>
    </w:p>
    <w:p w14:paraId="09171BB0" w14:textId="77777777" w:rsidR="00542229" w:rsidRDefault="00542229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>SITUA</w:t>
      </w:r>
      <w:r w:rsidR="00163F5B" w:rsidRPr="00FD797C">
        <w:rPr>
          <w:b/>
          <w:sz w:val="24"/>
          <w:szCs w:val="24"/>
        </w:rPr>
        <w:t>CE STAVBY - SITUAČNÍ VÝKRESY</w:t>
      </w:r>
    </w:p>
    <w:p w14:paraId="568DE9D5" w14:textId="77777777" w:rsidR="00AB120F" w:rsidRPr="00FD797C" w:rsidRDefault="00AB120F" w:rsidP="00AB120F">
      <w:pPr>
        <w:pStyle w:val="Odstavecseseznamem"/>
        <w:rPr>
          <w:b/>
          <w:sz w:val="24"/>
          <w:szCs w:val="24"/>
        </w:rPr>
      </w:pPr>
    </w:p>
    <w:p w14:paraId="1D506161" w14:textId="77777777" w:rsidR="00542229" w:rsidRDefault="0071685D" w:rsidP="00AB6D3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 xml:space="preserve">DOKLADOVÁ ČÁST  - </w:t>
      </w:r>
      <w:r w:rsidR="00542229" w:rsidRPr="00FD797C">
        <w:rPr>
          <w:b/>
          <w:sz w:val="24"/>
          <w:szCs w:val="24"/>
        </w:rPr>
        <w:t>DOKUMENTACE OBJEKTŮ A TECHNICKÝCH A T</w:t>
      </w:r>
      <w:r w:rsidR="00AB6D3C" w:rsidRPr="00FD797C">
        <w:rPr>
          <w:b/>
          <w:sz w:val="24"/>
          <w:szCs w:val="24"/>
        </w:rPr>
        <w:t>E</w:t>
      </w:r>
      <w:r w:rsidR="00542229" w:rsidRPr="00FD797C">
        <w:rPr>
          <w:b/>
          <w:sz w:val="24"/>
          <w:szCs w:val="24"/>
        </w:rPr>
        <w:t>CHNOLOGICKÝCH ZAŘÍZENÍ</w:t>
      </w:r>
    </w:p>
    <w:p w14:paraId="2FB48747" w14:textId="77777777" w:rsidR="00526923" w:rsidRPr="00526923" w:rsidRDefault="00526923" w:rsidP="00526923">
      <w:pPr>
        <w:pStyle w:val="Odstavecseseznamem"/>
        <w:numPr>
          <w:ilvl w:val="4"/>
          <w:numId w:val="21"/>
        </w:numPr>
        <w:ind w:left="993"/>
        <w:jc w:val="both"/>
        <w:outlineLvl w:val="0"/>
      </w:pPr>
      <w:r w:rsidRPr="00526923">
        <w:t>Technická zpráva</w:t>
      </w:r>
    </w:p>
    <w:p w14:paraId="3BB67BBF" w14:textId="77777777" w:rsidR="00526923" w:rsidRPr="00526923" w:rsidRDefault="00526923" w:rsidP="00526923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526923">
        <w:t>Technické údaje</w:t>
      </w:r>
    </w:p>
    <w:p w14:paraId="62B616C4" w14:textId="77777777" w:rsidR="00526923" w:rsidRPr="00526923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526923">
        <w:t>Určení prostorů podle působení vnějších vlivů</w:t>
      </w:r>
    </w:p>
    <w:p w14:paraId="7E9448DF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V</w:t>
      </w:r>
      <w:r w:rsidR="006E75FC">
        <w:t>ýkonová bilance</w:t>
      </w:r>
    </w:p>
    <w:p w14:paraId="19BC93E4" w14:textId="77777777" w:rsidR="00526923" w:rsidRPr="006E75FC" w:rsidRDefault="00526923" w:rsidP="006E75FC">
      <w:pPr>
        <w:pStyle w:val="Odstavecseseznamem"/>
        <w:numPr>
          <w:ilvl w:val="4"/>
          <w:numId w:val="21"/>
        </w:numPr>
        <w:ind w:left="993"/>
        <w:jc w:val="both"/>
        <w:outlineLvl w:val="0"/>
      </w:pPr>
      <w:r w:rsidRPr="006E75FC">
        <w:t>Technický popis</w:t>
      </w:r>
    </w:p>
    <w:p w14:paraId="7282557C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Světelné okruhy</w:t>
      </w:r>
    </w:p>
    <w:p w14:paraId="0D167714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Nouzové osvětlení</w:t>
      </w:r>
    </w:p>
    <w:p w14:paraId="31E2E5A6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Zásuvkové okruhy</w:t>
      </w:r>
    </w:p>
    <w:p w14:paraId="6890F1A9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Vzduchotechnika a klimatizace</w:t>
      </w:r>
    </w:p>
    <w:p w14:paraId="1B93D0DD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Dorozumívací zařízení - DT</w:t>
      </w:r>
    </w:p>
    <w:p w14:paraId="10C07A6A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Rozvody PC sítě + internet + telefon</w:t>
      </w:r>
    </w:p>
    <w:p w14:paraId="4324FCF7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Zabezpečení objektu - EZS</w:t>
      </w:r>
    </w:p>
    <w:p w14:paraId="7D095C01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Protipožární opatření objektu</w:t>
      </w:r>
    </w:p>
    <w:p w14:paraId="6B1B8F1E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Ochrana proti blesku</w:t>
      </w:r>
    </w:p>
    <w:p w14:paraId="1B4E5C60" w14:textId="77777777" w:rsidR="00526923" w:rsidRPr="006E75FC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Křižovatky a souběhy kabeláže</w:t>
      </w:r>
    </w:p>
    <w:p w14:paraId="283A86B3" w14:textId="77777777" w:rsidR="00526923" w:rsidRDefault="00526923" w:rsidP="006E75FC">
      <w:pPr>
        <w:pStyle w:val="Odstavecseseznamem"/>
        <w:numPr>
          <w:ilvl w:val="1"/>
          <w:numId w:val="22"/>
        </w:numPr>
        <w:ind w:firstLine="201"/>
        <w:jc w:val="both"/>
        <w:outlineLvl w:val="0"/>
      </w:pPr>
      <w:r w:rsidRPr="006E75FC">
        <w:t>Ochranné pospojení a jiná prevence</w:t>
      </w:r>
    </w:p>
    <w:p w14:paraId="684E40DD" w14:textId="77777777" w:rsidR="00252DFA" w:rsidRDefault="00252DFA" w:rsidP="00252DFA">
      <w:pPr>
        <w:pStyle w:val="Odstavecseseznamem"/>
        <w:ind w:left="360"/>
        <w:jc w:val="both"/>
        <w:outlineLvl w:val="0"/>
      </w:pPr>
    </w:p>
    <w:p w14:paraId="1D1B5533" w14:textId="77777777" w:rsidR="00252DFA" w:rsidRDefault="00252DFA" w:rsidP="00252DFA">
      <w:pPr>
        <w:pStyle w:val="Odstavecseseznamem"/>
        <w:ind w:left="360"/>
        <w:jc w:val="both"/>
        <w:outlineLvl w:val="0"/>
      </w:pPr>
    </w:p>
    <w:p w14:paraId="3CA0431E" w14:textId="77777777" w:rsidR="00252DFA" w:rsidRDefault="00252DFA" w:rsidP="00252DFA">
      <w:pPr>
        <w:pStyle w:val="Odstavecseseznamem"/>
        <w:ind w:left="360"/>
        <w:jc w:val="both"/>
        <w:outlineLvl w:val="0"/>
      </w:pPr>
    </w:p>
    <w:p w14:paraId="6B3BBB93" w14:textId="77777777" w:rsidR="00252DFA" w:rsidRPr="006E75FC" w:rsidRDefault="00252DFA" w:rsidP="00252DFA">
      <w:pPr>
        <w:pStyle w:val="Odstavecseseznamem"/>
        <w:ind w:left="360"/>
        <w:jc w:val="both"/>
        <w:outlineLvl w:val="0"/>
      </w:pPr>
    </w:p>
    <w:p w14:paraId="6D97E2E5" w14:textId="77777777" w:rsidR="00163F5B" w:rsidRDefault="0071685D" w:rsidP="0071685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lastRenderedPageBreak/>
        <w:t>ZÁSADY ORGANIZACE VÝSTAVBY</w:t>
      </w:r>
    </w:p>
    <w:p w14:paraId="76E86BFD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Bezpečnost práce</w:t>
      </w:r>
    </w:p>
    <w:p w14:paraId="4D83D267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Pokyny pro údržbu</w:t>
      </w:r>
    </w:p>
    <w:p w14:paraId="552B9F3F" w14:textId="77777777" w:rsidR="00AC7717" w:rsidRPr="00AC7717" w:rsidRDefault="00AC7717" w:rsidP="00AC7717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AC7717">
        <w:t>Likvidace odpadů</w:t>
      </w:r>
    </w:p>
    <w:p w14:paraId="058907F6" w14:textId="77777777" w:rsidR="00AC7717" w:rsidRPr="0019184F" w:rsidRDefault="00AC7717" w:rsidP="0019184F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19184F">
        <w:t>Citované a souvisící normy (příp. jejich novelizace ) - obecně</w:t>
      </w:r>
    </w:p>
    <w:p w14:paraId="75031433" w14:textId="77777777" w:rsidR="0019184F" w:rsidRPr="0019184F" w:rsidRDefault="0019184F" w:rsidP="0019184F">
      <w:pPr>
        <w:pStyle w:val="Odstavecseseznamem"/>
        <w:numPr>
          <w:ilvl w:val="4"/>
          <w:numId w:val="26"/>
        </w:numPr>
        <w:ind w:left="851" w:hanging="425"/>
        <w:jc w:val="both"/>
        <w:outlineLvl w:val="0"/>
      </w:pPr>
      <w:r w:rsidRPr="0019184F">
        <w:t>Právní předpisy k bezpečnosti a ochraně zdraví při práci:</w:t>
      </w:r>
    </w:p>
    <w:p w14:paraId="122ACC56" w14:textId="77777777" w:rsidR="00AC7717" w:rsidRDefault="00AC7717" w:rsidP="00AC7717">
      <w:pPr>
        <w:spacing w:after="0"/>
        <w:ind w:left="57" w:right="57"/>
        <w:rPr>
          <w:sz w:val="16"/>
          <w:szCs w:val="16"/>
        </w:rPr>
      </w:pPr>
    </w:p>
    <w:p w14:paraId="0EEDB0A0" w14:textId="77777777" w:rsidR="0071685D" w:rsidRPr="00FD797C" w:rsidRDefault="00163F5B" w:rsidP="0071685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FD797C">
        <w:rPr>
          <w:b/>
          <w:sz w:val="24"/>
          <w:szCs w:val="24"/>
        </w:rPr>
        <w:t xml:space="preserve">DOKUMENTACE OBJEKTŮ - </w:t>
      </w:r>
      <w:r w:rsidR="0071685D" w:rsidRPr="00FD797C">
        <w:rPr>
          <w:b/>
          <w:sz w:val="24"/>
          <w:szCs w:val="24"/>
        </w:rPr>
        <w:t>SITUAČNÍ VÝKRESY</w:t>
      </w:r>
      <w:r w:rsidR="000E3AB0">
        <w:rPr>
          <w:b/>
          <w:sz w:val="24"/>
          <w:szCs w:val="24"/>
        </w:rPr>
        <w:t xml:space="preserve"> </w:t>
      </w:r>
    </w:p>
    <w:p w14:paraId="4F9D9223" w14:textId="77777777" w:rsidR="0071685D" w:rsidRDefault="0071685D" w:rsidP="00533414">
      <w:pPr>
        <w:pStyle w:val="Odstavecseseznamem"/>
        <w:outlineLvl w:val="0"/>
      </w:pPr>
    </w:p>
    <w:p w14:paraId="6AFC2267" w14:textId="77777777" w:rsidR="0071685D" w:rsidRDefault="0071685D" w:rsidP="00533414">
      <w:pPr>
        <w:pStyle w:val="Odstavecseseznamem"/>
        <w:outlineLvl w:val="0"/>
      </w:pPr>
    </w:p>
    <w:p w14:paraId="65C0B384" w14:textId="77777777" w:rsidR="00AB120F" w:rsidRDefault="00AB120F" w:rsidP="00533414">
      <w:pPr>
        <w:pStyle w:val="Odstavecseseznamem"/>
        <w:outlineLvl w:val="0"/>
      </w:pPr>
    </w:p>
    <w:p w14:paraId="2CB3B096" w14:textId="77777777" w:rsidR="00226FF0" w:rsidRDefault="00226FF0" w:rsidP="00533414">
      <w:pPr>
        <w:pStyle w:val="Odstavecseseznamem"/>
        <w:outlineLvl w:val="0"/>
      </w:pPr>
    </w:p>
    <w:p w14:paraId="048A37F9" w14:textId="77777777" w:rsidR="00226FF0" w:rsidRDefault="00226FF0" w:rsidP="00533414">
      <w:pPr>
        <w:pStyle w:val="Odstavecseseznamem"/>
        <w:outlineLvl w:val="0"/>
      </w:pPr>
    </w:p>
    <w:p w14:paraId="4591F7E4" w14:textId="77777777" w:rsidR="00226FF0" w:rsidRDefault="00226FF0" w:rsidP="00533414">
      <w:pPr>
        <w:pStyle w:val="Odstavecseseznamem"/>
        <w:outlineLvl w:val="0"/>
      </w:pPr>
    </w:p>
    <w:p w14:paraId="0BDFB4A8" w14:textId="77777777" w:rsidR="00226FF0" w:rsidRDefault="00226FF0" w:rsidP="00533414">
      <w:pPr>
        <w:pStyle w:val="Odstavecseseznamem"/>
        <w:outlineLvl w:val="0"/>
      </w:pPr>
    </w:p>
    <w:p w14:paraId="202247CE" w14:textId="77777777" w:rsidR="00226FF0" w:rsidRDefault="00226FF0" w:rsidP="00533414">
      <w:pPr>
        <w:pStyle w:val="Odstavecseseznamem"/>
        <w:outlineLvl w:val="0"/>
      </w:pPr>
    </w:p>
    <w:p w14:paraId="5E297B35" w14:textId="77777777" w:rsidR="00226FF0" w:rsidRDefault="00226FF0" w:rsidP="00533414">
      <w:pPr>
        <w:pStyle w:val="Odstavecseseznamem"/>
        <w:outlineLvl w:val="0"/>
      </w:pPr>
    </w:p>
    <w:p w14:paraId="78688421" w14:textId="77777777" w:rsidR="00226FF0" w:rsidRDefault="00226FF0" w:rsidP="00533414">
      <w:pPr>
        <w:pStyle w:val="Odstavecseseznamem"/>
        <w:outlineLvl w:val="0"/>
      </w:pPr>
    </w:p>
    <w:p w14:paraId="5CA1EB0F" w14:textId="77777777" w:rsidR="00226FF0" w:rsidRDefault="00226FF0" w:rsidP="00533414">
      <w:pPr>
        <w:pStyle w:val="Odstavecseseznamem"/>
        <w:outlineLvl w:val="0"/>
      </w:pPr>
    </w:p>
    <w:p w14:paraId="4AC38F11" w14:textId="77777777" w:rsidR="00226FF0" w:rsidRDefault="00226FF0" w:rsidP="00533414">
      <w:pPr>
        <w:pStyle w:val="Odstavecseseznamem"/>
        <w:outlineLvl w:val="0"/>
      </w:pPr>
    </w:p>
    <w:p w14:paraId="4B54593D" w14:textId="77777777" w:rsidR="00226FF0" w:rsidRDefault="00226FF0" w:rsidP="00533414">
      <w:pPr>
        <w:pStyle w:val="Odstavecseseznamem"/>
        <w:outlineLvl w:val="0"/>
      </w:pPr>
    </w:p>
    <w:p w14:paraId="7DF05FBC" w14:textId="77777777" w:rsidR="00226FF0" w:rsidRDefault="00226FF0" w:rsidP="00533414">
      <w:pPr>
        <w:pStyle w:val="Odstavecseseznamem"/>
        <w:outlineLvl w:val="0"/>
      </w:pPr>
    </w:p>
    <w:p w14:paraId="0995A2B1" w14:textId="77777777" w:rsidR="00226FF0" w:rsidRDefault="00226FF0" w:rsidP="00533414">
      <w:pPr>
        <w:pStyle w:val="Odstavecseseznamem"/>
        <w:outlineLvl w:val="0"/>
      </w:pPr>
    </w:p>
    <w:p w14:paraId="4C8F0949" w14:textId="77777777" w:rsidR="00226FF0" w:rsidRDefault="00226FF0" w:rsidP="00533414">
      <w:pPr>
        <w:pStyle w:val="Odstavecseseznamem"/>
        <w:outlineLvl w:val="0"/>
      </w:pPr>
    </w:p>
    <w:p w14:paraId="26641D13" w14:textId="77777777" w:rsidR="00226FF0" w:rsidRDefault="00226FF0" w:rsidP="00533414">
      <w:pPr>
        <w:pStyle w:val="Odstavecseseznamem"/>
        <w:outlineLvl w:val="0"/>
      </w:pPr>
    </w:p>
    <w:p w14:paraId="69BC166D" w14:textId="77777777" w:rsidR="00226FF0" w:rsidRDefault="00226FF0" w:rsidP="00533414">
      <w:pPr>
        <w:pStyle w:val="Odstavecseseznamem"/>
        <w:outlineLvl w:val="0"/>
      </w:pPr>
    </w:p>
    <w:p w14:paraId="6FB53A19" w14:textId="77777777" w:rsidR="00226FF0" w:rsidRDefault="00226FF0" w:rsidP="00533414">
      <w:pPr>
        <w:pStyle w:val="Odstavecseseznamem"/>
        <w:outlineLvl w:val="0"/>
      </w:pPr>
    </w:p>
    <w:p w14:paraId="1682BD82" w14:textId="77777777" w:rsidR="00226FF0" w:rsidRDefault="00226FF0" w:rsidP="00533414">
      <w:pPr>
        <w:pStyle w:val="Odstavecseseznamem"/>
        <w:outlineLvl w:val="0"/>
      </w:pPr>
    </w:p>
    <w:p w14:paraId="30ACD169" w14:textId="77777777" w:rsidR="00226FF0" w:rsidRDefault="00226FF0" w:rsidP="00533414">
      <w:pPr>
        <w:pStyle w:val="Odstavecseseznamem"/>
        <w:outlineLvl w:val="0"/>
      </w:pPr>
    </w:p>
    <w:p w14:paraId="70EA70EC" w14:textId="77777777" w:rsidR="00226FF0" w:rsidRDefault="00226FF0" w:rsidP="00533414">
      <w:pPr>
        <w:pStyle w:val="Odstavecseseznamem"/>
        <w:outlineLvl w:val="0"/>
      </w:pPr>
    </w:p>
    <w:p w14:paraId="6CFB0E62" w14:textId="77777777" w:rsidR="00226FF0" w:rsidRDefault="00226FF0" w:rsidP="00533414">
      <w:pPr>
        <w:pStyle w:val="Odstavecseseznamem"/>
        <w:outlineLvl w:val="0"/>
      </w:pPr>
    </w:p>
    <w:p w14:paraId="7663C128" w14:textId="77777777" w:rsidR="00226FF0" w:rsidRDefault="00226FF0" w:rsidP="00533414">
      <w:pPr>
        <w:pStyle w:val="Odstavecseseznamem"/>
        <w:outlineLvl w:val="0"/>
      </w:pPr>
    </w:p>
    <w:p w14:paraId="6BF60999" w14:textId="77777777" w:rsidR="00226FF0" w:rsidRDefault="00226FF0" w:rsidP="00533414">
      <w:pPr>
        <w:pStyle w:val="Odstavecseseznamem"/>
        <w:outlineLvl w:val="0"/>
      </w:pPr>
    </w:p>
    <w:p w14:paraId="58DB2C57" w14:textId="77777777" w:rsidR="00AB120F" w:rsidRDefault="00AB120F" w:rsidP="00533414">
      <w:pPr>
        <w:pStyle w:val="Odstavecseseznamem"/>
        <w:outlineLvl w:val="0"/>
      </w:pPr>
    </w:p>
    <w:p w14:paraId="6B40E5E3" w14:textId="77777777" w:rsidR="00AB120F" w:rsidRDefault="00AB120F" w:rsidP="00533414">
      <w:pPr>
        <w:pStyle w:val="Odstavecseseznamem"/>
        <w:outlineLvl w:val="0"/>
      </w:pPr>
    </w:p>
    <w:p w14:paraId="33C01EF7" w14:textId="77777777" w:rsidR="00AB120F" w:rsidRDefault="00AB120F" w:rsidP="00533414">
      <w:pPr>
        <w:pStyle w:val="Odstavecseseznamem"/>
        <w:outlineLvl w:val="0"/>
      </w:pPr>
    </w:p>
    <w:p w14:paraId="6C70B9FA" w14:textId="77777777" w:rsidR="00AB120F" w:rsidRDefault="00AB120F" w:rsidP="00533414">
      <w:pPr>
        <w:pStyle w:val="Odstavecseseznamem"/>
        <w:outlineLvl w:val="0"/>
      </w:pPr>
    </w:p>
    <w:p w14:paraId="3B9B9A44" w14:textId="77777777" w:rsidR="00AB120F" w:rsidRDefault="00AB120F" w:rsidP="00533414">
      <w:pPr>
        <w:pStyle w:val="Odstavecseseznamem"/>
        <w:outlineLvl w:val="0"/>
      </w:pPr>
    </w:p>
    <w:p w14:paraId="5B79F2A6" w14:textId="672C56FF" w:rsidR="00AB120F" w:rsidRDefault="00AB120F" w:rsidP="00533414">
      <w:pPr>
        <w:pStyle w:val="Odstavecseseznamem"/>
        <w:outlineLvl w:val="0"/>
      </w:pPr>
    </w:p>
    <w:p w14:paraId="2B1264CE" w14:textId="77777777" w:rsidR="004C6B6A" w:rsidRDefault="004C6B6A" w:rsidP="00533414">
      <w:pPr>
        <w:pStyle w:val="Odstavecseseznamem"/>
        <w:outlineLvl w:val="0"/>
      </w:pPr>
    </w:p>
    <w:p w14:paraId="705EC33C" w14:textId="77777777" w:rsidR="00226FF0" w:rsidRDefault="00226FF0" w:rsidP="00533414">
      <w:pPr>
        <w:pStyle w:val="Odstavecseseznamem"/>
        <w:outlineLvl w:val="0"/>
      </w:pPr>
    </w:p>
    <w:p w14:paraId="7E74DB71" w14:textId="77777777" w:rsidR="00226FF0" w:rsidRDefault="00226FF0" w:rsidP="00533414">
      <w:pPr>
        <w:pStyle w:val="Odstavecseseznamem"/>
        <w:outlineLvl w:val="0"/>
      </w:pPr>
    </w:p>
    <w:p w14:paraId="6413679F" w14:textId="77777777" w:rsidR="00226FF0" w:rsidRDefault="00226FF0" w:rsidP="00533414">
      <w:pPr>
        <w:pStyle w:val="Odstavecseseznamem"/>
        <w:outlineLvl w:val="0"/>
      </w:pPr>
    </w:p>
    <w:p w14:paraId="577B3C6A" w14:textId="77777777" w:rsidR="00226FF0" w:rsidRDefault="00226FF0" w:rsidP="00533414">
      <w:pPr>
        <w:pStyle w:val="Odstavecseseznamem"/>
        <w:outlineLvl w:val="0"/>
      </w:pPr>
    </w:p>
    <w:p w14:paraId="2B044787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A</w:t>
      </w:r>
      <w:r w:rsidR="00AB6D3C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PRŮVODNÍ ZPRÁVA</w:t>
      </w:r>
    </w:p>
    <w:p w14:paraId="5E38C787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Identifikační údaje</w:t>
      </w:r>
    </w:p>
    <w:p w14:paraId="434B7CCE" w14:textId="77777777" w:rsidR="00542229" w:rsidRPr="009E78D7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o stavbě</w:t>
      </w:r>
    </w:p>
    <w:p w14:paraId="2232E12B" w14:textId="77777777" w:rsidR="004C6B6A" w:rsidRDefault="00533414" w:rsidP="00753CFA">
      <w:pPr>
        <w:spacing w:after="0"/>
        <w:ind w:left="2124" w:hanging="1416"/>
        <w:outlineLvl w:val="0"/>
        <w:rPr>
          <w:b/>
        </w:rPr>
      </w:pPr>
      <w:r>
        <w:t>N</w:t>
      </w:r>
      <w:r w:rsidR="00542229">
        <w:t>ázev stavby</w:t>
      </w:r>
      <w:r>
        <w:t xml:space="preserve">: </w:t>
      </w:r>
      <w:r w:rsidR="009E78D7">
        <w:tab/>
      </w:r>
      <w:r w:rsidR="004C6B6A">
        <w:rPr>
          <w:b/>
        </w:rPr>
        <w:t>1</w:t>
      </w:r>
      <w:r w:rsidR="00753CFA" w:rsidRPr="00753CFA">
        <w:rPr>
          <w:b/>
        </w:rPr>
        <w:t>.</w:t>
      </w:r>
      <w:r w:rsidR="00753CFA">
        <w:rPr>
          <w:b/>
        </w:rPr>
        <w:t>Z</w:t>
      </w:r>
      <w:r w:rsidRPr="00753CFA">
        <w:rPr>
          <w:b/>
        </w:rPr>
        <w:t>Š</w:t>
      </w:r>
      <w:r w:rsidRPr="00542229">
        <w:rPr>
          <w:b/>
        </w:rPr>
        <w:t xml:space="preserve"> </w:t>
      </w:r>
      <w:r w:rsidR="004C6B6A">
        <w:rPr>
          <w:b/>
        </w:rPr>
        <w:t>BEZRUČOVA 890</w:t>
      </w:r>
      <w:r w:rsidR="009E78D7">
        <w:rPr>
          <w:b/>
        </w:rPr>
        <w:t xml:space="preserve">, </w:t>
      </w:r>
      <w:r>
        <w:rPr>
          <w:b/>
        </w:rPr>
        <w:t>REKONSTRUKCE ELEKTRO ROZVODŮ</w:t>
      </w:r>
      <w:r w:rsidR="004C6B6A">
        <w:rPr>
          <w:b/>
        </w:rPr>
        <w:t xml:space="preserve"> – 2. PAVILON</w:t>
      </w:r>
      <w:r w:rsidR="00753CFA">
        <w:rPr>
          <w:b/>
        </w:rPr>
        <w:t xml:space="preserve">  </w:t>
      </w:r>
    </w:p>
    <w:p w14:paraId="41FFC0DB" w14:textId="19746AD3" w:rsidR="00542229" w:rsidRDefault="00753CFA" w:rsidP="00753CFA">
      <w:pPr>
        <w:spacing w:after="0"/>
        <w:ind w:left="2124" w:hanging="1416"/>
        <w:outlineLvl w:val="0"/>
      </w:pPr>
      <w:r>
        <w:rPr>
          <w:b/>
        </w:rPr>
        <w:t xml:space="preserve">                                  </w:t>
      </w:r>
      <w:r w:rsidR="00533414">
        <w:rPr>
          <w:b/>
        </w:rPr>
        <w:t xml:space="preserve"> </w:t>
      </w:r>
    </w:p>
    <w:p w14:paraId="0B96591E" w14:textId="175778A0" w:rsidR="00542229" w:rsidRDefault="009E78D7" w:rsidP="009E78D7">
      <w:pPr>
        <w:ind w:firstLine="708"/>
        <w:rPr>
          <w:b/>
        </w:rPr>
      </w:pPr>
      <w:r>
        <w:t>M</w:t>
      </w:r>
      <w:r w:rsidR="00542229">
        <w:t>ísto stavby</w:t>
      </w:r>
      <w:r>
        <w:t>:</w:t>
      </w:r>
      <w:r>
        <w:tab/>
      </w:r>
      <w:r w:rsidRPr="009E78D7">
        <w:rPr>
          <w:b/>
        </w:rPr>
        <w:t>Č.P.</w:t>
      </w:r>
      <w:r w:rsidR="004C6B6A">
        <w:rPr>
          <w:b/>
        </w:rPr>
        <w:t>2567/171</w:t>
      </w:r>
      <w:r w:rsidRPr="009E78D7">
        <w:rPr>
          <w:b/>
        </w:rPr>
        <w:t xml:space="preserve">, ST.P.Č. </w:t>
      </w:r>
      <w:r w:rsidR="004C6B6A">
        <w:rPr>
          <w:b/>
        </w:rPr>
        <w:t>3929</w:t>
      </w:r>
      <w:r w:rsidRPr="009E78D7">
        <w:rPr>
          <w:b/>
        </w:rPr>
        <w:t>/</w:t>
      </w:r>
      <w:r w:rsidR="004C6B6A">
        <w:rPr>
          <w:b/>
        </w:rPr>
        <w:t>3</w:t>
      </w:r>
      <w:r w:rsidRPr="009E78D7">
        <w:rPr>
          <w:b/>
        </w:rPr>
        <w:t xml:space="preserve"> OBEC A K.Ú. KOLÍN</w:t>
      </w:r>
      <w:r w:rsidR="00753CFA">
        <w:rPr>
          <w:b/>
        </w:rPr>
        <w:t xml:space="preserve"> </w:t>
      </w:r>
      <w:r w:rsidR="004C6B6A">
        <w:rPr>
          <w:b/>
        </w:rPr>
        <w:t>2</w:t>
      </w:r>
    </w:p>
    <w:p w14:paraId="21E59949" w14:textId="77777777" w:rsidR="009E78D7" w:rsidRDefault="009E78D7" w:rsidP="009E78D7">
      <w:pPr>
        <w:ind w:firstLine="708"/>
      </w:pPr>
      <w:r>
        <w:t xml:space="preserve">Charakter stavby: </w:t>
      </w:r>
      <w:r w:rsidRPr="009E78D7">
        <w:rPr>
          <w:b/>
        </w:rPr>
        <w:t>Rekonstrukce</w:t>
      </w:r>
    </w:p>
    <w:p w14:paraId="003640A4" w14:textId="77777777" w:rsidR="009E78D7" w:rsidRDefault="009E78D7" w:rsidP="009E78D7">
      <w:pPr>
        <w:ind w:firstLine="708"/>
      </w:pPr>
      <w:r>
        <w:t xml:space="preserve">Účel stavby: </w:t>
      </w:r>
      <w:r>
        <w:tab/>
      </w:r>
      <w:r w:rsidRPr="009E78D7">
        <w:rPr>
          <w:b/>
        </w:rPr>
        <w:t xml:space="preserve">Prostory </w:t>
      </w:r>
      <w:r w:rsidR="00753CFA">
        <w:rPr>
          <w:b/>
        </w:rPr>
        <w:t>základní</w:t>
      </w:r>
      <w:r w:rsidRPr="009E78D7">
        <w:rPr>
          <w:b/>
        </w:rPr>
        <w:t xml:space="preserve"> školy</w:t>
      </w:r>
    </w:p>
    <w:p w14:paraId="3C5A931E" w14:textId="77777777" w:rsidR="00542229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stavebníkovi</w:t>
      </w:r>
    </w:p>
    <w:p w14:paraId="79CAC0EF" w14:textId="77777777" w:rsidR="009E78D7" w:rsidRDefault="009E78D7" w:rsidP="009E78D7">
      <w:pPr>
        <w:ind w:firstLine="708"/>
        <w:outlineLvl w:val="0"/>
      </w:pPr>
      <w:r>
        <w:t xml:space="preserve">Název a sídlo: </w:t>
      </w:r>
      <w:r>
        <w:tab/>
      </w:r>
      <w:r w:rsidRPr="009E78D7">
        <w:rPr>
          <w:b/>
        </w:rPr>
        <w:t>MĚSTO KOLÍN, KARLOVO NÁMĚSTÍ 78, 280 12 KOLÍN</w:t>
      </w:r>
    </w:p>
    <w:p w14:paraId="725893A5" w14:textId="77777777" w:rsidR="00542229" w:rsidRDefault="00542229" w:rsidP="00526923">
      <w:pPr>
        <w:pStyle w:val="Odstavecseseznamem"/>
        <w:numPr>
          <w:ilvl w:val="1"/>
          <w:numId w:val="18"/>
        </w:numPr>
        <w:ind w:left="709"/>
        <w:jc w:val="both"/>
        <w:outlineLvl w:val="0"/>
        <w:rPr>
          <w:u w:val="single"/>
        </w:rPr>
      </w:pPr>
      <w:r w:rsidRPr="009E78D7">
        <w:rPr>
          <w:u w:val="single"/>
        </w:rPr>
        <w:t>Údaje o zpracovateli projektové dokumentace</w:t>
      </w:r>
    </w:p>
    <w:p w14:paraId="4B2526D7" w14:textId="77777777" w:rsidR="009E78D7" w:rsidRDefault="009E78D7" w:rsidP="0058659C">
      <w:pPr>
        <w:spacing w:after="0"/>
        <w:ind w:left="113" w:firstLine="709"/>
        <w:outlineLvl w:val="0"/>
      </w:pPr>
      <w:r>
        <w:t>Název a sídlo:</w:t>
      </w:r>
      <w:r>
        <w:tab/>
      </w:r>
      <w:r w:rsidRPr="0058659C">
        <w:rPr>
          <w:b/>
        </w:rPr>
        <w:t>FASP- Ing. Adam FIDLER</w:t>
      </w:r>
      <w:r w:rsidR="0058659C">
        <w:rPr>
          <w:b/>
        </w:rPr>
        <w:t>, IČ 40939685</w:t>
      </w:r>
    </w:p>
    <w:p w14:paraId="6B4FD05B" w14:textId="77777777" w:rsidR="0058659C" w:rsidRDefault="0058659C" w:rsidP="0058659C">
      <w:pPr>
        <w:spacing w:after="0"/>
        <w:ind w:left="113" w:firstLine="709"/>
        <w:outlineLvl w:val="0"/>
      </w:pPr>
      <w:r>
        <w:tab/>
      </w:r>
      <w:r>
        <w:tab/>
        <w:t>U Křižovatky 106, Kolín IV, 280 02</w:t>
      </w:r>
    </w:p>
    <w:p w14:paraId="6FF9337C" w14:textId="77777777" w:rsidR="0058659C" w:rsidRDefault="0058659C" w:rsidP="0058659C">
      <w:pPr>
        <w:spacing w:after="0"/>
        <w:ind w:left="113" w:firstLine="709"/>
        <w:outlineLvl w:val="0"/>
      </w:pPr>
      <w:r>
        <w:tab/>
      </w:r>
      <w:r>
        <w:tab/>
        <w:t xml:space="preserve">Tel: +420 603 466 779, </w:t>
      </w:r>
      <w:hyperlink r:id="rId9" w:history="1">
        <w:r w:rsidRPr="000E175E">
          <w:rPr>
            <w:rStyle w:val="Hypertextovodkaz"/>
          </w:rPr>
          <w:t>info@fasp.cz</w:t>
        </w:r>
      </w:hyperlink>
    </w:p>
    <w:p w14:paraId="463902C6" w14:textId="77777777" w:rsidR="0058659C" w:rsidRDefault="0058659C" w:rsidP="0058659C">
      <w:pPr>
        <w:spacing w:after="0"/>
        <w:ind w:left="113" w:firstLine="709"/>
        <w:outlineLvl w:val="0"/>
      </w:pPr>
      <w:r>
        <w:t>Autorizace:</w:t>
      </w:r>
      <w:r>
        <w:tab/>
      </w:r>
      <w:r w:rsidR="00753CFA">
        <w:t>Ing. Rostislav PAČES</w:t>
      </w:r>
    </w:p>
    <w:p w14:paraId="142C40F8" w14:textId="77777777" w:rsidR="0058659C" w:rsidRDefault="0058659C" w:rsidP="0058659C">
      <w:pPr>
        <w:spacing w:after="0"/>
        <w:ind w:left="113"/>
      </w:pPr>
      <w:r>
        <w:t xml:space="preserve">   </w:t>
      </w:r>
      <w:r>
        <w:tab/>
      </w:r>
      <w:r>
        <w:tab/>
      </w:r>
      <w:r>
        <w:tab/>
      </w:r>
    </w:p>
    <w:p w14:paraId="00C5382C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Členění stavby na objekty a technická a technologická zařízení</w:t>
      </w:r>
    </w:p>
    <w:p w14:paraId="2908ADCD" w14:textId="77777777" w:rsidR="009E042D" w:rsidRDefault="009E042D" w:rsidP="00533414">
      <w:pPr>
        <w:ind w:firstLine="708"/>
        <w:outlineLvl w:val="0"/>
      </w:pPr>
      <w:r>
        <w:t>Projektová dokumentace řeší silnoproudou a slaboproudou elektroinstalaci.</w:t>
      </w:r>
    </w:p>
    <w:p w14:paraId="4D0065B1" w14:textId="77777777" w:rsidR="00542229" w:rsidRPr="00526923" w:rsidRDefault="00542229" w:rsidP="00526923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sz w:val="24"/>
          <w:szCs w:val="24"/>
          <w:u w:val="single"/>
        </w:rPr>
      </w:pPr>
      <w:r w:rsidRPr="00526923">
        <w:rPr>
          <w:sz w:val="24"/>
          <w:szCs w:val="24"/>
          <w:u w:val="single"/>
        </w:rPr>
        <w:t>Seznam vstupních podkladů</w:t>
      </w:r>
    </w:p>
    <w:p w14:paraId="234A22F0" w14:textId="5C308153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Situace</w:t>
      </w:r>
      <w:r w:rsidR="00252DFA">
        <w:t xml:space="preserve"> a p</w:t>
      </w:r>
      <w:r>
        <w:t xml:space="preserve">rohlídka </w:t>
      </w:r>
      <w:r w:rsidR="00753CFA">
        <w:t xml:space="preserve"> v průběhu února</w:t>
      </w:r>
      <w:r w:rsidR="004C6B6A">
        <w:t xml:space="preserve"> a března</w:t>
      </w:r>
      <w:r w:rsidR="00753CFA">
        <w:t xml:space="preserve"> </w:t>
      </w:r>
      <w:r w:rsidR="00252DFA">
        <w:t>202</w:t>
      </w:r>
      <w:r w:rsidR="004C6B6A">
        <w:t>4</w:t>
      </w:r>
    </w:p>
    <w:p w14:paraId="6E2B1512" w14:textId="77777777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Požadavky investora a provozovatele</w:t>
      </w:r>
    </w:p>
    <w:p w14:paraId="05D4431C" w14:textId="77777777" w:rsidR="009E042D" w:rsidRDefault="009E042D" w:rsidP="009E042D">
      <w:pPr>
        <w:pStyle w:val="Odstavecseseznamem"/>
        <w:numPr>
          <w:ilvl w:val="0"/>
          <w:numId w:val="2"/>
        </w:numPr>
        <w:spacing w:after="120"/>
      </w:pPr>
      <w:r>
        <w:t>Platné ČSN a ČSN EN.</w:t>
      </w:r>
    </w:p>
    <w:p w14:paraId="3B129F33" w14:textId="08AD254C" w:rsidR="00753CFA" w:rsidRDefault="004F2DA4" w:rsidP="009E042D">
      <w:pPr>
        <w:pStyle w:val="Odstavecseseznamem"/>
        <w:numPr>
          <w:ilvl w:val="0"/>
          <w:numId w:val="2"/>
        </w:numPr>
        <w:spacing w:after="120"/>
      </w:pPr>
      <w:r>
        <w:t>Zpráva o Kontrole technického stavu elektroinstalace z 23.11.2023 vypracovaná Petrem Linhartem.</w:t>
      </w:r>
    </w:p>
    <w:p w14:paraId="757C9B44" w14:textId="050A74DD" w:rsidR="004F2DA4" w:rsidRDefault="004F2DA4" w:rsidP="009E042D">
      <w:pPr>
        <w:pStyle w:val="Odstavecseseznamem"/>
        <w:numPr>
          <w:ilvl w:val="0"/>
          <w:numId w:val="2"/>
        </w:numPr>
        <w:spacing w:after="120"/>
      </w:pPr>
      <w:r>
        <w:t>Dostupné Revizní zprávy poskytnuté provozovatelem.</w:t>
      </w:r>
    </w:p>
    <w:p w14:paraId="54722B30" w14:textId="77777777" w:rsidR="00753CFA" w:rsidRDefault="00753CFA" w:rsidP="00753CFA">
      <w:pPr>
        <w:pStyle w:val="Odstavecseseznamem"/>
        <w:spacing w:after="120"/>
        <w:ind w:left="1429"/>
      </w:pPr>
    </w:p>
    <w:p w14:paraId="3AEFAB1A" w14:textId="77777777" w:rsidR="000B22ED" w:rsidRPr="000B22ED" w:rsidRDefault="000B22ED" w:rsidP="000B22E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0B22ED">
        <w:rPr>
          <w:u w:val="single"/>
        </w:rPr>
        <w:t>Dovětek</w:t>
      </w:r>
    </w:p>
    <w:p w14:paraId="1783D60C" w14:textId="77777777" w:rsidR="000B22ED" w:rsidRDefault="000B22ED" w:rsidP="000B22ED">
      <w:pPr>
        <w:ind w:left="709"/>
        <w:jc w:val="both"/>
      </w:pPr>
      <w:r>
        <w:t xml:space="preserve">Dokumentace je určena odborné veřejnosti. </w:t>
      </w:r>
    </w:p>
    <w:p w14:paraId="37B7366B" w14:textId="77777777" w:rsidR="000B22ED" w:rsidRDefault="000B22ED" w:rsidP="000B22ED">
      <w:pPr>
        <w:ind w:left="709"/>
        <w:jc w:val="both"/>
      </w:pPr>
      <w:r>
        <w:t xml:space="preserve">V případě nepředpokládatelných kolizí navrhovaného řešení s dosud neznámými skutečnostmi, budou tyto řešeny v rámci autorského dozoru ve spolupráci investora a dodavatele. </w:t>
      </w:r>
    </w:p>
    <w:p w14:paraId="0AAF7939" w14:textId="77777777" w:rsidR="000B22ED" w:rsidRDefault="000B22ED" w:rsidP="000B22ED">
      <w:pPr>
        <w:ind w:left="709"/>
        <w:jc w:val="both"/>
      </w:pPr>
      <w:r>
        <w:t>Stávající zařízení dotčená stavbou jsou posuzována dle norem a předpisů platných v době jejich zřízení!</w:t>
      </w:r>
    </w:p>
    <w:p w14:paraId="08CA24BA" w14:textId="77777777" w:rsidR="00AB120F" w:rsidRDefault="000B22ED" w:rsidP="000E3AB0">
      <w:pPr>
        <w:ind w:left="709"/>
        <w:jc w:val="both"/>
      </w:pPr>
      <w:r>
        <w:t xml:space="preserve"> Osoby, které nemají zkušenosti s elektrickými zařízeními, by měly být před jeho používáním řádně vyškoleny. Osoby, jejichž fyzické, senzorické nebo mentální schopnosti nejsou dostačující pro použití a pochopení správné funkce elektrického zařízení a systému provedení, musí být při jeho použití pod dozorem osoby zodpovědné za jejich bezpečnost ( standard EN 55014, </w:t>
      </w:r>
      <w:proofErr w:type="gramStart"/>
      <w:r>
        <w:t>61000 ).</w:t>
      </w:r>
      <w:proofErr w:type="gramEnd"/>
    </w:p>
    <w:p w14:paraId="61517C62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B</w:t>
      </w:r>
      <w:r w:rsidR="00AA5D7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SOUHRNNÁ TECHNICKÁ ZPRÁVA</w:t>
      </w:r>
    </w:p>
    <w:p w14:paraId="0E1DA2EE" w14:textId="77777777" w:rsidR="009E042D" w:rsidRPr="0001605D" w:rsidRDefault="00B372B3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01605D">
        <w:rPr>
          <w:u w:val="single"/>
        </w:rPr>
        <w:t>P</w:t>
      </w:r>
      <w:r w:rsidR="009E042D" w:rsidRPr="0001605D">
        <w:rPr>
          <w:u w:val="single"/>
        </w:rPr>
        <w:t>ožadavky na zpracování dokumentace stavby</w:t>
      </w:r>
    </w:p>
    <w:p w14:paraId="22004A72" w14:textId="77777777" w:rsidR="00542229" w:rsidRDefault="009E042D" w:rsidP="0001605D">
      <w:pPr>
        <w:ind w:left="709"/>
        <w:jc w:val="both"/>
      </w:pPr>
      <w:r>
        <w:t xml:space="preserve">PD byla zpracována na základě platných ČSN </w:t>
      </w:r>
      <w:r w:rsidR="00B372B3">
        <w:t xml:space="preserve">EN </w:t>
      </w:r>
      <w:r>
        <w:t xml:space="preserve">a předpisů, které s </w:t>
      </w:r>
      <w:r w:rsidR="00B372B3">
        <w:t>PD</w:t>
      </w:r>
      <w:r>
        <w:t xml:space="preserve"> souvisí a dle</w:t>
      </w:r>
      <w:r w:rsidR="00B372B3">
        <w:t xml:space="preserve"> p</w:t>
      </w:r>
      <w:r>
        <w:t xml:space="preserve">ožadavků </w:t>
      </w:r>
      <w:r w:rsidR="00B372B3">
        <w:t xml:space="preserve">uživatele a </w:t>
      </w:r>
      <w:r>
        <w:t>investora ve fázi projektu k</w:t>
      </w:r>
      <w:r w:rsidR="00B372B3">
        <w:t> provedení díla, včetně informačního rozpočtu díla</w:t>
      </w:r>
      <w:r>
        <w:t>.</w:t>
      </w:r>
      <w:r w:rsidR="00753CFA">
        <w:t xml:space="preserve"> Požadavek investora na etapové provedení díla.</w:t>
      </w:r>
    </w:p>
    <w:p w14:paraId="0034C3EC" w14:textId="77777777" w:rsidR="00813377" w:rsidRDefault="00813377" w:rsidP="0001605D">
      <w:pPr>
        <w:ind w:left="709"/>
        <w:jc w:val="both"/>
      </w:pPr>
      <w:r>
        <w:t>Z hlediska požadavku na etapové zpracování díla je postup prací – etap navržen následovně</w:t>
      </w:r>
      <w:r w:rsidR="00EB528E">
        <w:t>:</w:t>
      </w:r>
    </w:p>
    <w:p w14:paraId="034CD34F" w14:textId="0B606C65" w:rsidR="00813377" w:rsidRDefault="00813377" w:rsidP="00EB528E">
      <w:pPr>
        <w:pStyle w:val="Odstavecseseznamem"/>
        <w:numPr>
          <w:ilvl w:val="6"/>
          <w:numId w:val="15"/>
        </w:numPr>
        <w:ind w:left="993" w:hanging="284"/>
        <w:jc w:val="both"/>
      </w:pPr>
      <w:r>
        <w:t xml:space="preserve">Etapa – </w:t>
      </w:r>
      <w:r w:rsidR="004F2DA4">
        <w:t>Rekonstrukce přízemí a provedení páteřního rozvodu do 1. patra pavilonu 2</w:t>
      </w:r>
      <w:r>
        <w:t>.</w:t>
      </w:r>
    </w:p>
    <w:p w14:paraId="35533560" w14:textId="5D054062" w:rsidR="00EB528E" w:rsidRDefault="00813377" w:rsidP="00EB528E">
      <w:pPr>
        <w:pStyle w:val="Odstavecseseznamem"/>
        <w:numPr>
          <w:ilvl w:val="6"/>
          <w:numId w:val="15"/>
        </w:numPr>
        <w:ind w:left="993" w:hanging="284"/>
        <w:jc w:val="both"/>
      </w:pPr>
      <w:r>
        <w:t xml:space="preserve">Etapa – </w:t>
      </w:r>
      <w:r w:rsidR="004F2DA4">
        <w:t xml:space="preserve">Rekonstrukce 1. patra a </w:t>
      </w:r>
      <w:r>
        <w:t xml:space="preserve">provedení </w:t>
      </w:r>
      <w:r w:rsidR="004F2DA4">
        <w:t>páteřního rozvodu do 2. patra pavilonu 2</w:t>
      </w:r>
      <w:r w:rsidR="00EB528E">
        <w:t xml:space="preserve">. </w:t>
      </w:r>
    </w:p>
    <w:p w14:paraId="54336427" w14:textId="6AD429B9" w:rsidR="00813377" w:rsidRDefault="004F2DA4" w:rsidP="00EB528E">
      <w:pPr>
        <w:pStyle w:val="Odstavecseseznamem"/>
        <w:numPr>
          <w:ilvl w:val="6"/>
          <w:numId w:val="15"/>
        </w:numPr>
        <w:ind w:left="993" w:hanging="284"/>
        <w:jc w:val="both"/>
      </w:pPr>
      <w:r>
        <w:t>E</w:t>
      </w:r>
      <w:r w:rsidR="00813377">
        <w:t>tap</w:t>
      </w:r>
      <w:r>
        <w:t>a – Rekonstrukce 2. patra pavilonu 2</w:t>
      </w:r>
      <w:r w:rsidR="00813377">
        <w:t>.</w:t>
      </w:r>
    </w:p>
    <w:p w14:paraId="52960046" w14:textId="77777777" w:rsidR="00813377" w:rsidRDefault="00EB528E" w:rsidP="00813377">
      <w:pPr>
        <w:pStyle w:val="Odstavecseseznamem"/>
        <w:ind w:left="2160"/>
        <w:jc w:val="both"/>
      </w:pPr>
      <w:r>
        <w:t xml:space="preserve"> </w:t>
      </w:r>
    </w:p>
    <w:p w14:paraId="5F956654" w14:textId="5238962F" w:rsidR="00006409" w:rsidRDefault="003F2FA2" w:rsidP="00006409">
      <w:pPr>
        <w:ind w:left="709"/>
        <w:jc w:val="both"/>
      </w:pPr>
      <w:r>
        <w:t xml:space="preserve">V této části PD je řešena rekonstrukce </w:t>
      </w:r>
      <w:r w:rsidR="00510B3F">
        <w:t xml:space="preserve">elektroinstalace </w:t>
      </w:r>
      <w:r w:rsidR="004F2DA4">
        <w:t xml:space="preserve">pavilonu II. </w:t>
      </w:r>
      <w:r w:rsidR="00510B3F">
        <w:t xml:space="preserve">základní školy </w:t>
      </w:r>
      <w:r>
        <w:t xml:space="preserve">tak, aby svými parametry vyhovovala zvýšeným nárokům spotřeby elektrické energie </w:t>
      </w:r>
      <w:r w:rsidR="00510B3F">
        <w:t xml:space="preserve">a modernímu vybavení, </w:t>
      </w:r>
      <w:r w:rsidR="005A1E03">
        <w:t>páteřní rozvod elektrické energie je navržen tak, aby umožnil připojení případné FV elektrárny na střeše pavilonu II do rozvaděče R3.</w:t>
      </w:r>
      <w:r>
        <w:t xml:space="preserve"> </w:t>
      </w:r>
    </w:p>
    <w:p w14:paraId="018389BF" w14:textId="77777777" w:rsidR="00542229" w:rsidRPr="00B372B3" w:rsidRDefault="00B372B3" w:rsidP="00006409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B372B3">
        <w:rPr>
          <w:u w:val="single"/>
        </w:rPr>
        <w:t>P</w:t>
      </w:r>
      <w:r w:rsidR="00542229" w:rsidRPr="00B372B3">
        <w:rPr>
          <w:u w:val="single"/>
        </w:rPr>
        <w:t>ožadavky na zpracování plánu bezpečnosti a ochrany zdraví při práci na staveništi</w:t>
      </w:r>
    </w:p>
    <w:p w14:paraId="2E482713" w14:textId="77777777" w:rsidR="00B372B3" w:rsidRDefault="00B372B3" w:rsidP="0001605D">
      <w:pPr>
        <w:ind w:left="709"/>
        <w:jc w:val="both"/>
      </w:pPr>
      <w:r>
        <w:t>Stavebník je povinen zajistit zpracování plánu BOZP na staveništi v souladu s požadavky Zákona č. 309/2006 Sb. a Nařízení vlády č.591/2006 Sb.</w:t>
      </w:r>
    </w:p>
    <w:p w14:paraId="210FD0B5" w14:textId="77777777" w:rsidR="0001605D" w:rsidRDefault="0001605D" w:rsidP="0001605D">
      <w:pPr>
        <w:ind w:left="709"/>
        <w:jc w:val="both"/>
      </w:pPr>
      <w:r>
        <w:t>Při realizaci musí dodrženy veškeré obecně technické požadavky na výstavbu, které jsou obecně platnými zákony, vyhláškami a doporučenými ČSN, ČSN EN. Rozvody a provedení díla bude garantováno certifikací výrobců a dodavatelů všech použitých materiálů. Po dokončení realizace stavby bude provedena zkouška nových zařízení a následně výchozí revize. V režimu této zkoušky přebírá odpovědnost zhotovitel a provozovatel těchto zařízení. Při provádění prací je třeba dodržovat normy ČSN, IEC, bezpečnostní předpisy a technologické postupy. Pracoviště musí být zajištěno tak, aby nedošlo k úrazu pracovníků ani cizích osob.</w:t>
      </w:r>
    </w:p>
    <w:p w14:paraId="76C675B2" w14:textId="77777777" w:rsidR="00B372B3" w:rsidRDefault="00B372B3" w:rsidP="00163F5B">
      <w:pPr>
        <w:spacing w:after="0"/>
        <w:ind w:firstLine="284"/>
      </w:pPr>
    </w:p>
    <w:p w14:paraId="369E303A" w14:textId="77777777" w:rsidR="00542229" w:rsidRPr="00B372B3" w:rsidRDefault="00B372B3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B372B3">
        <w:rPr>
          <w:u w:val="single"/>
        </w:rPr>
        <w:t>P</w:t>
      </w:r>
      <w:r w:rsidR="00542229" w:rsidRPr="00B372B3">
        <w:rPr>
          <w:u w:val="single"/>
        </w:rPr>
        <w:t>odmínky realizace prací, budou-li prováděny v ochranných nebo bezpečnostních pásmech</w:t>
      </w:r>
      <w:r w:rsidR="00533414" w:rsidRPr="00B372B3">
        <w:rPr>
          <w:u w:val="single"/>
        </w:rPr>
        <w:t xml:space="preserve"> </w:t>
      </w:r>
      <w:r w:rsidR="00542229" w:rsidRPr="00B372B3">
        <w:rPr>
          <w:u w:val="single"/>
        </w:rPr>
        <w:t>jiných</w:t>
      </w:r>
      <w:r w:rsidR="00533414" w:rsidRPr="00B372B3">
        <w:rPr>
          <w:u w:val="single"/>
        </w:rPr>
        <w:t xml:space="preserve"> </w:t>
      </w:r>
      <w:r w:rsidR="00542229" w:rsidRPr="00B372B3">
        <w:rPr>
          <w:u w:val="single"/>
        </w:rPr>
        <w:t>staveb</w:t>
      </w:r>
    </w:p>
    <w:p w14:paraId="6DACFB5B" w14:textId="21DC2AA7" w:rsidR="006A4BB0" w:rsidRDefault="00006409" w:rsidP="0001605D">
      <w:pPr>
        <w:ind w:left="709"/>
        <w:jc w:val="both"/>
      </w:pPr>
      <w:r>
        <w:t xml:space="preserve">Rekonstrukce nezasahuje mimo půdorys </w:t>
      </w:r>
      <w:r w:rsidR="00AC62D9">
        <w:t>budovy školy</w:t>
      </w:r>
      <w:r>
        <w:t xml:space="preserve">, proto není nutno zajištovat </w:t>
      </w:r>
      <w:r w:rsidR="00B372B3">
        <w:t>vyjádření uživatelů zařízení</w:t>
      </w:r>
      <w:r w:rsidR="006A4BB0">
        <w:t xml:space="preserve"> a sítí</w:t>
      </w:r>
      <w:r w:rsidR="00B372B3">
        <w:t xml:space="preserve"> uložených v</w:t>
      </w:r>
      <w:r w:rsidR="006A4BB0">
        <w:t> </w:t>
      </w:r>
      <w:r w:rsidR="00B372B3">
        <w:t>zemi</w:t>
      </w:r>
      <w:r w:rsidR="006A4BB0">
        <w:t xml:space="preserve"> </w:t>
      </w:r>
      <w:r>
        <w:t xml:space="preserve">v objektu areálu </w:t>
      </w:r>
      <w:r w:rsidR="004F2DA4">
        <w:t>Z</w:t>
      </w:r>
      <w:r w:rsidR="006A4BB0">
        <w:t>Š</w:t>
      </w:r>
      <w:r>
        <w:t>.</w:t>
      </w:r>
      <w:r w:rsidR="00AC62D9">
        <w:t xml:space="preserve"> </w:t>
      </w:r>
    </w:p>
    <w:p w14:paraId="2033CD8B" w14:textId="77777777" w:rsidR="00B372B3" w:rsidRDefault="00B372B3" w:rsidP="00163F5B">
      <w:pPr>
        <w:spacing w:after="0"/>
        <w:ind w:left="708" w:firstLine="284"/>
      </w:pPr>
    </w:p>
    <w:p w14:paraId="7E610E28" w14:textId="77777777" w:rsidR="00542229" w:rsidRDefault="006A4BB0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Z</w:t>
      </w:r>
      <w:r w:rsidR="00542229" w:rsidRPr="006A4BB0">
        <w:rPr>
          <w:u w:val="single"/>
        </w:rPr>
        <w:t>vláštní podmínky a požadavky na organizaci staveniště a provádění prací</w:t>
      </w:r>
    </w:p>
    <w:p w14:paraId="6C690B5D" w14:textId="77777777" w:rsidR="006A4BB0" w:rsidRDefault="006A4BB0" w:rsidP="0001605D">
      <w:pPr>
        <w:ind w:left="709"/>
        <w:jc w:val="both"/>
      </w:pPr>
      <w:r>
        <w:t>Staveniště bude řádně označeno vč. označení bezpečnostními tabulkami.</w:t>
      </w:r>
    </w:p>
    <w:p w14:paraId="14E5F24A" w14:textId="77777777" w:rsidR="006A4BB0" w:rsidRDefault="006A4BB0" w:rsidP="0001605D">
      <w:pPr>
        <w:ind w:left="709"/>
        <w:jc w:val="both"/>
      </w:pPr>
      <w:r>
        <w:t xml:space="preserve">Po dobu činností na </w:t>
      </w:r>
      <w:r w:rsidR="00526923">
        <w:t>elektrických</w:t>
      </w:r>
      <w:r>
        <w:t xml:space="preserve"> zařízení budou v místě prací pouze osoby s oprávněním dle </w:t>
      </w:r>
      <w:r w:rsidR="00D04250">
        <w:t>NV 194/2022</w:t>
      </w:r>
      <w:r>
        <w:t xml:space="preserve"> Sb.</w:t>
      </w:r>
    </w:p>
    <w:p w14:paraId="548CABF7" w14:textId="77777777" w:rsidR="006A4BB0" w:rsidRDefault="006A4BB0" w:rsidP="00163F5B">
      <w:pPr>
        <w:spacing w:after="0"/>
        <w:ind w:firstLine="284"/>
        <w:rPr>
          <w:u w:val="single"/>
        </w:rPr>
      </w:pPr>
    </w:p>
    <w:p w14:paraId="33AE0D94" w14:textId="77777777" w:rsidR="00226FF0" w:rsidRPr="006A4BB0" w:rsidRDefault="00226FF0" w:rsidP="00163F5B">
      <w:pPr>
        <w:spacing w:after="0"/>
        <w:ind w:firstLine="284"/>
        <w:rPr>
          <w:u w:val="single"/>
        </w:rPr>
      </w:pPr>
    </w:p>
    <w:p w14:paraId="374BC15B" w14:textId="77777777" w:rsidR="00542229" w:rsidRPr="006A4BB0" w:rsidRDefault="006A4BB0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lastRenderedPageBreak/>
        <w:t>Ochrana</w:t>
      </w:r>
      <w:r w:rsidR="00542229" w:rsidRPr="006A4BB0">
        <w:rPr>
          <w:u w:val="single"/>
        </w:rPr>
        <w:t xml:space="preserve"> životního prostředí při výstavbě</w:t>
      </w:r>
    </w:p>
    <w:p w14:paraId="70458AAF" w14:textId="77777777" w:rsidR="006A4BB0" w:rsidRDefault="006A4BB0" w:rsidP="0001605D">
      <w:pPr>
        <w:ind w:left="709"/>
        <w:jc w:val="both"/>
      </w:pPr>
      <w:r>
        <w:t>Stavební činnost negativně neovlivní sousední stavby ani pozemky. Během stavebních prací budou přijata taková opatření, zejména k omezení hlučnosti a prašnosti, aby obyvatelé okolí a sousední stavby nebyly výrazně negativně ovlivněny.</w:t>
      </w:r>
    </w:p>
    <w:p w14:paraId="6AD633CD" w14:textId="77777777" w:rsidR="000E3AB0" w:rsidRDefault="000E3AB0" w:rsidP="00163F5B">
      <w:pPr>
        <w:spacing w:after="0"/>
        <w:ind w:firstLine="284"/>
      </w:pPr>
    </w:p>
    <w:p w14:paraId="368E1F75" w14:textId="77777777" w:rsidR="00542229" w:rsidRDefault="00542229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Popis území stavby</w:t>
      </w:r>
    </w:p>
    <w:p w14:paraId="05599935" w14:textId="54117F30" w:rsidR="006A4BB0" w:rsidRDefault="006A4BB0" w:rsidP="0001605D">
      <w:pPr>
        <w:ind w:left="709"/>
        <w:jc w:val="both"/>
      </w:pPr>
      <w:r>
        <w:t xml:space="preserve">Poloha v obci </w:t>
      </w:r>
      <w:r w:rsidR="004A4FC9">
        <w:t>č</w:t>
      </w:r>
      <w:r>
        <w:t>.</w:t>
      </w:r>
      <w:r w:rsidR="004A4FC9">
        <w:t>p</w:t>
      </w:r>
      <w:r>
        <w:t>.</w:t>
      </w:r>
      <w:r w:rsidR="005A1E03" w:rsidRPr="005A1E03">
        <w:rPr>
          <w:b/>
        </w:rPr>
        <w:t xml:space="preserve"> </w:t>
      </w:r>
      <w:r w:rsidR="005A1E03" w:rsidRPr="005A1E03">
        <w:rPr>
          <w:bCs/>
        </w:rPr>
        <w:t>2567/171, ST.P.Č. 3929/3 OBEC A K.Ú. KOLÍN 2</w:t>
      </w:r>
      <w:r w:rsidR="004A4FC9">
        <w:t>, Poloha v zastavěné částí města.</w:t>
      </w:r>
    </w:p>
    <w:p w14:paraId="59574797" w14:textId="77777777" w:rsidR="006A4BB0" w:rsidRDefault="006A4BB0" w:rsidP="0001605D">
      <w:pPr>
        <w:ind w:left="709"/>
        <w:jc w:val="both"/>
      </w:pPr>
      <w:r>
        <w:t>Vliv stavby na okoln</w:t>
      </w:r>
      <w:r w:rsidR="004A4FC9">
        <w:t>í</w:t>
      </w:r>
      <w:r>
        <w:t xml:space="preserve"> stavby a pozemky</w:t>
      </w:r>
      <w:r w:rsidR="004A4FC9">
        <w:t>:</w:t>
      </w:r>
      <w:r>
        <w:t xml:space="preserve"> Během výstavby </w:t>
      </w:r>
      <w:r w:rsidR="004A4FC9">
        <w:t xml:space="preserve">nutno zabránit přístupů dětí a osob </w:t>
      </w:r>
      <w:r w:rsidR="00006409">
        <w:t xml:space="preserve">do </w:t>
      </w:r>
      <w:r w:rsidR="00510B3F">
        <w:t>rekonstruovaných části budovy</w:t>
      </w:r>
      <w:r w:rsidR="00006409">
        <w:t xml:space="preserve">. </w:t>
      </w:r>
      <w:r w:rsidR="004A4FC9">
        <w:t xml:space="preserve"> </w:t>
      </w:r>
      <w:r>
        <w:t>N</w:t>
      </w:r>
      <w:r w:rsidR="004A4FC9">
        <w:t>a</w:t>
      </w:r>
      <w:r>
        <w:t>vržené řešení nevyvolají požadavky na</w:t>
      </w:r>
      <w:r w:rsidR="004A4FC9">
        <w:t xml:space="preserve"> </w:t>
      </w:r>
      <w:r>
        <w:t xml:space="preserve">kácení dřevin a kácení </w:t>
      </w:r>
      <w:r w:rsidR="004A4FC9">
        <w:t xml:space="preserve">jiné </w:t>
      </w:r>
      <w:r>
        <w:t>zeleně.</w:t>
      </w:r>
      <w:r w:rsidR="004A4FC9">
        <w:t xml:space="preserve"> Dodržet t</w:t>
      </w:r>
      <w:r>
        <w:t>echnologické požadavky na kladení</w:t>
      </w:r>
      <w:r w:rsidR="004A4FC9">
        <w:t xml:space="preserve"> </w:t>
      </w:r>
      <w:r>
        <w:t>kabelů (zvl. teplota okolí)</w:t>
      </w:r>
    </w:p>
    <w:p w14:paraId="046254AF" w14:textId="77777777" w:rsidR="00542229" w:rsidRDefault="00542229" w:rsidP="0001605D">
      <w:pPr>
        <w:pStyle w:val="Odstavecseseznamem"/>
        <w:numPr>
          <w:ilvl w:val="4"/>
          <w:numId w:val="15"/>
        </w:numPr>
        <w:ind w:left="709" w:hanging="425"/>
        <w:jc w:val="both"/>
        <w:outlineLvl w:val="0"/>
        <w:rPr>
          <w:u w:val="single"/>
        </w:rPr>
      </w:pPr>
      <w:r w:rsidRPr="006A4BB0">
        <w:rPr>
          <w:u w:val="single"/>
        </w:rPr>
        <w:t>Celkový popis stavby</w:t>
      </w:r>
    </w:p>
    <w:p w14:paraId="4B577578" w14:textId="77777777" w:rsidR="007635AC" w:rsidRDefault="007635AC" w:rsidP="0001605D">
      <w:pPr>
        <w:spacing w:after="0"/>
        <w:ind w:left="709"/>
      </w:pPr>
      <w:r>
        <w:t xml:space="preserve">Charakter stavby: </w:t>
      </w:r>
      <w:r>
        <w:tab/>
      </w:r>
      <w:r>
        <w:tab/>
      </w:r>
      <w:r>
        <w:tab/>
      </w:r>
      <w:r>
        <w:tab/>
        <w:t>rekonstrukce</w:t>
      </w:r>
    </w:p>
    <w:p w14:paraId="754269C3" w14:textId="77777777" w:rsidR="007635AC" w:rsidRDefault="007635AC" w:rsidP="0001605D">
      <w:pPr>
        <w:spacing w:after="0"/>
        <w:ind w:left="709"/>
      </w:pPr>
      <w:r>
        <w:t xml:space="preserve">Stavba: </w:t>
      </w:r>
      <w:r>
        <w:tab/>
      </w:r>
      <w:r>
        <w:tab/>
      </w:r>
      <w:r>
        <w:tab/>
      </w:r>
      <w:r>
        <w:tab/>
      </w:r>
      <w:r>
        <w:tab/>
        <w:t>trvalá</w:t>
      </w:r>
    </w:p>
    <w:p w14:paraId="0FE050A2" w14:textId="77777777" w:rsidR="007635AC" w:rsidRDefault="007635AC" w:rsidP="0001605D">
      <w:pPr>
        <w:spacing w:after="0"/>
        <w:ind w:left="709"/>
      </w:pPr>
      <w:r>
        <w:t>Účel užívání stavby:</w:t>
      </w:r>
      <w:r>
        <w:tab/>
      </w:r>
      <w:r>
        <w:tab/>
      </w:r>
      <w:r>
        <w:tab/>
      </w:r>
      <w:r>
        <w:tab/>
      </w:r>
      <w:r w:rsidR="00510B3F">
        <w:t>základní škola</w:t>
      </w:r>
      <w:r>
        <w:t xml:space="preserve"> </w:t>
      </w:r>
    </w:p>
    <w:p w14:paraId="2B8214D2" w14:textId="77777777" w:rsidR="007635AC" w:rsidRDefault="007635AC" w:rsidP="0001605D">
      <w:pPr>
        <w:spacing w:after="0"/>
        <w:ind w:left="709"/>
      </w:pPr>
      <w:r>
        <w:t xml:space="preserve">Přístup na st. pozemek po dobu rekonstrukce: </w:t>
      </w:r>
      <w:r>
        <w:tab/>
        <w:t>Místní komunikace, popř. přístupové trasy</w:t>
      </w:r>
    </w:p>
    <w:p w14:paraId="38657815" w14:textId="77777777" w:rsidR="007635AC" w:rsidRDefault="007635AC" w:rsidP="0001605D">
      <w:pPr>
        <w:spacing w:after="0"/>
        <w:ind w:left="709"/>
      </w:pPr>
      <w:r>
        <w:t xml:space="preserve">Zajištění vody a energií po dobu výstavby: </w:t>
      </w:r>
      <w:r>
        <w:tab/>
        <w:t>Ze zdrojů uživatele, bezúplatně</w:t>
      </w:r>
    </w:p>
    <w:p w14:paraId="27BC9586" w14:textId="17AC750A" w:rsidR="00F00573" w:rsidRDefault="00F00573" w:rsidP="0001605D">
      <w:pPr>
        <w:spacing w:after="0"/>
        <w:ind w:left="709"/>
      </w:pPr>
      <w:r>
        <w:t xml:space="preserve">Předpokládaná lhůta výstavby: </w:t>
      </w:r>
      <w:r>
        <w:tab/>
      </w:r>
      <w:r>
        <w:tab/>
      </w:r>
      <w:r>
        <w:tab/>
      </w:r>
      <w:r w:rsidR="005A1E03">
        <w:t>3</w:t>
      </w:r>
      <w:r w:rsidR="008649DA">
        <w:t xml:space="preserve"> etapy, vždy </w:t>
      </w:r>
      <w:r>
        <w:t>8 týdnů</w:t>
      </w:r>
    </w:p>
    <w:p w14:paraId="08C0EBA2" w14:textId="77777777" w:rsidR="00F00573" w:rsidRDefault="00F00573" w:rsidP="0001605D">
      <w:pPr>
        <w:spacing w:after="0"/>
        <w:ind w:left="709"/>
      </w:pPr>
      <w:r>
        <w:t xml:space="preserve">Orientační náklady stavby:                                    </w:t>
      </w:r>
      <w:r>
        <w:tab/>
        <w:t>viz příloha, Výběrové řízení – je věcí investora</w:t>
      </w:r>
    </w:p>
    <w:p w14:paraId="6C1C50EF" w14:textId="77777777" w:rsidR="005E37F2" w:rsidRDefault="005E37F2" w:rsidP="0001605D">
      <w:pPr>
        <w:spacing w:after="0"/>
        <w:ind w:left="4956" w:hanging="4247"/>
      </w:pPr>
      <w:r>
        <w:t xml:space="preserve">Odpady a jejich likvidace:                                    </w:t>
      </w:r>
      <w:r>
        <w:tab/>
        <w:t>zajišťuje zhotovitel díla na své náklady v souladu s platnými předpisy</w:t>
      </w:r>
    </w:p>
    <w:p w14:paraId="1559CBAD" w14:textId="77777777" w:rsidR="00226FF0" w:rsidRDefault="00226FF0" w:rsidP="0001605D">
      <w:pPr>
        <w:spacing w:after="0"/>
        <w:ind w:left="4956" w:hanging="4247"/>
      </w:pPr>
    </w:p>
    <w:p w14:paraId="30E76039" w14:textId="77777777" w:rsidR="00226FF0" w:rsidRDefault="00226FF0" w:rsidP="0001605D">
      <w:pPr>
        <w:spacing w:after="0"/>
        <w:ind w:left="4956" w:hanging="4247"/>
      </w:pPr>
    </w:p>
    <w:p w14:paraId="37634346" w14:textId="77777777" w:rsidR="00226FF0" w:rsidRDefault="00226FF0" w:rsidP="0001605D">
      <w:pPr>
        <w:spacing w:after="0"/>
        <w:ind w:left="4956" w:hanging="4247"/>
      </w:pPr>
    </w:p>
    <w:p w14:paraId="7618A2BA" w14:textId="77777777" w:rsidR="00542229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t>C</w:t>
      </w:r>
      <w:r w:rsidR="0053341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SITUAČNÍ VÝKRESY</w:t>
      </w:r>
    </w:p>
    <w:p w14:paraId="2A27B2A8" w14:textId="77777777" w:rsidR="005E37F2" w:rsidRPr="005E37F2" w:rsidRDefault="00006409" w:rsidP="00533414">
      <w:pPr>
        <w:ind w:left="708" w:hanging="708"/>
        <w:outlineLvl w:val="0"/>
      </w:pPr>
      <w:r>
        <w:t>Nejsou</w:t>
      </w:r>
      <w:r w:rsidR="005E37F2" w:rsidRPr="005E37F2">
        <w:t xml:space="preserve"> </w:t>
      </w:r>
    </w:p>
    <w:p w14:paraId="4FFD9EE3" w14:textId="77777777" w:rsidR="00533414" w:rsidRDefault="00533414" w:rsidP="00533414">
      <w:pPr>
        <w:ind w:left="708" w:hanging="708"/>
        <w:outlineLvl w:val="0"/>
        <w:rPr>
          <w:b/>
          <w:sz w:val="28"/>
          <w:szCs w:val="28"/>
        </w:rPr>
      </w:pPr>
    </w:p>
    <w:p w14:paraId="4FC54BB9" w14:textId="4E12B1B6" w:rsidR="005E37F2" w:rsidRDefault="005E37F2" w:rsidP="00533414">
      <w:pPr>
        <w:ind w:left="708" w:hanging="708"/>
        <w:outlineLvl w:val="0"/>
        <w:rPr>
          <w:b/>
          <w:sz w:val="28"/>
          <w:szCs w:val="28"/>
        </w:rPr>
      </w:pPr>
    </w:p>
    <w:p w14:paraId="3E386BFC" w14:textId="1593665C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52CA99A8" w14:textId="4175B1C0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5B30E5EB" w14:textId="7DF15A09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2F17FA2A" w14:textId="45E4F081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7AEB5722" w14:textId="317A9E20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48110552" w14:textId="77777777" w:rsidR="005A1E03" w:rsidRDefault="005A1E03" w:rsidP="00533414">
      <w:pPr>
        <w:ind w:left="708" w:hanging="708"/>
        <w:outlineLvl w:val="0"/>
        <w:rPr>
          <w:b/>
          <w:sz w:val="28"/>
          <w:szCs w:val="28"/>
        </w:rPr>
      </w:pPr>
    </w:p>
    <w:p w14:paraId="7B226327" w14:textId="77777777" w:rsidR="00542229" w:rsidRPr="00533414" w:rsidRDefault="00542229" w:rsidP="00533414">
      <w:pPr>
        <w:ind w:left="708" w:hanging="708"/>
        <w:outlineLvl w:val="0"/>
        <w:rPr>
          <w:b/>
          <w:sz w:val="28"/>
          <w:szCs w:val="28"/>
        </w:rPr>
      </w:pPr>
      <w:r w:rsidRPr="00533414">
        <w:rPr>
          <w:b/>
          <w:sz w:val="28"/>
          <w:szCs w:val="28"/>
        </w:rPr>
        <w:lastRenderedPageBreak/>
        <w:t>D</w:t>
      </w:r>
      <w:r w:rsidR="00533414" w:rsidRPr="00533414">
        <w:rPr>
          <w:b/>
          <w:sz w:val="28"/>
          <w:szCs w:val="28"/>
        </w:rPr>
        <w:t>.</w:t>
      </w:r>
      <w:r w:rsidRPr="00533414">
        <w:rPr>
          <w:b/>
          <w:sz w:val="28"/>
          <w:szCs w:val="28"/>
        </w:rPr>
        <w:t xml:space="preserve"> DOKUM</w:t>
      </w:r>
      <w:r w:rsidR="00533414" w:rsidRPr="00533414">
        <w:rPr>
          <w:b/>
          <w:sz w:val="28"/>
          <w:szCs w:val="28"/>
        </w:rPr>
        <w:t>ENTACE OBJEKTŮ, TECHNI</w:t>
      </w:r>
      <w:r w:rsidR="00AD76A6">
        <w:rPr>
          <w:b/>
          <w:sz w:val="28"/>
          <w:szCs w:val="28"/>
        </w:rPr>
        <w:t>C</w:t>
      </w:r>
      <w:r w:rsidR="00533414" w:rsidRPr="00533414">
        <w:rPr>
          <w:b/>
          <w:sz w:val="28"/>
          <w:szCs w:val="28"/>
        </w:rPr>
        <w:t xml:space="preserve">KÝCH A </w:t>
      </w:r>
      <w:r w:rsidRPr="00533414">
        <w:rPr>
          <w:b/>
          <w:sz w:val="28"/>
          <w:szCs w:val="28"/>
        </w:rPr>
        <w:t>TECHNOLOGICKÝCH ZAŘÍZENÍ</w:t>
      </w:r>
    </w:p>
    <w:p w14:paraId="7142B930" w14:textId="77777777" w:rsidR="00542229" w:rsidRDefault="005E37F2" w:rsidP="00BA6872">
      <w:pPr>
        <w:pStyle w:val="Odstavecseseznamem"/>
        <w:numPr>
          <w:ilvl w:val="4"/>
          <w:numId w:val="24"/>
        </w:numPr>
        <w:ind w:left="709" w:hanging="709"/>
        <w:jc w:val="both"/>
        <w:outlineLvl w:val="0"/>
        <w:rPr>
          <w:sz w:val="24"/>
          <w:szCs w:val="24"/>
          <w:u w:val="single"/>
        </w:rPr>
      </w:pPr>
      <w:r w:rsidRPr="00BA6872">
        <w:rPr>
          <w:sz w:val="24"/>
          <w:szCs w:val="24"/>
          <w:u w:val="single"/>
        </w:rPr>
        <w:t>Technická zpráva</w:t>
      </w:r>
    </w:p>
    <w:p w14:paraId="27C7678A" w14:textId="77777777" w:rsidR="00885EF2" w:rsidRPr="00BA6872" w:rsidRDefault="00885EF2" w:rsidP="00885EF2">
      <w:pPr>
        <w:pStyle w:val="Odstavecseseznamem"/>
        <w:ind w:left="709"/>
        <w:jc w:val="both"/>
        <w:outlineLvl w:val="0"/>
        <w:rPr>
          <w:sz w:val="24"/>
          <w:szCs w:val="24"/>
          <w:u w:val="single"/>
        </w:rPr>
      </w:pPr>
    </w:p>
    <w:p w14:paraId="27DBF1C6" w14:textId="77777777" w:rsidR="005E37F2" w:rsidRPr="00BA6872" w:rsidRDefault="005E37F2" w:rsidP="00BA6872">
      <w:pPr>
        <w:pStyle w:val="Odstavecseseznamem"/>
        <w:numPr>
          <w:ilvl w:val="1"/>
          <w:numId w:val="25"/>
        </w:numPr>
        <w:jc w:val="both"/>
        <w:outlineLvl w:val="0"/>
      </w:pPr>
      <w:r w:rsidRPr="00BA6872">
        <w:t>Technické údaje</w:t>
      </w:r>
    </w:p>
    <w:p w14:paraId="3BD70E33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Napájecí sít</w:t>
      </w:r>
    </w:p>
    <w:p w14:paraId="44488921" w14:textId="32E8226E" w:rsidR="005E37F2" w:rsidRPr="008D535C" w:rsidRDefault="00CC43A8" w:rsidP="00EB528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color w:val="FF0000"/>
        </w:rPr>
      </w:pPr>
      <w:r w:rsidRPr="000B2310">
        <w:rPr>
          <w:rFonts w:ascii="Calibri" w:hAnsi="Calibri"/>
        </w:rPr>
        <w:t xml:space="preserve">Napájení pavilonu II. Je zajištěno kabelem CYKY-J 4x16 z pavilonu I. Tento přívod </w:t>
      </w:r>
      <w:r w:rsidR="000B2310" w:rsidRPr="000B2310">
        <w:rPr>
          <w:rFonts w:ascii="Calibri" w:hAnsi="Calibri"/>
        </w:rPr>
        <w:t>zůstane</w:t>
      </w:r>
      <w:r w:rsidRPr="000B2310">
        <w:rPr>
          <w:rFonts w:ascii="Calibri" w:hAnsi="Calibri"/>
        </w:rPr>
        <w:t xml:space="preserve"> zachován</w:t>
      </w:r>
      <w:r w:rsidR="008D535C" w:rsidRPr="000B2310">
        <w:rPr>
          <w:rFonts w:ascii="Calibri" w:hAnsi="Calibri"/>
        </w:rPr>
        <w:t xml:space="preserve"> a bude nahrazen </w:t>
      </w:r>
      <w:r w:rsidR="000B2310" w:rsidRPr="000B2310">
        <w:rPr>
          <w:rFonts w:ascii="Calibri" w:hAnsi="Calibri"/>
        </w:rPr>
        <w:t>až</w:t>
      </w:r>
      <w:r w:rsidR="008D535C" w:rsidRPr="000B2310">
        <w:rPr>
          <w:rFonts w:ascii="Calibri" w:hAnsi="Calibri"/>
        </w:rPr>
        <w:t xml:space="preserve"> při případné </w:t>
      </w:r>
      <w:r w:rsidR="000B2310" w:rsidRPr="000B2310">
        <w:rPr>
          <w:rFonts w:ascii="Calibri" w:hAnsi="Calibri"/>
        </w:rPr>
        <w:t>rekonstrukci</w:t>
      </w:r>
      <w:r w:rsidR="008D535C" w:rsidRPr="000B2310">
        <w:rPr>
          <w:rFonts w:ascii="Calibri" w:hAnsi="Calibri"/>
        </w:rPr>
        <w:t xml:space="preserve"> pavilonu I. </w:t>
      </w:r>
      <w:r w:rsidR="000B2310" w:rsidRPr="000B2310">
        <w:rPr>
          <w:rFonts w:ascii="Calibri" w:hAnsi="Calibri"/>
        </w:rPr>
        <w:t xml:space="preserve">Z výkonové bilance pavilonu 2 </w:t>
      </w:r>
      <w:r w:rsidR="000B2310">
        <w:rPr>
          <w:rFonts w:ascii="Calibri" w:hAnsi="Calibri"/>
        </w:rPr>
        <w:t xml:space="preserve">však </w:t>
      </w:r>
      <w:r w:rsidR="000B2310" w:rsidRPr="000B2310">
        <w:rPr>
          <w:rFonts w:ascii="Calibri" w:hAnsi="Calibri"/>
        </w:rPr>
        <w:t xml:space="preserve">vyplývá, </w:t>
      </w:r>
      <w:r w:rsidR="000B2310">
        <w:rPr>
          <w:rFonts w:ascii="Calibri" w:hAnsi="Calibri"/>
        </w:rPr>
        <w:t>ž</w:t>
      </w:r>
      <w:r w:rsidR="000B2310" w:rsidRPr="000B2310">
        <w:rPr>
          <w:rFonts w:ascii="Calibri" w:hAnsi="Calibri"/>
        </w:rPr>
        <w:t>e současný napájející kabel je na hraně použití a do budoucna by měl být nahrazen kabelem minimálně s průřezem 4x25 mm2 v měděném provedení</w:t>
      </w:r>
      <w:r w:rsidR="000B2310">
        <w:rPr>
          <w:rFonts w:ascii="Calibri" w:hAnsi="Calibri"/>
        </w:rPr>
        <w:t xml:space="preserve"> a odjištěn jističem 3x80A</w:t>
      </w:r>
      <w:r w:rsidR="000B2310" w:rsidRPr="000B2310">
        <w:rPr>
          <w:rFonts w:ascii="Calibri" w:hAnsi="Calibri"/>
        </w:rPr>
        <w:t xml:space="preserve">. Tato hodnota nebyla však kontrolována na povolený ubytek napětí a vzdálenost z rozvaděče v pavilonu 1.  </w:t>
      </w:r>
      <w:r w:rsidR="000B2310">
        <w:rPr>
          <w:rFonts w:ascii="Calibri" w:hAnsi="Calibri"/>
        </w:rPr>
        <w:t>Celková bilance napájení jednotlivých pavilonů by měla být provedena jako celek s patřičnými výpočty</w:t>
      </w:r>
      <w:r w:rsidR="000B2310" w:rsidRPr="000B2310">
        <w:rPr>
          <w:rFonts w:ascii="Calibri" w:hAnsi="Calibri"/>
        </w:rPr>
        <w:t xml:space="preserve"> </w:t>
      </w:r>
      <w:r w:rsidR="000B2310">
        <w:rPr>
          <w:rFonts w:ascii="Calibri" w:hAnsi="Calibri"/>
        </w:rPr>
        <w:t xml:space="preserve"> a znalostí skutečné spotřeby jednotlivých pavilonů s přihlédnutím k možné implantaci FV zdrojů na střechách budov. Pokud by byl zdroj FV na střeše pavilonu 2, je páteřní rozvod z přízemí do 2. patra již dimenzován v celé délce s tím, že FV zdroj by byl připojen do rozvaděče R3 v 2. patře.</w:t>
      </w:r>
      <w:r w:rsidR="000B2310" w:rsidRPr="000B2310">
        <w:rPr>
          <w:rFonts w:ascii="Calibri" w:hAnsi="Calibri"/>
        </w:rPr>
        <w:t xml:space="preserve">                         </w:t>
      </w:r>
    </w:p>
    <w:p w14:paraId="2DC17F38" w14:textId="77777777" w:rsidR="00EB528E" w:rsidRPr="005D13AF" w:rsidRDefault="00EB528E" w:rsidP="00EB528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</w:rPr>
      </w:pPr>
    </w:p>
    <w:p w14:paraId="733A6514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přívod: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3 PEN, </w:t>
      </w:r>
      <w:r w:rsidRPr="00007A50">
        <w:rPr>
          <w:rFonts w:ascii="Calibri" w:hAnsi="Calibri"/>
        </w:rPr>
        <w:t>230/400V, 50 Hz, AC, TN-C</w:t>
      </w:r>
    </w:p>
    <w:p w14:paraId="22449306" w14:textId="77777777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vnitřní rozvody: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3 PEN, </w:t>
      </w:r>
      <w:r w:rsidRPr="00007A50">
        <w:rPr>
          <w:rFonts w:ascii="Calibri" w:hAnsi="Calibri"/>
        </w:rPr>
        <w:t>230/400V, 50 Hz, AC, TN-C</w:t>
      </w:r>
      <w:r>
        <w:rPr>
          <w:rFonts w:ascii="Calibri" w:hAnsi="Calibri"/>
        </w:rPr>
        <w:t>-S</w:t>
      </w:r>
    </w:p>
    <w:p w14:paraId="3BC9103E" w14:textId="04975821" w:rsidR="005E37F2" w:rsidRDefault="005E37F2" w:rsidP="00BA6872">
      <w:pPr>
        <w:tabs>
          <w:tab w:val="left" w:pos="3010"/>
        </w:tabs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Místem přechodu ze sítě </w:t>
      </w:r>
      <w:r w:rsidRPr="00007A50">
        <w:rPr>
          <w:rFonts w:ascii="Calibri" w:hAnsi="Calibri"/>
        </w:rPr>
        <w:t>TN-C</w:t>
      </w:r>
      <w:r>
        <w:rPr>
          <w:rFonts w:ascii="Calibri" w:hAnsi="Calibri"/>
        </w:rPr>
        <w:t xml:space="preserve"> na </w:t>
      </w:r>
      <w:r w:rsidRPr="00007A50">
        <w:rPr>
          <w:rFonts w:ascii="Calibri" w:hAnsi="Calibri"/>
        </w:rPr>
        <w:t>TN-C</w:t>
      </w:r>
      <w:r>
        <w:rPr>
          <w:rFonts w:ascii="Calibri" w:hAnsi="Calibri"/>
        </w:rPr>
        <w:t xml:space="preserve">-S </w:t>
      </w:r>
      <w:r w:rsidR="00EB528E">
        <w:rPr>
          <w:rFonts w:ascii="Calibri" w:hAnsi="Calibri"/>
        </w:rPr>
        <w:t>budou rozvaděče</w:t>
      </w:r>
      <w:r w:rsidR="00AD76A6">
        <w:rPr>
          <w:rFonts w:ascii="Calibri" w:hAnsi="Calibri"/>
        </w:rPr>
        <w:t xml:space="preserve"> – </w:t>
      </w:r>
      <w:r w:rsidR="00006409">
        <w:rPr>
          <w:rFonts w:ascii="Calibri" w:hAnsi="Calibri"/>
        </w:rPr>
        <w:t>R1</w:t>
      </w:r>
      <w:r w:rsidR="008D535C">
        <w:rPr>
          <w:rFonts w:ascii="Calibri" w:hAnsi="Calibri"/>
        </w:rPr>
        <w:t>až R6</w:t>
      </w:r>
      <w:r w:rsidR="005D13AF">
        <w:rPr>
          <w:rFonts w:ascii="Calibri" w:hAnsi="Calibri"/>
        </w:rPr>
        <w:t>.</w:t>
      </w:r>
    </w:p>
    <w:p w14:paraId="2B80E3CE" w14:textId="77777777" w:rsidR="005E37F2" w:rsidRDefault="005E37F2" w:rsidP="00BA6872">
      <w:pPr>
        <w:ind w:left="709"/>
        <w:jc w:val="both"/>
        <w:rPr>
          <w:rFonts w:ascii="Calibri" w:hAnsi="Calibri"/>
        </w:rPr>
      </w:pPr>
      <w:r w:rsidRPr="00BA6872">
        <w:rPr>
          <w:rFonts w:ascii="Calibri" w:hAnsi="Calibri"/>
          <w:u w:val="single"/>
        </w:rPr>
        <w:t>Ochranná opatření</w:t>
      </w:r>
      <w:r>
        <w:rPr>
          <w:rFonts w:ascii="Calibri" w:hAnsi="Calibri"/>
        </w:rPr>
        <w:t xml:space="preserve"> - </w:t>
      </w:r>
      <w:r w:rsidRPr="00007A50">
        <w:rPr>
          <w:rFonts w:ascii="Calibri" w:hAnsi="Calibri"/>
        </w:rPr>
        <w:t>Samočinným odpojením od zdroje</w:t>
      </w:r>
    </w:p>
    <w:p w14:paraId="0AB0220B" w14:textId="77777777" w:rsidR="005E37F2" w:rsidRPr="00007A50" w:rsidRDefault="005E37F2" w:rsidP="00BA6872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Bude provedena dle </w:t>
      </w:r>
      <w:r w:rsidRPr="00007A50">
        <w:rPr>
          <w:rFonts w:ascii="Calibri" w:hAnsi="Calibri"/>
        </w:rPr>
        <w:t xml:space="preserve">ČSN 332000-4-41 </w:t>
      </w:r>
      <w:r>
        <w:rPr>
          <w:rFonts w:ascii="Calibri" w:hAnsi="Calibri"/>
        </w:rPr>
        <w:t xml:space="preserve">ed.2, čl. 411 a doplňková ochrana proudovými chrániči dle čl. 411, 3,3., dodatečná ochrana pospojením ve vybraných prostorech. </w:t>
      </w:r>
    </w:p>
    <w:p w14:paraId="2216A90F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>Druh a způsob uzemnění</w:t>
      </w:r>
    </w:p>
    <w:p w14:paraId="5A606C9B" w14:textId="216D49EC" w:rsidR="005E37F2" w:rsidRPr="00007A50" w:rsidRDefault="00006409" w:rsidP="00BA6872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Neřešeno – </w:t>
      </w:r>
      <w:r w:rsidR="000B2310">
        <w:rPr>
          <w:rFonts w:ascii="Calibri" w:hAnsi="Calibri"/>
        </w:rPr>
        <w:t>zůstává stávající</w:t>
      </w:r>
      <w:r w:rsidR="005E37F2">
        <w:rPr>
          <w:rFonts w:ascii="Calibri" w:hAnsi="Calibri"/>
        </w:rPr>
        <w:t>.</w:t>
      </w:r>
    </w:p>
    <w:p w14:paraId="40334D13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 xml:space="preserve">Způsob měření spotřeby a dodávka elektrické energie: </w:t>
      </w:r>
    </w:p>
    <w:p w14:paraId="3B8D21E9" w14:textId="77777777" w:rsidR="000B2310" w:rsidRPr="00007A50" w:rsidRDefault="000B2310" w:rsidP="000B2310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Neřešeno – zůstává stávající.</w:t>
      </w:r>
    </w:p>
    <w:p w14:paraId="015D9332" w14:textId="77777777" w:rsidR="005E37F2" w:rsidRPr="00BA6872" w:rsidRDefault="005E37F2" w:rsidP="00BA6872">
      <w:pPr>
        <w:ind w:left="709"/>
        <w:jc w:val="both"/>
        <w:rPr>
          <w:rFonts w:ascii="Calibri" w:hAnsi="Calibri"/>
          <w:u w:val="single"/>
        </w:rPr>
      </w:pPr>
      <w:r w:rsidRPr="00BA6872">
        <w:rPr>
          <w:rFonts w:ascii="Calibri" w:hAnsi="Calibri"/>
          <w:u w:val="single"/>
        </w:rPr>
        <w:t>Ochrana proti přepětí:</w:t>
      </w:r>
    </w:p>
    <w:p w14:paraId="7DE4A407" w14:textId="0119AD56" w:rsidR="005E37F2" w:rsidRDefault="004D09B8" w:rsidP="004D09B8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Bude</w:t>
      </w:r>
      <w:r w:rsidR="005E37F2">
        <w:rPr>
          <w:rFonts w:ascii="Calibri" w:hAnsi="Calibri"/>
        </w:rPr>
        <w:t xml:space="preserve"> implementována přepěťová ochrana třídy </w:t>
      </w:r>
      <w:r w:rsidR="005B65A3">
        <w:rPr>
          <w:rFonts w:ascii="Calibri" w:hAnsi="Calibri"/>
        </w:rPr>
        <w:t>1+2</w:t>
      </w:r>
      <w:r w:rsidR="005E37F2">
        <w:rPr>
          <w:rFonts w:ascii="Calibri" w:hAnsi="Calibri"/>
        </w:rPr>
        <w:t xml:space="preserve"> v </w:t>
      </w:r>
      <w:r>
        <w:rPr>
          <w:rFonts w:ascii="Calibri" w:hAnsi="Calibri"/>
        </w:rPr>
        <w:t>rozvaděčích</w:t>
      </w:r>
      <w:r w:rsidR="005E37F2">
        <w:rPr>
          <w:rFonts w:ascii="Calibri" w:hAnsi="Calibri"/>
        </w:rPr>
        <w:t xml:space="preserve"> </w:t>
      </w:r>
      <w:r w:rsidR="008D535C">
        <w:rPr>
          <w:rFonts w:ascii="Calibri" w:hAnsi="Calibri"/>
        </w:rPr>
        <w:t>R1 až R6</w:t>
      </w:r>
      <w:r>
        <w:rPr>
          <w:rFonts w:ascii="Calibri" w:hAnsi="Calibri"/>
        </w:rPr>
        <w:t>.</w:t>
      </w:r>
    </w:p>
    <w:p w14:paraId="47758998" w14:textId="77777777" w:rsidR="004D09B8" w:rsidRDefault="004D09B8" w:rsidP="004D09B8">
      <w:pPr>
        <w:ind w:left="709"/>
        <w:jc w:val="both"/>
        <w:rPr>
          <w:rFonts w:ascii="Calibri" w:hAnsi="Calibri"/>
        </w:rPr>
      </w:pPr>
    </w:p>
    <w:p w14:paraId="032C6490" w14:textId="77777777" w:rsidR="005E37F2" w:rsidRPr="00885EF2" w:rsidRDefault="005E37F2" w:rsidP="00885EF2">
      <w:pPr>
        <w:pStyle w:val="Odstavecseseznamem"/>
        <w:numPr>
          <w:ilvl w:val="1"/>
          <w:numId w:val="25"/>
        </w:numPr>
        <w:jc w:val="both"/>
        <w:outlineLvl w:val="0"/>
        <w:rPr>
          <w:rFonts w:ascii="Calibri" w:hAnsi="Calibri" w:cs="Arial"/>
          <w:u w:val="single"/>
        </w:rPr>
      </w:pPr>
      <w:r w:rsidRPr="00885EF2">
        <w:t>Určení prostorů podle působení vnějších vlivů</w:t>
      </w:r>
    </w:p>
    <w:p w14:paraId="591AA1B5" w14:textId="77777777" w:rsidR="005E37F2" w:rsidRPr="00DE7BB5" w:rsidRDefault="005E37F2" w:rsidP="005E37F2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Pro objekt </w:t>
      </w:r>
      <w:r w:rsidR="00AC62D9">
        <w:rPr>
          <w:rFonts w:ascii="Calibri" w:hAnsi="Calibri"/>
        </w:rPr>
        <w:t>školy – staré budovy</w:t>
      </w:r>
      <w:r w:rsidR="00375F32">
        <w:rPr>
          <w:rFonts w:ascii="Calibri" w:hAnsi="Calibri"/>
        </w:rPr>
        <w:t xml:space="preserve"> </w:t>
      </w:r>
      <w:r w:rsidRPr="00DE7BB5">
        <w:rPr>
          <w:rFonts w:ascii="Calibri" w:hAnsi="Calibri"/>
        </w:rPr>
        <w:t>byl nově vypracován protokol o určení vnějších vlivů a to v následujícím členění:</w:t>
      </w:r>
    </w:p>
    <w:p w14:paraId="6DBA7BD6" w14:textId="334289F5" w:rsidR="005E37F2" w:rsidRPr="00DE7BB5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Protokol č. 0</w:t>
      </w:r>
      <w:r w:rsidR="004D09B8">
        <w:rPr>
          <w:rFonts w:ascii="Calibri" w:hAnsi="Calibri"/>
          <w:b/>
          <w:u w:val="single"/>
        </w:rPr>
        <w:t>07</w:t>
      </w:r>
      <w:r w:rsidR="005D773E">
        <w:rPr>
          <w:rFonts w:ascii="Calibri" w:hAnsi="Calibri"/>
          <w:b/>
          <w:u w:val="single"/>
        </w:rPr>
        <w:t>2</w:t>
      </w:r>
      <w:r w:rsidR="000B2310">
        <w:rPr>
          <w:rFonts w:ascii="Calibri" w:hAnsi="Calibri"/>
          <w:b/>
          <w:u w:val="single"/>
        </w:rPr>
        <w:t>4</w:t>
      </w:r>
      <w:r w:rsidRPr="00DE7BB5">
        <w:rPr>
          <w:rFonts w:ascii="Calibri" w:hAnsi="Calibri"/>
          <w:b/>
          <w:u w:val="single"/>
        </w:rPr>
        <w:t>/</w:t>
      </w:r>
      <w:r w:rsidR="00375F32">
        <w:rPr>
          <w:rFonts w:ascii="Calibri" w:hAnsi="Calibri"/>
          <w:b/>
          <w:u w:val="single"/>
        </w:rPr>
        <w:t>1</w:t>
      </w:r>
      <w:r w:rsidRPr="00DE7BB5">
        <w:rPr>
          <w:rFonts w:ascii="Calibri" w:hAnsi="Calibri"/>
          <w:b/>
          <w:u w:val="single"/>
        </w:rPr>
        <w:t xml:space="preserve"> – Vnitřní prostory s výskytem dětí</w:t>
      </w:r>
    </w:p>
    <w:p w14:paraId="262DC4D8" w14:textId="1AB337F3" w:rsidR="005E37F2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Jedná se o veškeré </w:t>
      </w:r>
      <w:r w:rsidR="006339D9" w:rsidRPr="00DE7BB5">
        <w:rPr>
          <w:rFonts w:ascii="Calibri" w:hAnsi="Calibri"/>
        </w:rPr>
        <w:t>prostory</w:t>
      </w:r>
      <w:r w:rsidR="006339D9">
        <w:rPr>
          <w:rFonts w:ascii="Calibri" w:hAnsi="Calibri"/>
        </w:rPr>
        <w:t>, ve kterých se trvale nebo občasně vyskytují děti</w:t>
      </w:r>
      <w:r w:rsidRPr="00DE7BB5">
        <w:rPr>
          <w:rFonts w:ascii="Calibri" w:hAnsi="Calibri"/>
        </w:rPr>
        <w:t>:</w:t>
      </w:r>
    </w:p>
    <w:p w14:paraId="687624BD" w14:textId="77777777" w:rsidR="000B2310" w:rsidRDefault="000B2310" w:rsidP="00885EF2">
      <w:pPr>
        <w:ind w:left="851"/>
        <w:jc w:val="both"/>
        <w:rPr>
          <w:rFonts w:ascii="Calibri" w:hAnsi="Calibri"/>
        </w:rPr>
      </w:pPr>
    </w:p>
    <w:p w14:paraId="44E54EF0" w14:textId="77777777" w:rsidR="005E37F2" w:rsidRPr="00DE7BB5" w:rsidRDefault="005E37F2" w:rsidP="00885EF2">
      <w:pPr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lastRenderedPageBreak/>
        <w:t>Vnější vlivy</w:t>
      </w:r>
    </w:p>
    <w:p w14:paraId="2C121711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BA2</w:t>
      </w:r>
      <w:r w:rsidRPr="00DE7BB5">
        <w:rPr>
          <w:rFonts w:ascii="Calibri" w:hAnsi="Calibri"/>
        </w:rPr>
        <w:t xml:space="preserve"> – Děti v místech pro ně učených.</w:t>
      </w:r>
    </w:p>
    <w:p w14:paraId="4D0BC4C3" w14:textId="77777777" w:rsidR="005E37F2" w:rsidRDefault="005E37F2" w:rsidP="00885EF2">
      <w:pPr>
        <w:ind w:left="851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Z tohoto důvodu tyto prostory zařazeny jako </w:t>
      </w:r>
      <w:r w:rsidRPr="00DE7BB5">
        <w:rPr>
          <w:rFonts w:ascii="Calibri" w:hAnsi="Calibri"/>
          <w:b/>
        </w:rPr>
        <w:t>prostory nebezpečné.</w:t>
      </w:r>
    </w:p>
    <w:p w14:paraId="578841A8" w14:textId="77777777" w:rsidR="000E3AB0" w:rsidRPr="00DE7BB5" w:rsidRDefault="000E3AB0" w:rsidP="00885EF2">
      <w:pPr>
        <w:ind w:left="851"/>
        <w:jc w:val="both"/>
        <w:rPr>
          <w:rFonts w:ascii="Calibri" w:hAnsi="Calibri"/>
          <w:b/>
        </w:rPr>
      </w:pPr>
    </w:p>
    <w:p w14:paraId="214BBB8D" w14:textId="77777777" w:rsidR="005E37F2" w:rsidRPr="00DE7BB5" w:rsidRDefault="005E37F2" w:rsidP="00885EF2">
      <w:pPr>
        <w:ind w:left="851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Opatření:</w:t>
      </w:r>
    </w:p>
    <w:p w14:paraId="7166CAD0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>Veškeré přístroje (zde zásuvky) v tomto prostředí budou v provedení s víčkem a ochrannými clonkami.</w:t>
      </w:r>
    </w:p>
    <w:p w14:paraId="0F7F8F6B" w14:textId="77777777" w:rsidR="005E37F2" w:rsidRPr="00DE7BB5" w:rsidRDefault="005E37F2" w:rsidP="00885EF2">
      <w:pPr>
        <w:ind w:left="851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 Doporučuje se kombinovat v nevyužitých zásuvkách s dětskou ochrannou zátkou.</w:t>
      </w:r>
    </w:p>
    <w:p w14:paraId="2BADA71B" w14:textId="176C6119" w:rsidR="005E37F2" w:rsidRDefault="006339D9" w:rsidP="00885EF2">
      <w:pPr>
        <w:ind w:left="851"/>
        <w:jc w:val="both"/>
        <w:rPr>
          <w:rFonts w:ascii="Calibri" w:hAnsi="Calibri"/>
        </w:rPr>
      </w:pPr>
      <w:r>
        <w:rPr>
          <w:rFonts w:ascii="Calibri" w:hAnsi="Calibri"/>
        </w:rPr>
        <w:t>Prostory</w:t>
      </w:r>
      <w:r w:rsidR="000B2310">
        <w:rPr>
          <w:rFonts w:ascii="Calibri" w:hAnsi="Calibri"/>
        </w:rPr>
        <w:t>,</w:t>
      </w:r>
      <w:r>
        <w:rPr>
          <w:rFonts w:ascii="Calibri" w:hAnsi="Calibri"/>
        </w:rPr>
        <w:t xml:space="preserve"> v nichž se dětí nevyskytují, jsou klasifikovány jako prostory normální a protokol o stanovení vnějších vlivů nebyl pro tyto prostory vystaven.</w:t>
      </w:r>
    </w:p>
    <w:p w14:paraId="3FF0893B" w14:textId="77777777" w:rsidR="005E37F2" w:rsidRDefault="005E37F2" w:rsidP="005E37F2">
      <w:pPr>
        <w:ind w:left="792"/>
        <w:jc w:val="both"/>
        <w:rPr>
          <w:rFonts w:ascii="Calibri" w:hAnsi="Calibri"/>
        </w:rPr>
      </w:pPr>
    </w:p>
    <w:p w14:paraId="09CD6EC9" w14:textId="77777777" w:rsidR="005E37F2" w:rsidRPr="00885EF2" w:rsidRDefault="005E37F2" w:rsidP="00885EF2">
      <w:pPr>
        <w:pStyle w:val="Odstavecseseznamem"/>
        <w:numPr>
          <w:ilvl w:val="1"/>
          <w:numId w:val="25"/>
        </w:numPr>
        <w:jc w:val="both"/>
        <w:outlineLvl w:val="0"/>
      </w:pPr>
      <w:r w:rsidRPr="00885EF2">
        <w:t>VÝKONOVÁ BILANCE</w:t>
      </w:r>
    </w:p>
    <w:p w14:paraId="291FBA09" w14:textId="724FECD4" w:rsidR="005E37F2" w:rsidRPr="00120C79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120C79">
        <w:rPr>
          <w:rFonts w:ascii="Calibri" w:hAnsi="Calibri"/>
        </w:rPr>
        <w:t xml:space="preserve">Výpočet elektrické spotřeby byl proveden </w:t>
      </w:r>
      <w:r w:rsidR="00120C79" w:rsidRPr="00120C79">
        <w:rPr>
          <w:rFonts w:ascii="Calibri" w:hAnsi="Calibri"/>
        </w:rPr>
        <w:t>dle maximálních možných zatížení jednotlivých okruhů všech rozváděčů v pavilonů</w:t>
      </w:r>
      <w:r w:rsidR="00CA2DD1" w:rsidRPr="00120C79">
        <w:rPr>
          <w:rFonts w:ascii="Calibri" w:hAnsi="Calibri"/>
        </w:rPr>
        <w:t>.</w:t>
      </w:r>
    </w:p>
    <w:p w14:paraId="4130BAC5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0579E6B2" w14:textId="5732240D" w:rsidR="00670CE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Rozvaděč R</w:t>
      </w:r>
      <w:r w:rsidR="004D09B8">
        <w:rPr>
          <w:rFonts w:ascii="Calibri" w:hAnsi="Calibri"/>
        </w:rPr>
        <w:t>1</w:t>
      </w:r>
      <w:r w:rsidRPr="009D1BC6">
        <w:rPr>
          <w:rFonts w:ascii="Calibri" w:hAnsi="Calibri"/>
        </w:rPr>
        <w:t>:</w:t>
      </w:r>
      <w:r w:rsidRPr="009D1BC6">
        <w:rPr>
          <w:rFonts w:ascii="Calibri" w:hAnsi="Calibri"/>
        </w:rPr>
        <w:tab/>
      </w:r>
      <w:r w:rsidR="000B2310">
        <w:rPr>
          <w:rFonts w:ascii="Calibri" w:hAnsi="Calibri"/>
        </w:rPr>
        <w:t xml:space="preserve">  8,</w:t>
      </w:r>
      <w:r w:rsidR="00670CE6">
        <w:rPr>
          <w:rFonts w:ascii="Calibri" w:hAnsi="Calibri"/>
        </w:rPr>
        <w:t>,</w:t>
      </w:r>
      <w:r w:rsidR="000B2310">
        <w:rPr>
          <w:rFonts w:ascii="Calibri" w:hAnsi="Calibri"/>
        </w:rPr>
        <w:t>21</w:t>
      </w:r>
      <w:r w:rsidR="00670CE6">
        <w:rPr>
          <w:rFonts w:ascii="Calibri" w:hAnsi="Calibri"/>
        </w:rPr>
        <w:t xml:space="preserve"> </w:t>
      </w:r>
      <w:r w:rsidRPr="009D1BC6">
        <w:rPr>
          <w:rFonts w:ascii="Calibri" w:hAnsi="Calibri"/>
        </w:rPr>
        <w:t>kW</w:t>
      </w:r>
      <w:r w:rsidRPr="009D1BC6">
        <w:rPr>
          <w:rFonts w:ascii="Calibri" w:hAnsi="Calibri"/>
        </w:rPr>
        <w:tab/>
      </w:r>
    </w:p>
    <w:p w14:paraId="3093E6F3" w14:textId="4E87CF69" w:rsidR="00670CE6" w:rsidRPr="009D1BC6" w:rsidRDefault="00670CE6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Rozvaděč R</w:t>
      </w:r>
      <w:r>
        <w:rPr>
          <w:rFonts w:ascii="Calibri" w:hAnsi="Calibri"/>
        </w:rPr>
        <w:t>2</w:t>
      </w:r>
      <w:r w:rsidRPr="009D1BC6">
        <w:rPr>
          <w:rFonts w:ascii="Calibri" w:hAnsi="Calibri"/>
        </w:rPr>
        <w:t>:</w:t>
      </w:r>
      <w:r w:rsidRPr="009D1BC6">
        <w:rPr>
          <w:rFonts w:ascii="Calibri" w:hAnsi="Calibri"/>
        </w:rPr>
        <w:tab/>
      </w:r>
      <w:r w:rsidR="000B2310">
        <w:rPr>
          <w:rFonts w:ascii="Calibri" w:hAnsi="Calibri"/>
        </w:rPr>
        <w:t>10</w:t>
      </w:r>
      <w:r>
        <w:rPr>
          <w:rFonts w:ascii="Calibri" w:hAnsi="Calibri"/>
        </w:rPr>
        <w:t>,</w:t>
      </w:r>
      <w:r w:rsidR="000B2310">
        <w:rPr>
          <w:rFonts w:ascii="Calibri" w:hAnsi="Calibri"/>
        </w:rPr>
        <w:t>27</w:t>
      </w:r>
      <w:r w:rsidRPr="009D1BC6">
        <w:rPr>
          <w:rFonts w:ascii="Calibri" w:hAnsi="Calibri"/>
        </w:rPr>
        <w:t xml:space="preserve"> kW</w:t>
      </w:r>
      <w:r w:rsidRPr="009D1BC6">
        <w:rPr>
          <w:rFonts w:ascii="Calibri" w:hAnsi="Calibri"/>
        </w:rPr>
        <w:tab/>
        <w:t xml:space="preserve"> </w:t>
      </w:r>
    </w:p>
    <w:p w14:paraId="2C84A20B" w14:textId="657C6AE3" w:rsidR="000B2310" w:rsidRDefault="00670CE6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Rozvaděč R</w:t>
      </w:r>
      <w:r>
        <w:rPr>
          <w:rFonts w:ascii="Calibri" w:hAnsi="Calibri"/>
        </w:rPr>
        <w:t>3</w:t>
      </w:r>
      <w:r w:rsidRPr="009D1BC6">
        <w:rPr>
          <w:rFonts w:ascii="Calibri" w:hAnsi="Calibri"/>
        </w:rPr>
        <w:t>:</w:t>
      </w:r>
      <w:r w:rsidRPr="009D1BC6">
        <w:rPr>
          <w:rFonts w:ascii="Calibri" w:hAnsi="Calibri"/>
        </w:rPr>
        <w:tab/>
      </w:r>
      <w:r w:rsidR="000B2310">
        <w:rPr>
          <w:rFonts w:ascii="Calibri" w:hAnsi="Calibri"/>
        </w:rPr>
        <w:t xml:space="preserve">  </w:t>
      </w:r>
      <w:r w:rsidR="00120C79">
        <w:rPr>
          <w:rFonts w:ascii="Calibri" w:hAnsi="Calibri"/>
        </w:rPr>
        <w:t xml:space="preserve"> </w:t>
      </w:r>
      <w:r w:rsidR="000B2310">
        <w:rPr>
          <w:rFonts w:ascii="Calibri" w:hAnsi="Calibri"/>
        </w:rPr>
        <w:t>8,7</w:t>
      </w:r>
      <w:r w:rsidR="00120C79">
        <w:rPr>
          <w:rFonts w:ascii="Calibri" w:hAnsi="Calibri"/>
        </w:rPr>
        <w:t>0</w:t>
      </w:r>
      <w:r w:rsidRPr="009D1BC6">
        <w:rPr>
          <w:rFonts w:ascii="Calibri" w:hAnsi="Calibri"/>
        </w:rPr>
        <w:t xml:space="preserve"> kW</w:t>
      </w:r>
      <w:r w:rsidRPr="009D1BC6">
        <w:rPr>
          <w:rFonts w:ascii="Calibri" w:hAnsi="Calibri"/>
        </w:rPr>
        <w:tab/>
      </w:r>
    </w:p>
    <w:p w14:paraId="1B02E165" w14:textId="7F368774" w:rsidR="000B2310" w:rsidRDefault="000B2310" w:rsidP="000B2310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Rozvaděč R</w:t>
      </w:r>
      <w:r>
        <w:rPr>
          <w:rFonts w:ascii="Calibri" w:hAnsi="Calibri"/>
        </w:rPr>
        <w:t>4</w:t>
      </w:r>
      <w:r w:rsidRPr="009D1BC6">
        <w:rPr>
          <w:rFonts w:ascii="Calibri" w:hAnsi="Calibri"/>
        </w:rPr>
        <w:t>:</w:t>
      </w:r>
      <w:r w:rsidRPr="009D1BC6">
        <w:rPr>
          <w:rFonts w:ascii="Calibri" w:hAnsi="Calibri"/>
        </w:rPr>
        <w:tab/>
      </w:r>
      <w:r>
        <w:rPr>
          <w:rFonts w:ascii="Calibri" w:hAnsi="Calibri"/>
        </w:rPr>
        <w:t xml:space="preserve">  7,07</w:t>
      </w:r>
      <w:r w:rsidRPr="009D1BC6">
        <w:rPr>
          <w:rFonts w:ascii="Calibri" w:hAnsi="Calibri"/>
        </w:rPr>
        <w:t xml:space="preserve"> kW</w:t>
      </w:r>
      <w:r w:rsidRPr="009D1BC6">
        <w:rPr>
          <w:rFonts w:ascii="Calibri" w:hAnsi="Calibri"/>
        </w:rPr>
        <w:tab/>
      </w:r>
    </w:p>
    <w:p w14:paraId="1CBC430F" w14:textId="5410BBF4" w:rsidR="000B2310" w:rsidRDefault="000B2310" w:rsidP="000B2310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Rozvaděč R</w:t>
      </w:r>
      <w:r>
        <w:rPr>
          <w:rFonts w:ascii="Calibri" w:hAnsi="Calibri"/>
        </w:rPr>
        <w:t>5</w:t>
      </w:r>
      <w:r w:rsidRPr="009D1BC6">
        <w:rPr>
          <w:rFonts w:ascii="Calibri" w:hAnsi="Calibri"/>
        </w:rPr>
        <w:t>:</w:t>
      </w:r>
      <w:r w:rsidRPr="009D1BC6">
        <w:rPr>
          <w:rFonts w:ascii="Calibri" w:hAnsi="Calibri"/>
        </w:rPr>
        <w:tab/>
      </w:r>
      <w:r>
        <w:rPr>
          <w:rFonts w:ascii="Calibri" w:hAnsi="Calibri"/>
        </w:rPr>
        <w:t xml:space="preserve">  7,39</w:t>
      </w:r>
      <w:r w:rsidRPr="009D1BC6">
        <w:rPr>
          <w:rFonts w:ascii="Calibri" w:hAnsi="Calibri"/>
        </w:rPr>
        <w:t xml:space="preserve"> kW</w:t>
      </w:r>
      <w:r w:rsidRPr="009D1BC6">
        <w:rPr>
          <w:rFonts w:ascii="Calibri" w:hAnsi="Calibri"/>
        </w:rPr>
        <w:tab/>
      </w:r>
    </w:p>
    <w:p w14:paraId="373F65A3" w14:textId="33D52047" w:rsidR="00670CE6" w:rsidRPr="00670CE6" w:rsidRDefault="00670CE6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  <w:u w:val="single"/>
        </w:rPr>
      </w:pPr>
      <w:r w:rsidRPr="00670CE6">
        <w:rPr>
          <w:rFonts w:ascii="Calibri" w:hAnsi="Calibri"/>
          <w:u w:val="single"/>
        </w:rPr>
        <w:t>Rozvaděč R4:</w:t>
      </w:r>
      <w:r w:rsidRPr="00670CE6">
        <w:rPr>
          <w:rFonts w:ascii="Calibri" w:hAnsi="Calibri"/>
          <w:u w:val="single"/>
        </w:rPr>
        <w:tab/>
      </w:r>
      <w:r w:rsidR="000B2310">
        <w:rPr>
          <w:rFonts w:ascii="Calibri" w:hAnsi="Calibri"/>
          <w:u w:val="single"/>
        </w:rPr>
        <w:t xml:space="preserve">  7,46</w:t>
      </w:r>
      <w:r w:rsidRPr="00670CE6">
        <w:rPr>
          <w:rFonts w:ascii="Calibri" w:hAnsi="Calibri"/>
          <w:u w:val="single"/>
        </w:rPr>
        <w:t xml:space="preserve"> kW </w:t>
      </w:r>
    </w:p>
    <w:p w14:paraId="162AEED7" w14:textId="3E85C242" w:rsidR="00670CE6" w:rsidRPr="009D1BC6" w:rsidRDefault="00670CE6" w:rsidP="00670CE6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>
        <w:rPr>
          <w:rFonts w:ascii="Calibri" w:hAnsi="Calibri"/>
        </w:rPr>
        <w:t>Celkem</w:t>
      </w:r>
      <w:r w:rsidRPr="009D1BC6">
        <w:rPr>
          <w:rFonts w:ascii="Calibri" w:hAnsi="Calibri"/>
        </w:rPr>
        <w:t>:</w:t>
      </w:r>
      <w:r>
        <w:rPr>
          <w:rFonts w:ascii="Calibri" w:hAnsi="Calibri"/>
        </w:rPr>
        <w:t xml:space="preserve">                      </w:t>
      </w:r>
      <w:r w:rsidR="000B231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</w:t>
      </w:r>
      <w:r w:rsidR="000B2310">
        <w:rPr>
          <w:rFonts w:ascii="Calibri" w:hAnsi="Calibri"/>
        </w:rPr>
        <w:t>49</w:t>
      </w:r>
      <w:r>
        <w:rPr>
          <w:rFonts w:ascii="Calibri" w:hAnsi="Calibri"/>
        </w:rPr>
        <w:t>,</w:t>
      </w:r>
      <w:r w:rsidR="000B2310">
        <w:rPr>
          <w:rFonts w:ascii="Calibri" w:hAnsi="Calibri"/>
        </w:rPr>
        <w:t>0,9</w:t>
      </w:r>
      <w:r w:rsidRPr="009D1BC6">
        <w:rPr>
          <w:rFonts w:ascii="Calibri" w:hAnsi="Calibri"/>
        </w:rPr>
        <w:t xml:space="preserve"> kW</w:t>
      </w:r>
      <w:r w:rsidRPr="009D1BC6">
        <w:rPr>
          <w:rFonts w:ascii="Calibri" w:hAnsi="Calibri"/>
        </w:rPr>
        <w:tab/>
        <w:t xml:space="preserve"> </w:t>
      </w:r>
    </w:p>
    <w:p w14:paraId="081972AB" w14:textId="77777777" w:rsidR="005E37F2" w:rsidRPr="009D1BC6" w:rsidRDefault="00CA2DD1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 xml:space="preserve"> </w:t>
      </w:r>
    </w:p>
    <w:p w14:paraId="5350C550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CAE7AEF" w14:textId="6657AEA2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 xml:space="preserve">Činitel soudobosti byl uplatněn pro jednotlivé okruhy </w:t>
      </w:r>
      <w:r w:rsidR="00670CE6">
        <w:rPr>
          <w:rFonts w:ascii="Calibri" w:hAnsi="Calibri"/>
        </w:rPr>
        <w:t>v hodnotě K</w:t>
      </w:r>
      <w:r w:rsidR="00670CE6" w:rsidRPr="00670CE6">
        <w:rPr>
          <w:rFonts w:ascii="Calibri" w:hAnsi="Calibri"/>
          <w:vertAlign w:val="subscript"/>
        </w:rPr>
        <w:t>s</w:t>
      </w:r>
      <w:r w:rsidR="00670CE6">
        <w:rPr>
          <w:rFonts w:ascii="Calibri" w:hAnsi="Calibri"/>
        </w:rPr>
        <w:t>=0,</w:t>
      </w:r>
      <w:r w:rsidR="000B2310">
        <w:rPr>
          <w:rFonts w:ascii="Calibri" w:hAnsi="Calibri"/>
        </w:rPr>
        <w:t>5</w:t>
      </w:r>
      <w:r w:rsidRPr="009D1BC6">
        <w:rPr>
          <w:rFonts w:ascii="Calibri" w:hAnsi="Calibri"/>
        </w:rPr>
        <w:t>.</w:t>
      </w:r>
    </w:p>
    <w:p w14:paraId="2CAEF9BE" w14:textId="77777777" w:rsidR="005E37F2" w:rsidRPr="009D1BC6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4FAFBC79" w14:textId="77777777" w:rsidR="005E37F2" w:rsidRDefault="005E37F2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  <w:r w:rsidRPr="009D1BC6">
        <w:rPr>
          <w:rFonts w:ascii="Calibri" w:hAnsi="Calibri"/>
        </w:rPr>
        <w:t>Při uplatnění činitelů soudobosti na jednotlivé okruhy, zůstávají tyto dimenzovány na plné uvažované zatížení.</w:t>
      </w:r>
    </w:p>
    <w:p w14:paraId="23DE4E9E" w14:textId="77777777" w:rsidR="00226FF0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227AC304" w14:textId="14A43BC6" w:rsidR="00226FF0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B95E7A7" w14:textId="40E4F1DF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2A1FC9C3" w14:textId="208BF7D6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4AF96D9" w14:textId="4F3ACEF5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E227BD3" w14:textId="2BF519EE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4F095DA" w14:textId="4CB1B698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8B6BC5C" w14:textId="7564F8C6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DA8BE96" w14:textId="0DA467AC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7729E987" w14:textId="1DF0DB27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3C142B6E" w14:textId="77777777" w:rsidR="00964003" w:rsidRDefault="00964003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5A982C18" w14:textId="77777777" w:rsidR="00226FF0" w:rsidRPr="009D1BC6" w:rsidRDefault="00226FF0" w:rsidP="00885EF2">
      <w:pPr>
        <w:pStyle w:val="Odstavecseseznamem"/>
        <w:tabs>
          <w:tab w:val="left" w:pos="3010"/>
        </w:tabs>
        <w:ind w:left="851"/>
        <w:jc w:val="both"/>
        <w:rPr>
          <w:rFonts w:ascii="Calibri" w:hAnsi="Calibri"/>
        </w:rPr>
      </w:pPr>
    </w:p>
    <w:p w14:paraId="1AE0850A" w14:textId="77777777" w:rsidR="005E37F2" w:rsidRPr="00C94D96" w:rsidRDefault="005E37F2" w:rsidP="00885EF2">
      <w:pPr>
        <w:pStyle w:val="Odstavecseseznamem"/>
        <w:numPr>
          <w:ilvl w:val="4"/>
          <w:numId w:val="24"/>
        </w:numPr>
        <w:ind w:left="709" w:hanging="709"/>
        <w:jc w:val="both"/>
        <w:outlineLvl w:val="0"/>
        <w:rPr>
          <w:b/>
          <w:sz w:val="24"/>
          <w:szCs w:val="24"/>
          <w:u w:val="single"/>
        </w:rPr>
      </w:pPr>
      <w:r w:rsidRPr="00C94D96">
        <w:rPr>
          <w:b/>
          <w:sz w:val="24"/>
          <w:szCs w:val="24"/>
          <w:u w:val="single"/>
        </w:rPr>
        <w:lastRenderedPageBreak/>
        <w:t>Technický    popis</w:t>
      </w:r>
    </w:p>
    <w:p w14:paraId="325C8ED3" w14:textId="77777777" w:rsidR="00C94D96" w:rsidRDefault="00C94D96" w:rsidP="00C94D96">
      <w:pPr>
        <w:pStyle w:val="Odstavecseseznamem"/>
        <w:ind w:left="709"/>
        <w:jc w:val="both"/>
        <w:outlineLvl w:val="0"/>
        <w:rPr>
          <w:sz w:val="24"/>
          <w:szCs w:val="24"/>
          <w:u w:val="single"/>
        </w:rPr>
      </w:pPr>
    </w:p>
    <w:p w14:paraId="23E0055A" w14:textId="77777777" w:rsidR="00C94D96" w:rsidRPr="00C94D96" w:rsidRDefault="00C94D96" w:rsidP="00C94D96">
      <w:pPr>
        <w:pStyle w:val="Odstavecseseznamem"/>
        <w:numPr>
          <w:ilvl w:val="0"/>
          <w:numId w:val="25"/>
        </w:numPr>
        <w:jc w:val="both"/>
        <w:outlineLvl w:val="0"/>
        <w:rPr>
          <w:vanish/>
        </w:rPr>
      </w:pPr>
    </w:p>
    <w:p w14:paraId="643A1939" w14:textId="77777777" w:rsidR="00C94D96" w:rsidRPr="00C94D96" w:rsidRDefault="00C94D96" w:rsidP="00C94D96">
      <w:pPr>
        <w:pStyle w:val="Odstavecseseznamem"/>
        <w:numPr>
          <w:ilvl w:val="1"/>
          <w:numId w:val="25"/>
        </w:numPr>
        <w:jc w:val="both"/>
        <w:outlineLvl w:val="0"/>
        <w:rPr>
          <w:vanish/>
        </w:rPr>
      </w:pPr>
    </w:p>
    <w:p w14:paraId="23E67D25" w14:textId="77777777" w:rsidR="00C94D96" w:rsidRPr="00C94D96" w:rsidRDefault="00C94D96" w:rsidP="00C94D96">
      <w:pPr>
        <w:pStyle w:val="Odstavecseseznamem"/>
        <w:numPr>
          <w:ilvl w:val="1"/>
          <w:numId w:val="25"/>
        </w:numPr>
        <w:jc w:val="both"/>
        <w:outlineLvl w:val="0"/>
        <w:rPr>
          <w:vanish/>
        </w:rPr>
      </w:pPr>
    </w:p>
    <w:p w14:paraId="5C5BBB52" w14:textId="77777777" w:rsidR="00C94D96" w:rsidRPr="00C94D96" w:rsidRDefault="00C94D96" w:rsidP="00C94D96">
      <w:pPr>
        <w:pStyle w:val="Odstavecseseznamem"/>
        <w:numPr>
          <w:ilvl w:val="1"/>
          <w:numId w:val="25"/>
        </w:numPr>
        <w:jc w:val="both"/>
        <w:outlineLvl w:val="0"/>
        <w:rPr>
          <w:vanish/>
        </w:rPr>
      </w:pPr>
    </w:p>
    <w:p w14:paraId="515D43E3" w14:textId="1E7413DC" w:rsidR="000B2310" w:rsidRPr="000B2310" w:rsidRDefault="000B2310" w:rsidP="000B2310">
      <w:pPr>
        <w:ind w:left="360"/>
        <w:jc w:val="both"/>
        <w:outlineLvl w:val="0"/>
        <w:rPr>
          <w:b/>
        </w:rPr>
      </w:pPr>
      <w:r>
        <w:rPr>
          <w:b/>
        </w:rPr>
        <w:t>Rozvaděče</w:t>
      </w:r>
    </w:p>
    <w:p w14:paraId="2B50712A" w14:textId="77615C86" w:rsidR="000B2310" w:rsidRPr="00670CE6" w:rsidRDefault="000B2310" w:rsidP="000B2310">
      <w:pPr>
        <w:pStyle w:val="Odstavecseseznamem"/>
        <w:ind w:left="792"/>
        <w:jc w:val="both"/>
        <w:outlineLvl w:val="0"/>
      </w:pPr>
      <w:r>
        <w:t>Nové rozvaděče R1-R6 budou umístěny namísto stávajících. Vzhledem k tomu, že rozvaděče se nacházejí na únikových trasách z budovy, jsou navrženy s požární odolností 30 minut. Ostatní rozvaděče zůstanou zachovány, pokud jsou vedeny na výkresech.</w:t>
      </w:r>
    </w:p>
    <w:p w14:paraId="462E328C" w14:textId="77777777" w:rsidR="005E37F2" w:rsidRPr="000B2310" w:rsidRDefault="005E37F2" w:rsidP="000B2310">
      <w:pPr>
        <w:ind w:left="360"/>
        <w:jc w:val="both"/>
        <w:outlineLvl w:val="0"/>
        <w:rPr>
          <w:b/>
        </w:rPr>
      </w:pPr>
      <w:r w:rsidRPr="000B2310">
        <w:rPr>
          <w:b/>
        </w:rPr>
        <w:t>Světelné okruhy</w:t>
      </w:r>
    </w:p>
    <w:p w14:paraId="75560510" w14:textId="05BED252" w:rsidR="00111CD8" w:rsidRPr="00670CE6" w:rsidRDefault="005E37F2" w:rsidP="00670CE6">
      <w:pPr>
        <w:pStyle w:val="Odstavecseseznamem"/>
        <w:ind w:left="792"/>
        <w:jc w:val="both"/>
        <w:outlineLvl w:val="0"/>
      </w:pPr>
      <w:r w:rsidRPr="00670CE6">
        <w:t xml:space="preserve">Pro světelné okruhy se předpokládá provedení kabely CYKY </w:t>
      </w:r>
      <w:r w:rsidR="009C5AB3" w:rsidRPr="00670CE6">
        <w:t>3x1,5 (</w:t>
      </w:r>
      <w:r w:rsidR="00670CE6" w:rsidRPr="00670CE6">
        <w:t>2</w:t>
      </w:r>
      <w:r w:rsidR="009C5AB3" w:rsidRPr="00670CE6">
        <w:t>x1,5</w:t>
      </w:r>
      <w:r w:rsidR="000B2310">
        <w:t>, 5x1,5</w:t>
      </w:r>
      <w:r w:rsidR="009C5AB3" w:rsidRPr="00670CE6">
        <w:t>) taženými v omítce.</w:t>
      </w:r>
      <w:r w:rsidRPr="00670CE6">
        <w:t xml:space="preserve"> </w:t>
      </w:r>
      <w:r w:rsidR="000B2310">
        <w:t xml:space="preserve">Vzhledem k provedení železobetonových stropu, pokud by došlo k jejich většímu narušení a nešlo použít stávajících drážek po starých kabelech, je možno použít plochých kabelů stejného průřezu, v krajním případě lze použit vkládacích list. </w:t>
      </w:r>
      <w:r w:rsidRPr="00670CE6">
        <w:t>Výška vypínačů cca 12</w:t>
      </w:r>
      <w:r w:rsidR="009C5AB3" w:rsidRPr="00670CE6">
        <w:t>0 c</w:t>
      </w:r>
      <w:r w:rsidRPr="00670CE6">
        <w:t>m od podlahy</w:t>
      </w:r>
      <w:r w:rsidR="000E3AB0" w:rsidRPr="00670CE6">
        <w:t>, pokud není uvedeno jinak</w:t>
      </w:r>
      <w:r w:rsidRPr="00670CE6">
        <w:t xml:space="preserve">. </w:t>
      </w:r>
      <w:r w:rsidR="00AC62D9" w:rsidRPr="00670CE6">
        <w:t>Nové z</w:t>
      </w:r>
      <w:r w:rsidRPr="00670CE6">
        <w:t xml:space="preserve">droje osvětlení jsou uvažovány v LED provedení. </w:t>
      </w:r>
      <w:r w:rsidR="00AC62D9" w:rsidRPr="00670CE6">
        <w:t xml:space="preserve">V učebnách </w:t>
      </w:r>
      <w:r w:rsidR="000B2310">
        <w:t>i</w:t>
      </w:r>
      <w:r w:rsidR="00670CE6" w:rsidRPr="00670CE6">
        <w:t xml:space="preserve"> kabinetech </w:t>
      </w:r>
      <w:r w:rsidR="00AC62D9" w:rsidRPr="00670CE6">
        <w:t xml:space="preserve">na všech patrech jsou </w:t>
      </w:r>
      <w:r w:rsidR="000B2310">
        <w:t xml:space="preserve">někde </w:t>
      </w:r>
      <w:r w:rsidR="00AC62D9" w:rsidRPr="00670CE6">
        <w:t>osazena již nová LED svítidla, která zůstanou zachována</w:t>
      </w:r>
      <w:r w:rsidR="00670CE6" w:rsidRPr="00670CE6">
        <w:t xml:space="preserve"> (na výkresech označená </w:t>
      </w:r>
      <w:r w:rsidR="000B2310">
        <w:t>zelenou</w:t>
      </w:r>
      <w:r w:rsidR="00670CE6" w:rsidRPr="00670CE6">
        <w:t xml:space="preserve"> barvou)</w:t>
      </w:r>
      <w:r w:rsidR="00AC62D9" w:rsidRPr="00670CE6">
        <w:t xml:space="preserve">. Bude k nim provedena pouze nová kabeláž. </w:t>
      </w:r>
      <w:r w:rsidR="00670CE6" w:rsidRPr="00670CE6">
        <w:t xml:space="preserve">Na chodbách a sociálních zařízení budou osazena svítidla nová. </w:t>
      </w:r>
      <w:r w:rsidRPr="00670CE6">
        <w:t>Pro výpočet po</w:t>
      </w:r>
      <w:r w:rsidR="00670CE6">
        <w:t>t</w:t>
      </w:r>
      <w:r w:rsidRPr="00670CE6">
        <w:t xml:space="preserve">řebného osvětlení uvažovány hodnoty uvedené pro jednotlivé místnosti viz výkresy. </w:t>
      </w:r>
    </w:p>
    <w:p w14:paraId="000D3FB6" w14:textId="77777777" w:rsidR="00111CD8" w:rsidRPr="00670CE6" w:rsidRDefault="005E37F2" w:rsidP="00670CE6">
      <w:pPr>
        <w:pStyle w:val="Odstavecseseznamem"/>
        <w:ind w:left="792"/>
        <w:jc w:val="both"/>
        <w:outlineLvl w:val="0"/>
      </w:pPr>
      <w:r w:rsidRPr="00670CE6">
        <w:t>Určení intenzity osvětlení dle</w:t>
      </w:r>
      <w:r w:rsidR="00111CD8" w:rsidRPr="00670CE6">
        <w:t>:</w:t>
      </w:r>
    </w:p>
    <w:p w14:paraId="1751D733" w14:textId="77777777" w:rsidR="00111CD8" w:rsidRPr="00670CE6" w:rsidRDefault="00111CD8" w:rsidP="00670CE6">
      <w:pPr>
        <w:pStyle w:val="Odstavecseseznamem"/>
        <w:ind w:left="792"/>
        <w:jc w:val="both"/>
        <w:outlineLvl w:val="0"/>
      </w:pPr>
    </w:p>
    <w:p w14:paraId="39B98E34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12464-1 Světlo a osvětlení - Osvětlení pracovních prostorů - Část 1: Vnitřní pracovní prostory </w:t>
      </w:r>
    </w:p>
    <w:p w14:paraId="1E913DBF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12464-2 Světlo a osvětlení – Osvětlení pracovních prostorů – Část 2: Venkovní pracovní prostory </w:t>
      </w:r>
    </w:p>
    <w:p w14:paraId="44FA9C62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12193 Světlo a osvětlení – Osvětlení sportovišť EN 12193 </w:t>
      </w:r>
    </w:p>
    <w:p w14:paraId="5D4E26D4" w14:textId="77777777" w:rsidR="00111CD8" w:rsidRPr="00670CE6" w:rsidRDefault="00111CD8" w:rsidP="00670CE6">
      <w:pPr>
        <w:pStyle w:val="Odstavecseseznamem"/>
        <w:ind w:left="792"/>
        <w:jc w:val="both"/>
        <w:outlineLvl w:val="0"/>
        <w:rPr>
          <w:sz w:val="20"/>
          <w:szCs w:val="20"/>
        </w:rPr>
      </w:pPr>
      <w:r w:rsidRPr="00670CE6">
        <w:rPr>
          <w:sz w:val="20"/>
          <w:szCs w:val="20"/>
        </w:rPr>
        <w:t xml:space="preserve">ČSN EN 12665 Světlo a osvětlení – Základní termíny a kritéria pro stanovení požadavků na osvětlení </w:t>
      </w:r>
    </w:p>
    <w:p w14:paraId="1A347AF2" w14:textId="77777777" w:rsidR="00885EF2" w:rsidRDefault="00885E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36CA5A00" w14:textId="77777777" w:rsidR="00111CD8" w:rsidRDefault="00111CD8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BEB73DE" w14:textId="77777777" w:rsidR="005E37F2" w:rsidRPr="00C94D96" w:rsidRDefault="005E37F2" w:rsidP="000B2310">
      <w:pPr>
        <w:ind w:left="360"/>
        <w:jc w:val="both"/>
        <w:outlineLvl w:val="0"/>
        <w:rPr>
          <w:b/>
        </w:rPr>
      </w:pPr>
      <w:r w:rsidRPr="00C94D96">
        <w:rPr>
          <w:b/>
        </w:rPr>
        <w:t>Nouzové osvětlení</w:t>
      </w:r>
    </w:p>
    <w:p w14:paraId="62C8B229" w14:textId="17351DBA" w:rsidR="005E37F2" w:rsidRPr="00DE0422" w:rsidRDefault="005E37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Provedeno nouzovými svítidly na únikových trasách v budově. Svítidla použita </w:t>
      </w:r>
      <w:r w:rsidR="00C94D96">
        <w:rPr>
          <w:rFonts w:ascii="Calibri" w:hAnsi="Calibri"/>
        </w:rPr>
        <w:t xml:space="preserve">nová - </w:t>
      </w:r>
      <w:r w:rsidRPr="00DE0422">
        <w:rPr>
          <w:rFonts w:ascii="Calibri" w:hAnsi="Calibri"/>
        </w:rPr>
        <w:t>LED/</w:t>
      </w:r>
      <w:r w:rsidR="000B2310">
        <w:rPr>
          <w:rFonts w:ascii="Calibri" w:hAnsi="Calibri"/>
        </w:rPr>
        <w:t>7</w:t>
      </w:r>
      <w:r w:rsidRPr="00DE0422">
        <w:rPr>
          <w:rFonts w:ascii="Calibri" w:hAnsi="Calibri"/>
        </w:rPr>
        <w:t>W/1 hodina s vlastní baterií v svítidle. Svítidla dodána s piktogramy. Napájení provedeno kabely CYKY-J 3x1,5 pod omítkou.</w:t>
      </w:r>
    </w:p>
    <w:p w14:paraId="4867B6AC" w14:textId="77777777" w:rsidR="005E37F2" w:rsidRDefault="005E37F2" w:rsidP="005E37F2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4DD7ADEA" w14:textId="77777777" w:rsidR="005E37F2" w:rsidRPr="00C94D96" w:rsidRDefault="005E37F2" w:rsidP="000B2310">
      <w:pPr>
        <w:ind w:left="360"/>
        <w:jc w:val="both"/>
        <w:outlineLvl w:val="0"/>
        <w:rPr>
          <w:b/>
        </w:rPr>
      </w:pPr>
      <w:r w:rsidRPr="00C94D96">
        <w:rPr>
          <w:b/>
        </w:rPr>
        <w:t>Zásuvkové okruhy</w:t>
      </w:r>
    </w:p>
    <w:p w14:paraId="6637C425" w14:textId="77777777" w:rsidR="005E37F2" w:rsidRDefault="005E37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Zásuvkové okruhy jsou provedeny kabelem CYKY 3x2,5 pod omítkou. Výška zásuvek je standardně 40 cm od podlahy, pokud na výkresech není uvedeno jinak. V prostorech možného výskytů dětí použity zásuvky s clonkami a víčky. </w:t>
      </w:r>
    </w:p>
    <w:p w14:paraId="046CACFE" w14:textId="77777777" w:rsidR="000419A8" w:rsidRPr="00DE0422" w:rsidRDefault="000419A8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58352ED0" w14:textId="77777777" w:rsidR="005E37F2" w:rsidRPr="000B2310" w:rsidRDefault="005E37F2" w:rsidP="000B2310">
      <w:pPr>
        <w:ind w:left="360"/>
        <w:jc w:val="both"/>
        <w:outlineLvl w:val="0"/>
        <w:rPr>
          <w:b/>
        </w:rPr>
      </w:pPr>
      <w:r w:rsidRPr="000B2310">
        <w:rPr>
          <w:b/>
        </w:rPr>
        <w:t>Vzduchotechnika</w:t>
      </w:r>
      <w:r w:rsidR="00C94D96" w:rsidRPr="000B2310">
        <w:rPr>
          <w:b/>
        </w:rPr>
        <w:t xml:space="preserve"> a</w:t>
      </w:r>
      <w:r w:rsidRPr="000B2310">
        <w:rPr>
          <w:b/>
        </w:rPr>
        <w:t xml:space="preserve"> klimatizace</w:t>
      </w:r>
      <w:r w:rsidR="0083528A" w:rsidRPr="000B2310">
        <w:rPr>
          <w:b/>
        </w:rPr>
        <w:t xml:space="preserve"> </w:t>
      </w:r>
    </w:p>
    <w:p w14:paraId="0B51D7A7" w14:textId="6AB9A468" w:rsidR="0083528A" w:rsidRPr="000B2310" w:rsidRDefault="000B2310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0B2310">
        <w:t>Provedeno pouze odvětrání toalet na patrech. K stávajícím ventilátorům proveden pouze nový přívod spínaný nov</w:t>
      </w:r>
      <w:r>
        <w:t>ý</w:t>
      </w:r>
      <w:r w:rsidRPr="000B2310">
        <w:t>m pohybovým senzorem</w:t>
      </w:r>
      <w:r w:rsidR="00C94D96" w:rsidRPr="000B2310">
        <w:t xml:space="preserve">. </w:t>
      </w:r>
    </w:p>
    <w:p w14:paraId="5DCADF55" w14:textId="021BC40A" w:rsidR="00C94D96" w:rsidRDefault="00C94D96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7E3C5A84" w14:textId="6C698492" w:rsidR="003E4B86" w:rsidRDefault="003E4B86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270FC74E" w14:textId="77777777" w:rsidR="003E4B86" w:rsidRPr="000B2310" w:rsidRDefault="003E4B86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4AE6AC86" w14:textId="77777777" w:rsidR="00C94D96" w:rsidRPr="000B2310" w:rsidRDefault="00C94D96" w:rsidP="000B2310">
      <w:pPr>
        <w:ind w:left="360"/>
        <w:jc w:val="both"/>
        <w:outlineLvl w:val="0"/>
        <w:rPr>
          <w:b/>
        </w:rPr>
      </w:pPr>
      <w:r w:rsidRPr="000B2310">
        <w:rPr>
          <w:b/>
        </w:rPr>
        <w:lastRenderedPageBreak/>
        <w:t>Ohřev TUV</w:t>
      </w:r>
    </w:p>
    <w:p w14:paraId="0E75790F" w14:textId="27563703" w:rsidR="00C94D96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</w:pPr>
      <w:r w:rsidRPr="000B2310">
        <w:t xml:space="preserve">Ohřev TUV </w:t>
      </w:r>
      <w:r w:rsidR="000B2310" w:rsidRPr="000B2310">
        <w:t>zůstává zachován původní</w:t>
      </w:r>
      <w:r w:rsidR="000B2310">
        <w:t>.</w:t>
      </w:r>
      <w:r w:rsidR="000B2310" w:rsidRPr="000B2310">
        <w:t xml:space="preserve"> K stávajícím ohřívačům provedeny pouze nové přívody</w:t>
      </w:r>
      <w:r w:rsidRPr="000B2310">
        <w:t>.</w:t>
      </w:r>
    </w:p>
    <w:p w14:paraId="31892E3B" w14:textId="77777777" w:rsidR="000B2310" w:rsidRPr="000B2310" w:rsidRDefault="000B2310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4BB1E8E6" w14:textId="77777777" w:rsidR="00C94D96" w:rsidRPr="000B2310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03409F18" w14:textId="77777777" w:rsidR="00C94D96" w:rsidRPr="000B2310" w:rsidRDefault="00C94D96" w:rsidP="000B2310">
      <w:pPr>
        <w:ind w:left="360"/>
        <w:jc w:val="both"/>
        <w:outlineLvl w:val="0"/>
        <w:rPr>
          <w:b/>
        </w:rPr>
      </w:pPr>
      <w:r w:rsidRPr="000B2310">
        <w:rPr>
          <w:b/>
        </w:rPr>
        <w:t xml:space="preserve">Zdravotechnika </w:t>
      </w:r>
    </w:p>
    <w:p w14:paraId="6123FF88" w14:textId="4B9078F7" w:rsidR="00C94D96" w:rsidRPr="000B2310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</w:pPr>
      <w:r w:rsidRPr="000B2310">
        <w:t xml:space="preserve">V stávajících patrech zachovány </w:t>
      </w:r>
      <w:proofErr w:type="spellStart"/>
      <w:r w:rsidRPr="000B2310">
        <w:t>osoušeče</w:t>
      </w:r>
      <w:proofErr w:type="spellEnd"/>
      <w:r w:rsidRPr="000B2310">
        <w:t xml:space="preserve"> rukou dle původní dispozice, pouze s novými přívodními kabely CYKY-J 3x2,5. V případě použití pisoáru s elektronickými senzory, </w:t>
      </w:r>
      <w:r w:rsidR="000B2310">
        <w:t xml:space="preserve">k </w:t>
      </w:r>
      <w:r w:rsidRPr="000B2310">
        <w:t>napájecí</w:t>
      </w:r>
      <w:r w:rsidR="000B2310">
        <w:t>mu</w:t>
      </w:r>
      <w:r w:rsidRPr="000B2310">
        <w:t xml:space="preserve"> zdroj</w:t>
      </w:r>
      <w:r w:rsidR="000B2310">
        <w:t>i</w:t>
      </w:r>
      <w:r w:rsidRPr="000B2310">
        <w:t xml:space="preserve"> </w:t>
      </w:r>
      <w:r w:rsidR="000B2310">
        <w:t>proveden nový přívod z rozvaděče</w:t>
      </w:r>
      <w:r w:rsidRPr="000B2310">
        <w:t>.</w:t>
      </w:r>
    </w:p>
    <w:p w14:paraId="3D0EFDDE" w14:textId="77777777" w:rsidR="00972F89" w:rsidRPr="000B2310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032E08FD" w14:textId="77777777" w:rsidR="00C94D96" w:rsidRPr="000B2310" w:rsidRDefault="00C94D96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181B9580" w14:textId="77777777" w:rsidR="00C94D96" w:rsidRPr="006238C4" w:rsidRDefault="00C94D96" w:rsidP="006238C4">
      <w:pPr>
        <w:ind w:left="360"/>
        <w:jc w:val="both"/>
        <w:outlineLvl w:val="0"/>
        <w:rPr>
          <w:b/>
        </w:rPr>
      </w:pPr>
      <w:r w:rsidRPr="006238C4">
        <w:rPr>
          <w:b/>
        </w:rPr>
        <w:t xml:space="preserve">Vytápění </w:t>
      </w:r>
    </w:p>
    <w:p w14:paraId="7542FCD5" w14:textId="7777807C" w:rsidR="00C94D96" w:rsidRPr="006238C4" w:rsidRDefault="00972F89" w:rsidP="00C94D96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6238C4">
        <w:t>Pro celý objekt řešeno centrálním vytápěním</w:t>
      </w:r>
      <w:r w:rsidR="006238C4" w:rsidRPr="006238C4">
        <w:t xml:space="preserve"> systému ENESA</w:t>
      </w:r>
      <w:r w:rsidRPr="006238C4">
        <w:t xml:space="preserve"> </w:t>
      </w:r>
      <w:r w:rsidR="006238C4" w:rsidRPr="006238C4">
        <w:t xml:space="preserve">s minimální vazbou </w:t>
      </w:r>
      <w:r w:rsidRPr="006238C4">
        <w:t xml:space="preserve">na elektro část. </w:t>
      </w:r>
      <w:r w:rsidR="006238C4">
        <w:t>J</w:t>
      </w:r>
      <w:r w:rsidR="006238C4" w:rsidRPr="006238C4">
        <w:t xml:space="preserve">edná se pouze o napájení rozvaděčů pro řízení systému topení. </w:t>
      </w:r>
      <w:r w:rsidR="006238C4">
        <w:t xml:space="preserve">Pro tyto </w:t>
      </w:r>
      <w:r w:rsidR="006238C4" w:rsidRPr="006238C4">
        <w:t>rozvaděč</w:t>
      </w:r>
      <w:r w:rsidR="006238C4">
        <w:t>e</w:t>
      </w:r>
      <w:r w:rsidR="006238C4" w:rsidRPr="006238C4">
        <w:t xml:space="preserve"> bude provedeny pouze nové přívody s</w:t>
      </w:r>
      <w:r w:rsidR="006238C4">
        <w:t> </w:t>
      </w:r>
      <w:r w:rsidR="006238C4" w:rsidRPr="006238C4">
        <w:t>vlastním</w:t>
      </w:r>
      <w:r w:rsidR="006238C4">
        <w:t xml:space="preserve"> odjištěním.</w:t>
      </w:r>
      <w:r w:rsidR="006238C4" w:rsidRPr="006238C4">
        <w:t xml:space="preserve"> </w:t>
      </w:r>
    </w:p>
    <w:p w14:paraId="2C0F0280" w14:textId="77777777" w:rsidR="005E37F2" w:rsidRPr="000B2310" w:rsidRDefault="005E37F2" w:rsidP="005E37F2">
      <w:pPr>
        <w:pStyle w:val="Zkladntext"/>
        <w:rPr>
          <w:rFonts w:ascii="Calibri" w:hAnsi="Calibri" w:cs="Arial"/>
          <w:b/>
          <w:color w:val="FF0000"/>
          <w:u w:val="single"/>
        </w:rPr>
      </w:pPr>
    </w:p>
    <w:p w14:paraId="56DFC629" w14:textId="77777777" w:rsidR="005E37F2" w:rsidRPr="006238C4" w:rsidRDefault="006C058E" w:rsidP="006238C4">
      <w:pPr>
        <w:ind w:left="360"/>
        <w:jc w:val="both"/>
        <w:outlineLvl w:val="0"/>
        <w:rPr>
          <w:b/>
        </w:rPr>
      </w:pPr>
      <w:r w:rsidRPr="006238C4">
        <w:rPr>
          <w:b/>
        </w:rPr>
        <w:t>Školní rozhlas - zvonění</w:t>
      </w:r>
    </w:p>
    <w:p w14:paraId="189EFC64" w14:textId="4DF4B74B" w:rsidR="00120C79" w:rsidRPr="00120C79" w:rsidRDefault="005E37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20C79">
        <w:rPr>
          <w:rFonts w:ascii="Calibri" w:hAnsi="Calibri"/>
        </w:rPr>
        <w:t xml:space="preserve">V projektu je navržen </w:t>
      </w:r>
      <w:r w:rsidR="006C058E" w:rsidRPr="00120C79">
        <w:rPr>
          <w:rFonts w:ascii="Calibri" w:hAnsi="Calibri"/>
        </w:rPr>
        <w:t>100V</w:t>
      </w:r>
      <w:r w:rsidRPr="00120C79">
        <w:rPr>
          <w:rFonts w:ascii="Calibri" w:hAnsi="Calibri"/>
        </w:rPr>
        <w:t xml:space="preserve"> dvoudrátový systém </w:t>
      </w:r>
      <w:r w:rsidR="006C058E" w:rsidRPr="00120C79">
        <w:rPr>
          <w:rFonts w:ascii="Calibri" w:hAnsi="Calibri"/>
        </w:rPr>
        <w:t>pro školní rozhlas a zvonění</w:t>
      </w:r>
      <w:r w:rsidR="006238C4" w:rsidRPr="00120C79">
        <w:rPr>
          <w:rFonts w:ascii="Calibri" w:hAnsi="Calibri"/>
        </w:rPr>
        <w:t xml:space="preserve"> firmy DEXON</w:t>
      </w:r>
      <w:r w:rsidR="006C058E" w:rsidRPr="00120C79">
        <w:rPr>
          <w:rFonts w:ascii="Calibri" w:hAnsi="Calibri"/>
        </w:rPr>
        <w:t xml:space="preserve">. </w:t>
      </w:r>
      <w:r w:rsidR="00120C79" w:rsidRPr="00120C79">
        <w:rPr>
          <w:rFonts w:ascii="Calibri" w:hAnsi="Calibri"/>
        </w:rPr>
        <w:t>Pro pavilon 2 bude proveden pouze nový rozvod bez osazení aktivních prvků, který bude možno zprovoznit až v okamžiku rekonstrukce všech pavilonů a osazení nové ústředny v pavilonu 1.  Zatím zůstane v provozu stávající školní rozhlas a zvonění.</w:t>
      </w:r>
    </w:p>
    <w:p w14:paraId="61C1EEAE" w14:textId="6273A313" w:rsidR="006C058E" w:rsidRPr="00120C79" w:rsidRDefault="00120C79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20C79">
        <w:rPr>
          <w:rFonts w:ascii="Calibri" w:hAnsi="Calibri"/>
        </w:rPr>
        <w:t>Nový systém poč</w:t>
      </w:r>
      <w:r>
        <w:rPr>
          <w:rFonts w:ascii="Calibri" w:hAnsi="Calibri"/>
        </w:rPr>
        <w:t>í</w:t>
      </w:r>
      <w:r w:rsidRPr="00120C79">
        <w:rPr>
          <w:rFonts w:ascii="Calibri" w:hAnsi="Calibri"/>
        </w:rPr>
        <w:t xml:space="preserve">tá </w:t>
      </w:r>
      <w:r w:rsidR="006C058E" w:rsidRPr="00120C79">
        <w:rPr>
          <w:rFonts w:ascii="Calibri" w:hAnsi="Calibri"/>
        </w:rPr>
        <w:t xml:space="preserve">s ústřednou umístěnou v ředitelně školy. </w:t>
      </w:r>
      <w:r w:rsidR="00545EB2" w:rsidRPr="00120C79">
        <w:rPr>
          <w:rFonts w:ascii="Calibri" w:hAnsi="Calibri"/>
        </w:rPr>
        <w:t>Ústředna</w:t>
      </w:r>
      <w:r w:rsidR="006C058E" w:rsidRPr="00120C79">
        <w:rPr>
          <w:rFonts w:ascii="Calibri" w:hAnsi="Calibri"/>
        </w:rPr>
        <w:t xml:space="preserve"> po připojení k </w:t>
      </w:r>
      <w:r w:rsidR="00545EB2" w:rsidRPr="00120C79">
        <w:rPr>
          <w:rFonts w:ascii="Calibri" w:hAnsi="Calibri"/>
        </w:rPr>
        <w:t xml:space="preserve">počítačové síti umožnuje i bezobslužný provoz zvonění dle zvoleného plánu. </w:t>
      </w:r>
      <w:r w:rsidR="006C058E" w:rsidRPr="00120C79">
        <w:rPr>
          <w:rFonts w:ascii="Calibri" w:hAnsi="Calibri"/>
        </w:rPr>
        <w:t xml:space="preserve">Rozmístění reproduktorů viz výkresy. </w:t>
      </w:r>
      <w:r w:rsidR="00545EB2" w:rsidRPr="00120C79">
        <w:rPr>
          <w:rFonts w:ascii="Calibri" w:hAnsi="Calibri"/>
        </w:rPr>
        <w:t xml:space="preserve"> Kabeláž provedena reproduktorovými kabely pro 100V rozvody 2x</w:t>
      </w:r>
      <w:r w:rsidR="006238C4" w:rsidRPr="00120C79">
        <w:rPr>
          <w:rFonts w:ascii="Calibri" w:hAnsi="Calibri"/>
        </w:rPr>
        <w:t>2</w:t>
      </w:r>
      <w:r w:rsidR="00545EB2" w:rsidRPr="00120C79">
        <w:rPr>
          <w:rFonts w:ascii="Calibri" w:hAnsi="Calibri"/>
        </w:rPr>
        <w:t>,5 mm</w:t>
      </w:r>
      <w:r w:rsidR="00545EB2" w:rsidRPr="00120C79">
        <w:rPr>
          <w:rFonts w:ascii="Calibri" w:hAnsi="Calibri"/>
          <w:vertAlign w:val="superscript"/>
        </w:rPr>
        <w:t>2</w:t>
      </w:r>
      <w:r w:rsidR="00545EB2" w:rsidRPr="00120C79">
        <w:rPr>
          <w:rFonts w:ascii="Calibri" w:hAnsi="Calibri"/>
        </w:rPr>
        <w:t xml:space="preserve"> v ochranné trubce 16 pod omítkou. </w:t>
      </w:r>
      <w:r w:rsidR="006238C4" w:rsidRPr="00120C79">
        <w:rPr>
          <w:rFonts w:ascii="Calibri" w:hAnsi="Calibri"/>
        </w:rPr>
        <w:t xml:space="preserve">V této části rekonstrukce provedena pouze kabeláž </w:t>
      </w:r>
    </w:p>
    <w:p w14:paraId="67EE769B" w14:textId="77777777" w:rsidR="00545EB2" w:rsidRPr="000B2310" w:rsidRDefault="00545EB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4248F9A4" w14:textId="268FB557" w:rsidR="00545EB2" w:rsidRPr="00120C79" w:rsidRDefault="00120C79" w:rsidP="00120C79">
      <w:pPr>
        <w:ind w:left="360"/>
        <w:jc w:val="both"/>
        <w:outlineLvl w:val="0"/>
        <w:rPr>
          <w:b/>
        </w:rPr>
      </w:pPr>
      <w:r w:rsidRPr="00120C79">
        <w:rPr>
          <w:b/>
        </w:rPr>
        <w:t>Š</w:t>
      </w:r>
      <w:r w:rsidR="00545EB2" w:rsidRPr="00120C79">
        <w:rPr>
          <w:b/>
        </w:rPr>
        <w:t>kolní hodiny</w:t>
      </w:r>
    </w:p>
    <w:p w14:paraId="37BC17C7" w14:textId="46E8E0B8" w:rsidR="00545EB2" w:rsidRPr="00BA392D" w:rsidRDefault="00120C79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BA392D">
        <w:rPr>
          <w:rFonts w:ascii="Calibri" w:hAnsi="Calibri"/>
        </w:rPr>
        <w:t>D</w:t>
      </w:r>
      <w:r w:rsidR="00545EB2" w:rsidRPr="00BA392D">
        <w:rPr>
          <w:rFonts w:ascii="Calibri" w:hAnsi="Calibri"/>
        </w:rPr>
        <w:t xml:space="preserve">ojde k doplnění nových digitálních hodin na chodby v jednotlivých patrech. Řízení času je prováděno </w:t>
      </w:r>
      <w:r w:rsidR="00BA392D" w:rsidRPr="00BA392D">
        <w:rPr>
          <w:rFonts w:ascii="Calibri" w:hAnsi="Calibri"/>
        </w:rPr>
        <w:t>radiově. Pro hodiny je zajištěno napájení 12VDC</w:t>
      </w:r>
      <w:r w:rsidR="00545EB2" w:rsidRPr="00BA392D">
        <w:rPr>
          <w:rFonts w:ascii="Calibri" w:hAnsi="Calibri"/>
        </w:rPr>
        <w:t>.</w:t>
      </w:r>
    </w:p>
    <w:p w14:paraId="45E8FA9E" w14:textId="77777777" w:rsidR="000419A8" w:rsidRPr="000B2310" w:rsidRDefault="000419A8" w:rsidP="008649DA">
      <w:pPr>
        <w:pStyle w:val="Odstavecseseznamem"/>
        <w:ind w:left="792"/>
        <w:jc w:val="both"/>
        <w:outlineLvl w:val="0"/>
        <w:rPr>
          <w:b/>
          <w:color w:val="FF0000"/>
        </w:rPr>
      </w:pPr>
    </w:p>
    <w:p w14:paraId="15E36AA0" w14:textId="0F853987" w:rsidR="000419A8" w:rsidRPr="00120C79" w:rsidRDefault="000419A8" w:rsidP="00120C79">
      <w:pPr>
        <w:ind w:left="360"/>
        <w:jc w:val="both"/>
        <w:outlineLvl w:val="0"/>
        <w:rPr>
          <w:b/>
        </w:rPr>
      </w:pPr>
      <w:r w:rsidRPr="00120C79">
        <w:rPr>
          <w:b/>
        </w:rPr>
        <w:t>EPS – elektronická požární signalizace</w:t>
      </w:r>
    </w:p>
    <w:p w14:paraId="04FC9908" w14:textId="4817E67C" w:rsidR="008649DA" w:rsidRPr="00120C79" w:rsidRDefault="008649DA" w:rsidP="008649DA">
      <w:pPr>
        <w:pStyle w:val="Odstavecseseznamem"/>
        <w:ind w:left="792"/>
        <w:jc w:val="both"/>
        <w:outlineLvl w:val="0"/>
        <w:rPr>
          <w:rFonts w:ascii="Calibri" w:hAnsi="Calibri"/>
        </w:rPr>
      </w:pPr>
      <w:r w:rsidRPr="00120C79">
        <w:rPr>
          <w:rFonts w:ascii="Calibri" w:hAnsi="Calibri"/>
        </w:rPr>
        <w:t>Není tímto projektem řešena. Případné požární hlásiče lze integrovat do EZS jako další bezdrátové senzory.</w:t>
      </w:r>
    </w:p>
    <w:p w14:paraId="507E2CD4" w14:textId="77777777" w:rsidR="000419A8" w:rsidRPr="000B2310" w:rsidRDefault="000419A8" w:rsidP="000419A8">
      <w:pPr>
        <w:pStyle w:val="Odstavecseseznamem"/>
        <w:ind w:left="792"/>
        <w:jc w:val="both"/>
        <w:outlineLvl w:val="0"/>
        <w:rPr>
          <w:color w:val="FF0000"/>
        </w:rPr>
      </w:pPr>
    </w:p>
    <w:p w14:paraId="138A9D68" w14:textId="77777777" w:rsidR="00885EF2" w:rsidRPr="000B2310" w:rsidRDefault="00885EF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  <w:color w:val="FF0000"/>
        </w:rPr>
      </w:pPr>
    </w:p>
    <w:p w14:paraId="47C550D5" w14:textId="77777777" w:rsidR="005E37F2" w:rsidRPr="00B17B38" w:rsidRDefault="005E37F2" w:rsidP="00B17B38">
      <w:pPr>
        <w:ind w:left="360"/>
        <w:jc w:val="both"/>
        <w:outlineLvl w:val="0"/>
        <w:rPr>
          <w:b/>
        </w:rPr>
      </w:pPr>
      <w:r w:rsidRPr="00B17B38">
        <w:rPr>
          <w:b/>
        </w:rPr>
        <w:t xml:space="preserve">Rozvody PC sítě + internet </w:t>
      </w:r>
    </w:p>
    <w:p w14:paraId="578100C5" w14:textId="5D05C4A2" w:rsidR="005E37F2" w:rsidRPr="00B17B38" w:rsidRDefault="00B17B38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B17B38">
        <w:rPr>
          <w:rFonts w:ascii="Calibri" w:hAnsi="Calibri"/>
        </w:rPr>
        <w:t>Rozvody PC sítě zůstávají stávající a nebude do nich nikterak zasahováno. Bude proveden</w:t>
      </w:r>
      <w:r>
        <w:rPr>
          <w:rFonts w:ascii="Calibri" w:hAnsi="Calibri"/>
        </w:rPr>
        <w:t>o</w:t>
      </w:r>
      <w:r w:rsidRPr="00B17B38">
        <w:rPr>
          <w:rFonts w:ascii="Calibri" w:hAnsi="Calibri"/>
        </w:rPr>
        <w:t xml:space="preserve"> pouze nové napájení pro </w:t>
      </w:r>
      <w:proofErr w:type="gramStart"/>
      <w:r w:rsidRPr="00B17B38">
        <w:rPr>
          <w:rFonts w:ascii="Calibri" w:hAnsi="Calibri"/>
        </w:rPr>
        <w:t>Rack v 2 .NP</w:t>
      </w:r>
      <w:proofErr w:type="gramEnd"/>
      <w:r w:rsidRPr="00B17B38">
        <w:rPr>
          <w:rFonts w:ascii="Calibri" w:hAnsi="Calibri"/>
        </w:rPr>
        <w:t>.</w:t>
      </w:r>
      <w:r w:rsidR="00476D38" w:rsidRPr="00B17B38">
        <w:rPr>
          <w:rFonts w:ascii="Calibri" w:hAnsi="Calibri"/>
        </w:rPr>
        <w:t xml:space="preserve"> </w:t>
      </w:r>
    </w:p>
    <w:p w14:paraId="0B077331" w14:textId="41555178" w:rsidR="00226FF0" w:rsidRDefault="00226FF0" w:rsidP="00226FF0">
      <w:pPr>
        <w:pStyle w:val="Odstavecseseznamem"/>
        <w:ind w:left="792"/>
        <w:jc w:val="both"/>
        <w:outlineLvl w:val="0"/>
        <w:rPr>
          <w:color w:val="FF0000"/>
        </w:rPr>
      </w:pPr>
    </w:p>
    <w:p w14:paraId="37DAC850" w14:textId="72D4B698" w:rsidR="005E37F2" w:rsidRPr="00B17B38" w:rsidRDefault="005E37F2" w:rsidP="00B17B38">
      <w:pPr>
        <w:ind w:left="360"/>
        <w:jc w:val="both"/>
        <w:outlineLvl w:val="0"/>
        <w:rPr>
          <w:b/>
        </w:rPr>
      </w:pPr>
      <w:r w:rsidRPr="00B17B38">
        <w:rPr>
          <w:b/>
        </w:rPr>
        <w:lastRenderedPageBreak/>
        <w:t xml:space="preserve">Zabezpečení objektu </w:t>
      </w:r>
      <w:r w:rsidR="00BF1C57" w:rsidRPr="00B17B38">
        <w:rPr>
          <w:b/>
        </w:rPr>
        <w:t>–</w:t>
      </w:r>
      <w:r w:rsidRPr="00B17B38">
        <w:rPr>
          <w:b/>
        </w:rPr>
        <w:t xml:space="preserve"> EZS</w:t>
      </w:r>
    </w:p>
    <w:p w14:paraId="656DC919" w14:textId="7E8D922F" w:rsidR="008649DA" w:rsidRPr="00525DB1" w:rsidRDefault="008649DA" w:rsidP="008649DA">
      <w:pPr>
        <w:pStyle w:val="Odstavecseseznamem"/>
        <w:ind w:left="792"/>
        <w:jc w:val="both"/>
        <w:outlineLvl w:val="0"/>
      </w:pPr>
      <w:r w:rsidRPr="00525DB1">
        <w:t xml:space="preserve">Pro objekt </w:t>
      </w:r>
      <w:r w:rsidR="00525DB1" w:rsidRPr="00525DB1">
        <w:t xml:space="preserve">je navržen nový systém elektronického zabezpečení postavená na bázi systému 100 firmy Jablotron. Prozatím bude v pavilonu 2 natažena </w:t>
      </w:r>
      <w:r w:rsidR="00525DB1">
        <w:t xml:space="preserve">pouze </w:t>
      </w:r>
      <w:r w:rsidR="00525DB1" w:rsidRPr="00525DB1">
        <w:t xml:space="preserve">páteřní sběrnice </w:t>
      </w:r>
      <w:r w:rsidR="00525DB1">
        <w:t>s</w:t>
      </w:r>
      <w:r w:rsidR="00525DB1" w:rsidRPr="00525DB1">
        <w:t xml:space="preserve"> přípravou </w:t>
      </w:r>
      <w:r w:rsidR="00525DB1">
        <w:t xml:space="preserve">pro </w:t>
      </w:r>
      <w:r w:rsidR="00525DB1" w:rsidRPr="00525DB1">
        <w:t>pozdější připojení aktivních prvků systému</w:t>
      </w:r>
      <w:r w:rsidR="00525DB1">
        <w:t xml:space="preserve">. Vývody prozatímně zakončeny v krabicích KO68 s víčkem. Nový systém lze zprovoznit až po rekonstrukci všech pavilonů. Stávající systém EZS zůstane zatím v provozu. </w:t>
      </w:r>
    </w:p>
    <w:p w14:paraId="3C03724D" w14:textId="77777777" w:rsidR="008649DA" w:rsidRPr="000B2310" w:rsidRDefault="008649DA" w:rsidP="008649DA">
      <w:pPr>
        <w:pStyle w:val="Odstavecseseznamem"/>
        <w:ind w:left="792"/>
        <w:jc w:val="both"/>
        <w:outlineLvl w:val="0"/>
        <w:rPr>
          <w:color w:val="FF0000"/>
        </w:rPr>
      </w:pPr>
    </w:p>
    <w:p w14:paraId="7FB05DC6" w14:textId="77777777" w:rsidR="00525DB1" w:rsidRPr="00B17B38" w:rsidRDefault="00525DB1" w:rsidP="00525DB1">
      <w:pPr>
        <w:ind w:left="360"/>
        <w:jc w:val="both"/>
        <w:outlineLvl w:val="0"/>
        <w:rPr>
          <w:b/>
        </w:rPr>
      </w:pPr>
      <w:r w:rsidRPr="00B17B38">
        <w:rPr>
          <w:b/>
        </w:rPr>
        <w:t>Zabezpečení objektu – EZS</w:t>
      </w:r>
    </w:p>
    <w:p w14:paraId="39460E2A" w14:textId="1A631E96" w:rsidR="00BF1C57" w:rsidRPr="00525DB1" w:rsidRDefault="00BF1C57" w:rsidP="00BF1C57">
      <w:pPr>
        <w:pStyle w:val="Odstavecseseznamem"/>
        <w:ind w:left="792"/>
        <w:jc w:val="both"/>
        <w:outlineLvl w:val="0"/>
        <w:rPr>
          <w:rFonts w:ascii="Calibri" w:hAnsi="Calibri"/>
        </w:rPr>
      </w:pPr>
      <w:r w:rsidRPr="00525DB1">
        <w:rPr>
          <w:rFonts w:ascii="Calibri" w:hAnsi="Calibri"/>
        </w:rPr>
        <w:t>Zůstává zachován stávající</w:t>
      </w:r>
      <w:r w:rsidR="00525DB1" w:rsidRPr="00525DB1">
        <w:rPr>
          <w:rFonts w:ascii="Calibri" w:hAnsi="Calibri"/>
        </w:rPr>
        <w:t>. V budoucnu je možno využit sběrnice EZS.</w:t>
      </w:r>
    </w:p>
    <w:p w14:paraId="4F9A2405" w14:textId="77777777" w:rsidR="00BF1C57" w:rsidRPr="000B2310" w:rsidRDefault="00BF1C57" w:rsidP="00BF1C57">
      <w:pPr>
        <w:pStyle w:val="Odstavecseseznamem"/>
        <w:ind w:left="792"/>
        <w:jc w:val="both"/>
        <w:outlineLvl w:val="0"/>
        <w:rPr>
          <w:rFonts w:ascii="Calibri" w:hAnsi="Calibri"/>
          <w:color w:val="FF0000"/>
        </w:rPr>
      </w:pPr>
    </w:p>
    <w:p w14:paraId="3B8087F7" w14:textId="77777777" w:rsidR="005E37F2" w:rsidRPr="00B17B38" w:rsidRDefault="00885EF2" w:rsidP="00B17B38">
      <w:pPr>
        <w:ind w:left="360"/>
        <w:jc w:val="both"/>
        <w:outlineLvl w:val="0"/>
        <w:rPr>
          <w:b/>
        </w:rPr>
      </w:pPr>
      <w:r w:rsidRPr="00B17B38">
        <w:rPr>
          <w:b/>
        </w:rPr>
        <w:t>Proti</w:t>
      </w:r>
      <w:r w:rsidR="005E37F2" w:rsidRPr="00B17B38">
        <w:rPr>
          <w:b/>
        </w:rPr>
        <w:t>požární opatření objektu</w:t>
      </w:r>
    </w:p>
    <w:p w14:paraId="4CECEE43" w14:textId="77777777" w:rsidR="005E37F2" w:rsidRPr="00525DB1" w:rsidRDefault="00BF1C57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525DB1">
        <w:rPr>
          <w:rFonts w:ascii="Calibri" w:hAnsi="Calibri"/>
        </w:rPr>
        <w:t>Rozvaděče RS1 až RS4 a RE navrženy s požární odolností EI-30 minut, vzhledem k tomu, že se nacházejí na hlavních únikových trasách.</w:t>
      </w:r>
    </w:p>
    <w:p w14:paraId="387D70E2" w14:textId="77777777" w:rsidR="000E3AB0" w:rsidRPr="000B2310" w:rsidRDefault="000E3AB0" w:rsidP="000E3AB0">
      <w:pPr>
        <w:pStyle w:val="Odstavecseseznamem"/>
        <w:ind w:left="792"/>
        <w:jc w:val="both"/>
        <w:outlineLvl w:val="0"/>
        <w:rPr>
          <w:b/>
          <w:color w:val="FF0000"/>
        </w:rPr>
      </w:pPr>
    </w:p>
    <w:p w14:paraId="3F606133" w14:textId="77777777" w:rsidR="005E37F2" w:rsidRPr="000B2310" w:rsidRDefault="005E37F2" w:rsidP="00525DB1">
      <w:pPr>
        <w:ind w:left="360"/>
        <w:jc w:val="both"/>
        <w:outlineLvl w:val="0"/>
        <w:rPr>
          <w:b/>
          <w:color w:val="FF0000"/>
        </w:rPr>
      </w:pPr>
      <w:r w:rsidRPr="00525DB1">
        <w:rPr>
          <w:b/>
        </w:rPr>
        <w:t>Ochrana proti blesku</w:t>
      </w:r>
      <w:r w:rsidR="001304A2" w:rsidRPr="00525DB1">
        <w:rPr>
          <w:b/>
        </w:rPr>
        <w:t xml:space="preserve"> a přepětí</w:t>
      </w:r>
      <w:r w:rsidR="00000617" w:rsidRPr="00525DB1">
        <w:rPr>
          <w:b/>
        </w:rPr>
        <w:t xml:space="preserve"> a jiná prevence</w:t>
      </w:r>
    </w:p>
    <w:p w14:paraId="6F7DA5DC" w14:textId="67992101" w:rsidR="005E37F2" w:rsidRPr="00525DB1" w:rsidRDefault="0062794E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525DB1">
        <w:rPr>
          <w:rFonts w:ascii="Calibri" w:hAnsi="Calibri"/>
        </w:rPr>
        <w:t xml:space="preserve">Bleskosvod - je stávající. </w:t>
      </w:r>
    </w:p>
    <w:p w14:paraId="4250DBF0" w14:textId="5F633653" w:rsidR="004A4947" w:rsidRPr="00525DB1" w:rsidRDefault="004A4947" w:rsidP="0062794E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Přepěťová ochrana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-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Přepěťová ochrana napájecí sítě je řešena v souladu </w:t>
      </w:r>
      <w:r w:rsidR="001304A2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EN 60664-1 ED.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304A2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2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a </w:t>
      </w:r>
      <w:r w:rsidR="001304A2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EN IEC 60664-1 ED.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304A2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3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tak, aby přepěťové špičky v napájecí síti minimálně namáhaly izolace elektrických a elektronických zařízení ve vybraných obvodech Ochrana před ÚEP a bleskem Je navržena samočinným odpojením od zdroje v síti TN-S a navíc jako zvýšená ochranným vodivým (doplňujícím) pospojováním. Toto se provede vodičem H07V-U </w:t>
      </w:r>
      <w:r w:rsidR="003E4B86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10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mm2 ZŽ uloženým v drátěném žlabu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,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liště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nebo pod omítkou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a potřebnými svorkami na potrubí. Patřičné okruhy napojeny přes proudový chránič (koupelna, kuchyňská linka). Pospojování provést podle nové ČSN 332000-7-701 </w:t>
      </w:r>
      <w:r w:rsidR="0062794E"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ED. 2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(zásuvka, ÚT, kovové potrubí-vody, plyn atd.). Hlavní pospojování je navrženo napojením vodivých částí v objektu do místa soustředění (HOP). Propojení vodičem H07V-R 25 mm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vertAlign w:val="superscript"/>
          <w:lang w:eastAsia="en-US"/>
        </w:rPr>
        <w:t>2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ZŽ (uzemňovací přívod nebo hlavní ochranná svorka, rozvod potrubí voda, plyn, </w:t>
      </w:r>
      <w:proofErr w:type="spellStart"/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tlf</w:t>
      </w:r>
      <w:proofErr w:type="spellEnd"/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, ÚT, atd.). Zemní</w:t>
      </w:r>
      <w:r w:rsidRPr="00525DB1">
        <w:t xml:space="preserve">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přechodový odpor soustavy s hodnotou do 10 ohmů. Vodoměr propojit vodivým můstkem (svorky, propojka H07V-R 25 mm2 ZŽ, není potřeba v případě plastového potrubí). </w:t>
      </w:r>
    </w:p>
    <w:p w14:paraId="33125922" w14:textId="77777777" w:rsidR="00000617" w:rsidRPr="00525DB1" w:rsidRDefault="00000617" w:rsidP="00000617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hAnsi="Calibri"/>
        </w:rPr>
      </w:pP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Rozmístění výstražných a bezpečnostních značek bude provedeno v souladu s ČSN ISO 3864-1. </w:t>
      </w:r>
      <w:r w:rsidRPr="00525DB1">
        <w:rPr>
          <w:rFonts w:ascii="Calibri" w:hAnsi="Calibri"/>
        </w:rPr>
        <w:t xml:space="preserve"> </w:t>
      </w:r>
      <w:r w:rsidRPr="00525DB1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Označena budou všechna rozvodná zařízení elektrické energie, hlavní vypínače elektrického proudu.</w:t>
      </w:r>
    </w:p>
    <w:p w14:paraId="61F24A1C" w14:textId="235DD554" w:rsidR="00000617" w:rsidRDefault="00000617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525DB1">
        <w:rPr>
          <w:rFonts w:ascii="Calibri" w:hAnsi="Calibri"/>
        </w:rPr>
        <w:t>Upozornění – v místě dřevěných konstrukcí bude veškerá montáž v provedení na hořlavý podklad.</w:t>
      </w:r>
    </w:p>
    <w:p w14:paraId="61CDB0C2" w14:textId="2B02F9FD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2C3D2DE3" w14:textId="4216222D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6629E17A" w14:textId="6FBBE9F2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170AE6F2" w14:textId="184A9979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0EE7C58" w14:textId="5824F716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1D27ECE6" w14:textId="1FB7F3B2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6F0CB9B8" w14:textId="563DC1AD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1A3BF12D" w14:textId="08A01156" w:rsidR="003E4B86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7FC5B661" w14:textId="77777777" w:rsidR="003E4B86" w:rsidRPr="00525DB1" w:rsidRDefault="003E4B86" w:rsidP="00000617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27120F6E" w14:textId="77777777" w:rsidR="001B4969" w:rsidRPr="00DE0422" w:rsidRDefault="001B4969" w:rsidP="005E37F2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7AE6C114" w14:textId="77777777" w:rsidR="001B4969" w:rsidRPr="00000617" w:rsidRDefault="001B4969" w:rsidP="003E4B86">
      <w:pPr>
        <w:ind w:left="360"/>
        <w:jc w:val="both"/>
        <w:outlineLvl w:val="0"/>
        <w:rPr>
          <w:b/>
        </w:rPr>
      </w:pPr>
      <w:r w:rsidRPr="00000617">
        <w:rPr>
          <w:b/>
        </w:rPr>
        <w:lastRenderedPageBreak/>
        <w:t>Křižovatky a souběhy kabeláže</w:t>
      </w:r>
    </w:p>
    <w:p w14:paraId="018A1F78" w14:textId="77777777" w:rsidR="001B4969" w:rsidRPr="0062794E" w:rsidRDefault="00D04250" w:rsidP="0062794E">
      <w:pPr>
        <w:pStyle w:val="Nadpis1"/>
        <w:shd w:val="clear" w:color="auto" w:fill="FFFFFF"/>
        <w:spacing w:before="161" w:beforeAutospacing="0" w:after="161" w:afterAutospacing="0" w:line="258" w:lineRule="atLeast"/>
        <w:ind w:left="851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Elektrická vedení musí být provedena podle odpovídajících norem a předpisů. Propojovací vedení musí být měděné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a musí být dodrženy zásady o křižování a souběhu se silovým vedením dle </w:t>
      </w:r>
      <w:r w:rsidR="0062794E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ČSN 34 2300 ED. 2 a ČSN 33 2000-5-52 ED.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2794E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2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  <w:r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Ve společných trasách musí být dodrženy předepsané odstupy. Do 5m souběhu odstup kabelů 6 cm, nad 5m souběhu odstup 20 cm a při křížení musí být dodržena vzdálenost 1 cm mezi kabely.</w:t>
      </w:r>
      <w:r w:rsid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1B4969" w:rsidRPr="0062794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Při souběhu sdělovacích kabelů a vodičů a kabelů NN min vzdálenost 10 cm.</w:t>
      </w:r>
    </w:p>
    <w:p w14:paraId="2AE5F42B" w14:textId="77777777" w:rsidR="001B4969" w:rsidRDefault="001B4969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B4969">
        <w:rPr>
          <w:rFonts w:ascii="Calibri" w:hAnsi="Calibri"/>
        </w:rPr>
        <w:t xml:space="preserve">Při křížení a souběhu inženýrských sítí budou dodrženy a respektovány odstupové vzdálenosti dle ČSN 73 6005 a respektována ochranná pásma dle zákona č. 670/2004 Sb. </w:t>
      </w:r>
      <w:r w:rsidR="00000617">
        <w:rPr>
          <w:rFonts w:ascii="Calibri" w:hAnsi="Calibri"/>
        </w:rPr>
        <w:t>v</w:t>
      </w:r>
      <w:r w:rsidRPr="001B4969">
        <w:rPr>
          <w:rFonts w:ascii="Calibri" w:hAnsi="Calibri"/>
        </w:rPr>
        <w:t xml:space="preserve"> platném znění.</w:t>
      </w:r>
    </w:p>
    <w:p w14:paraId="52D4EA97" w14:textId="77777777" w:rsidR="00172912" w:rsidRPr="001B4969" w:rsidRDefault="00172912" w:rsidP="001B4969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14:paraId="4D388772" w14:textId="77777777" w:rsidR="00172912" w:rsidRPr="001B4969" w:rsidRDefault="00172912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CB107D2" w14:textId="77777777" w:rsidR="00AC7717" w:rsidRDefault="00AC7717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7E85A9E0" w14:textId="77777777" w:rsidR="00AC7717" w:rsidRDefault="00AC7717" w:rsidP="00885EF2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</w:p>
    <w:p w14:paraId="01EDD100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54B67820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546E2709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415826BD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543C7703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7B19EAAE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2086BFEF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38AE7DA6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27501841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310ACCD6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50F44D40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2A38DCE7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4B25E687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77442C8B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4742C7EA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520F32FA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6975C7EF" w14:textId="77777777" w:rsidR="003E4B86" w:rsidRDefault="003E4B86" w:rsidP="00AC7717">
      <w:pPr>
        <w:ind w:left="708" w:hanging="708"/>
        <w:outlineLvl w:val="0"/>
        <w:rPr>
          <w:b/>
          <w:sz w:val="28"/>
          <w:szCs w:val="28"/>
        </w:rPr>
      </w:pPr>
    </w:p>
    <w:p w14:paraId="12A9EC2D" w14:textId="1F604C25" w:rsidR="00885EF2" w:rsidRPr="00AC7717" w:rsidRDefault="003E4B86" w:rsidP="00AC7717">
      <w:pPr>
        <w:ind w:left="708" w:hanging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</w:t>
      </w:r>
      <w:r w:rsidR="00AC7717">
        <w:rPr>
          <w:b/>
          <w:sz w:val="28"/>
          <w:szCs w:val="28"/>
        </w:rPr>
        <w:t xml:space="preserve">.   </w:t>
      </w:r>
      <w:r w:rsidR="00885EF2" w:rsidRPr="00AC7717">
        <w:rPr>
          <w:b/>
          <w:sz w:val="28"/>
          <w:szCs w:val="28"/>
        </w:rPr>
        <w:t>ZÁSADY ORGANIZACE VÝSTAVBY</w:t>
      </w:r>
    </w:p>
    <w:p w14:paraId="1BD63AF0" w14:textId="77777777" w:rsidR="00B16F1E" w:rsidRPr="0019184F" w:rsidRDefault="00B16F1E" w:rsidP="00B16F1E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>Bezpečnost práce</w:t>
      </w:r>
    </w:p>
    <w:p w14:paraId="049FD2B2" w14:textId="77777777" w:rsidR="00B16F1E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Elektrickou instalaci nutno provést dle platných ČSN a předpisů při dodržení BOZ a PO při práci. Montáže smějí provádět pracovníci s odbornou elektrotechnickou kvalifikací podle NV 194/2022 Sb.</w:t>
      </w:r>
      <w:r w:rsidR="007B6795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(min. §</w:t>
      </w:r>
      <w:r w:rsidR="007B6795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5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a 6). Nutno se zejména soustředit a zaměřit na bezpečnost při odpojování el. zařízení, přepojování, napojování. </w:t>
      </w:r>
      <w:r w:rsidR="00B16F1E" w:rsidRPr="004A494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Při montáži budou dodržovány bezpečnostní předpisy a používány ochranné a bezpečnostní pomůcky. Práce na zařízení se bude provádět bez napětí!</w:t>
      </w: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</w:p>
    <w:p w14:paraId="0262B169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Po ukončení montážních prací nutno provést výchozí revizi el. zařízení. Termíny následných revizí budou stanoveny ve výchozí revizi dle </w:t>
      </w:r>
      <w:r w:rsidR="00000617" w:rsidRPr="000006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ČSN 33 1500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, pokud provozní předpisy nestanoví jinak. </w:t>
      </w:r>
    </w:p>
    <w:p w14:paraId="1F3CCC35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Pro provádění stavebních prací platí </w:t>
      </w:r>
      <w:r w:rsid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NV </w:t>
      </w:r>
      <w:r w:rsidR="007B6795">
        <w:rPr>
          <w:rFonts w:ascii="Arial" w:hAnsi="Arial" w:cs="Arial"/>
          <w:color w:val="09161F"/>
          <w:sz w:val="23"/>
          <w:szCs w:val="23"/>
          <w:shd w:val="clear" w:color="auto" w:fill="FFFFFF"/>
        </w:rPr>
        <w:t>č. </w:t>
      </w:r>
      <w:r w:rsidR="007B6795" w:rsidRP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591/2006 Sb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I provádění elektromontáží patří mezi stavební práce a tato vyhláška se na ně plně vztahuje. Velmi důležité je vyjasnění vztahů mezi dodavatelem </w:t>
      </w:r>
      <w:proofErr w:type="spellStart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elektroprací</w:t>
      </w:r>
      <w:proofErr w:type="spellEnd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a ostatními firmami, které na stavbě zároveň působí, případně alespoň se zadavatelem. Písemně musí být před zahájením prací stanoveno, kdo a jak zodpovídá za bezpečnost práce na staveništi, případně na jeho jednotlivých částech. </w:t>
      </w:r>
    </w:p>
    <w:p w14:paraId="7A72D688" w14:textId="77777777" w:rsidR="007B6795" w:rsidRDefault="004A4947" w:rsidP="007B6795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Podle Zákona č. 22/1997 Sb. vláda svými nařízeními stanovila výrobky, u kterých musí být posouzena shoda s požadavky technických předpisů a také základní technické požadavky na tyto výrobky. Zákon č. 22/1997 Sb. je ve smyslu zákona č. 102/2001 Sb. právním předpisem, jehož splněním se považuje výrobek za bezpečný. U stanovených výrobků je výrobce nebo dovozce před uvedením na trh povinen vydat písemné tzv. prohlášení o shodě (tj. o shodě s technickými předpisy a o dodržení stanoveného postupu posouzení shody). Distributor nesmí stanovené výrobky distribuovat, pokud nemá písemné ujištění o tom, že výrobce nebo dovozce vydal prohlášení o shodě. </w:t>
      </w:r>
    </w:p>
    <w:p w14:paraId="229D28FA" w14:textId="77777777" w:rsidR="007B6795" w:rsidRDefault="004A4947" w:rsidP="00B16F1E">
      <w:pPr>
        <w:pStyle w:val="Nadpis1"/>
        <w:shd w:val="clear" w:color="auto" w:fill="FFFFFF"/>
        <w:spacing w:before="161" w:beforeAutospacing="0" w:after="161" w:afterAutospacing="0" w:line="258" w:lineRule="atLeast"/>
        <w:jc w:val="both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Projektovaná el. </w:t>
      </w:r>
      <w:proofErr w:type="gramStart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instalace</w:t>
      </w:r>
      <w:proofErr w:type="gramEnd"/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je navržena tak, aby ji mohly obsluhovat osoby bez odborného el.</w:t>
      </w:r>
      <w:r w:rsidR="007B679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technického vzdělání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- laici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 Obsluhující smí se dotýkat jen těch částí, které jsou pro obsluhu určeny. Tyto osoby nesmí na el. zařízení pracovat (provádět údržbu)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Údržbu a odborné práce na elektrickém zařízení mohou vykonávat osoby znalé 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ve smyslu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NV č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194/2022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Sb</w:t>
      </w:r>
      <w:r w:rsidR="000E3AB0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B16F1E"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§ 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5 a výše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.  </w:t>
      </w:r>
    </w:p>
    <w:p w14:paraId="0239C52F" w14:textId="77777777" w:rsidR="007B6795" w:rsidRDefault="004A4947" w:rsidP="00000617">
      <w:pPr>
        <w:pStyle w:val="Nadpis1"/>
        <w:shd w:val="clear" w:color="auto" w:fill="FFFFFF"/>
        <w:spacing w:before="161" w:beforeAutospacing="0" w:after="161" w:afterAutospacing="0" w:line="258" w:lineRule="atLeast"/>
        <w:textAlignment w:val="baseline"/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Rozvaděče musejí být po celou dobu užívání přístupné. Volný prostor před dveřmi rozvaděče min. 80 cm. Místo umístění hlavního vypínače musí být označeno výstražnou tabulkou. </w:t>
      </w:r>
    </w:p>
    <w:p w14:paraId="7D4E3EB0" w14:textId="77777777" w:rsidR="00B16F1E" w:rsidRDefault="004A4947" w:rsidP="00FA0065">
      <w:pPr>
        <w:pStyle w:val="Nadpis1"/>
        <w:shd w:val="clear" w:color="auto" w:fill="FFFFFF"/>
        <w:spacing w:before="0" w:beforeAutospacing="0" w:after="0" w:afterAutospacing="0" w:line="258" w:lineRule="atLeast"/>
        <w:jc w:val="both"/>
        <w:textAlignment w:val="baseline"/>
        <w:rPr>
          <w:rFonts w:ascii="Titillium Web" w:hAnsi="Titillium Web"/>
          <w:color w:val="313131"/>
        </w:rPr>
      </w:pP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Dodavatel montážních prací provede poučení zodpovědné osoby (laika) o zacházení s el. </w:t>
      </w:r>
      <w:r w:rsidR="00FA006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z</w:t>
      </w:r>
      <w:r w:rsidR="00FA0065"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ařízením</w:t>
      </w:r>
      <w:r w:rsidRPr="00000617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  <w:r w:rsid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B16F1E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Osoby užívající elektrická zařízení musí být seznámeny s jeho obsluhou např. formou návodu nebo jiným doloženým způsobem uvedeným v ČSN 33 1310 </w:t>
      </w:r>
      <w:r w:rsidR="00FA0065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ED. 2 Bezpečnostní</w:t>
      </w:r>
      <w:r w:rsidR="00B16F1E" w:rsidRPr="00B16F1E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 xml:space="preserve"> požadavky na elektrické instalace a spotřebiče určené k užívání osobami bez elektrotechnické kvalifikace</w:t>
      </w:r>
      <w:r w:rsidR="00FA0065">
        <w:rPr>
          <w:rFonts w:ascii="Calibri" w:eastAsiaTheme="minorHAnsi" w:hAnsi="Calibri" w:cstheme="minorBidi"/>
          <w:b w:val="0"/>
          <w:bCs w:val="0"/>
          <w:kern w:val="0"/>
          <w:sz w:val="22"/>
          <w:szCs w:val="22"/>
          <w:lang w:eastAsia="en-US"/>
        </w:rPr>
        <w:t>.</w:t>
      </w:r>
    </w:p>
    <w:p w14:paraId="3DC7E2FF" w14:textId="77777777" w:rsidR="00DD1987" w:rsidRDefault="00DD1987" w:rsidP="00FA0065">
      <w:pPr>
        <w:pStyle w:val="Odstavecseseznamem"/>
        <w:shd w:val="clear" w:color="auto" w:fill="FFFFFF"/>
        <w:spacing w:before="281" w:line="274" w:lineRule="exact"/>
        <w:ind w:left="0"/>
        <w:jc w:val="both"/>
        <w:rPr>
          <w:rFonts w:ascii="Calibri" w:hAnsi="Calibri"/>
        </w:rPr>
      </w:pPr>
      <w:r w:rsidRPr="006B6C67">
        <w:rPr>
          <w:rFonts w:ascii="Calibri" w:hAnsi="Calibri"/>
        </w:rPr>
        <w:t>Ochrana před úrazem elektrickým proudem bude zajištěna ochrana lidí a zvířat při respektování zejména těchto norem:</w:t>
      </w:r>
    </w:p>
    <w:p w14:paraId="385C212F" w14:textId="77777777" w:rsidR="006B6C67" w:rsidRPr="006B6C67" w:rsidRDefault="006B6C67" w:rsidP="006B6C67">
      <w:pPr>
        <w:pStyle w:val="Zkladntext"/>
        <w:ind w:left="1428"/>
        <w:rPr>
          <w:rFonts w:ascii="Calibri" w:hAnsi="Calibri"/>
        </w:rPr>
      </w:pPr>
    </w:p>
    <w:p w14:paraId="4171EC07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>ČSN EN 61140 ED. 3 Ochrana před úrazem elektrickým proudem - Společná hlediska pro instalaci a zařízení</w:t>
      </w:r>
    </w:p>
    <w:p w14:paraId="4A78AE38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>ČSN 33 1310   Elektrotechnické předpisy. Bezpečnostní předpisy pro elektrická zařízení určená k užívání osobami bez elektrotechnické kvalifikace</w:t>
      </w:r>
    </w:p>
    <w:p w14:paraId="12C086D8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>ČSN 33 2000-4-41 ED. 3 Elektrické instalace nízkého napětí - Část 4-41: Ochranná opatření pro zajištění bezpečnosti - Ochrana před úrazem elektrickým proudem</w:t>
      </w:r>
    </w:p>
    <w:p w14:paraId="7F01C08A" w14:textId="77777777" w:rsidR="00FA0065" w:rsidRPr="00FA0065" w:rsidRDefault="00FA0065" w:rsidP="00FA006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Calibri" w:hAnsi="Calibri"/>
        </w:rPr>
      </w:pPr>
      <w:r w:rsidRPr="00FA0065">
        <w:rPr>
          <w:rFonts w:ascii="Calibri" w:hAnsi="Calibri"/>
        </w:rPr>
        <w:t>ČSN 33 2000-1 ED. 2 Elektrické instalace nízkého napětí - Část 1: Základní hlediska, stanovení základních charakteristik, definice</w:t>
      </w:r>
    </w:p>
    <w:p w14:paraId="0144778E" w14:textId="77777777" w:rsidR="006B6C67" w:rsidRDefault="006B6C67" w:rsidP="006B6C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56094CB1" w14:textId="77777777" w:rsidR="00DD1987" w:rsidRPr="0019184F" w:rsidRDefault="00DD1987" w:rsidP="0019184F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 xml:space="preserve"> Pokyny pro </w:t>
      </w:r>
      <w:r w:rsidR="006B6C67" w:rsidRPr="0019184F">
        <w:rPr>
          <w:sz w:val="24"/>
          <w:szCs w:val="24"/>
          <w:u w:val="single"/>
        </w:rPr>
        <w:t>údržbu</w:t>
      </w:r>
    </w:p>
    <w:p w14:paraId="3DCFFB77" w14:textId="77777777" w:rsidR="00DD1987" w:rsidRPr="00DE0422" w:rsidRDefault="00DD1987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lastRenderedPageBreak/>
        <w:t>Vyplynou z výchozí revizní zprávy</w:t>
      </w:r>
    </w:p>
    <w:p w14:paraId="6EEEE3E9" w14:textId="77777777" w:rsidR="00DD1987" w:rsidRDefault="00DD1987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1 x ročně kontrola akumulátorů v nouzovém osvětlen</w:t>
      </w:r>
      <w:r w:rsidR="00FA0065">
        <w:rPr>
          <w:rFonts w:ascii="Calibri" w:hAnsi="Calibri"/>
        </w:rPr>
        <w:t>í</w:t>
      </w:r>
      <w:r>
        <w:rPr>
          <w:rFonts w:ascii="Calibri" w:hAnsi="Calibri"/>
        </w:rPr>
        <w:t>.</w:t>
      </w:r>
    </w:p>
    <w:p w14:paraId="5DAA601F" w14:textId="77777777" w:rsidR="00FA0065" w:rsidRDefault="00FA0065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Čištění svítidel – dle potřeby</w:t>
      </w:r>
    </w:p>
    <w:p w14:paraId="6C36767A" w14:textId="77777777" w:rsidR="00FA0065" w:rsidRPr="00DE0422" w:rsidRDefault="00FA0065" w:rsidP="00DD19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Dle návodů dodaného zařízení</w:t>
      </w:r>
    </w:p>
    <w:p w14:paraId="006C11C6" w14:textId="77777777" w:rsidR="00542229" w:rsidRDefault="00542229" w:rsidP="006B6C67">
      <w:pPr>
        <w:spacing w:after="0"/>
        <w:jc w:val="both"/>
      </w:pPr>
    </w:p>
    <w:p w14:paraId="4CF27853" w14:textId="77777777" w:rsidR="00542229" w:rsidRPr="0019184F" w:rsidRDefault="00542229" w:rsidP="0019184F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19184F">
        <w:rPr>
          <w:sz w:val="24"/>
          <w:szCs w:val="24"/>
          <w:u w:val="single"/>
        </w:rPr>
        <w:t>Likvidace odpadů</w:t>
      </w:r>
    </w:p>
    <w:p w14:paraId="0CFEE61E" w14:textId="77777777" w:rsidR="00542229" w:rsidRPr="0019184F" w:rsidRDefault="00542229" w:rsidP="0019184F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9184F">
        <w:rPr>
          <w:rFonts w:ascii="Calibri" w:hAnsi="Calibri"/>
        </w:rPr>
        <w:t xml:space="preserve">Při provádění stavby vzniknou odpady z obalových materiálů použitých výrobků, stavební </w:t>
      </w:r>
      <w:r w:rsidR="006B6C67" w:rsidRPr="0019184F">
        <w:rPr>
          <w:rFonts w:ascii="Calibri" w:hAnsi="Calibri"/>
        </w:rPr>
        <w:t>suť</w:t>
      </w:r>
      <w:r w:rsidRPr="0019184F">
        <w:rPr>
          <w:rFonts w:ascii="Calibri" w:hAnsi="Calibri"/>
        </w:rPr>
        <w:t>.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Jednotlivé materiály budou členěny podle druhu a ukládány do zvlášť k tomu určených nádob a pytlů.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Využitelné odpady budou předány do sběrny druhotných surovin, přebytečné stavební suť (vzniklá při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>průrazech), tepelná izolace bude vyvezena na k tomu zřízenou skládku. O způsobu likvidace odpadních hmot</w:t>
      </w:r>
      <w:r w:rsidR="006B6C67" w:rsidRPr="0019184F">
        <w:rPr>
          <w:rFonts w:ascii="Calibri" w:hAnsi="Calibri"/>
        </w:rPr>
        <w:t xml:space="preserve"> </w:t>
      </w:r>
      <w:r w:rsidRPr="0019184F">
        <w:rPr>
          <w:rFonts w:ascii="Calibri" w:hAnsi="Calibri"/>
        </w:rPr>
        <w:t xml:space="preserve">na skládce povede prováděcí firma evidenci. </w:t>
      </w:r>
    </w:p>
    <w:p w14:paraId="29CEC34C" w14:textId="77777777" w:rsidR="00542229" w:rsidRPr="0019184F" w:rsidRDefault="00542229" w:rsidP="0019184F">
      <w:pPr>
        <w:pStyle w:val="Odstavecseseznamem"/>
        <w:shd w:val="clear" w:color="auto" w:fill="FFFFFF"/>
        <w:spacing w:before="281" w:line="274" w:lineRule="exact"/>
        <w:ind w:left="851"/>
        <w:jc w:val="both"/>
        <w:rPr>
          <w:rFonts w:ascii="Calibri" w:hAnsi="Calibri"/>
        </w:rPr>
      </w:pPr>
      <w:r w:rsidRPr="0019184F">
        <w:rPr>
          <w:rFonts w:ascii="Calibri" w:hAnsi="Calibri"/>
        </w:rPr>
        <w:t>Zhotovitel stavby se dnem převzetí staveniště stává původcem odpadů ve smyslu §16 zákona č.185/2001 Sb., o odpadech v platném znění.</w:t>
      </w:r>
    </w:p>
    <w:p w14:paraId="7C270F80" w14:textId="77777777" w:rsidR="00136D25" w:rsidRDefault="00136D25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p w14:paraId="018A99FD" w14:textId="77777777" w:rsidR="00136D25" w:rsidRDefault="00136D25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tbl>
      <w:tblPr>
        <w:tblStyle w:val="Mkatabulky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6379"/>
        <w:gridCol w:w="2268"/>
      </w:tblGrid>
      <w:tr w:rsidR="00136D25" w14:paraId="0FDECAB3" w14:textId="77777777" w:rsidTr="0019184F">
        <w:tc>
          <w:tcPr>
            <w:tcW w:w="6379" w:type="dxa"/>
          </w:tcPr>
          <w:p w14:paraId="3D423562" w14:textId="77777777" w:rsidR="00136D25" w:rsidRPr="00D45E29" w:rsidRDefault="00136D25" w:rsidP="00D45E29">
            <w:pPr>
              <w:rPr>
                <w:rFonts w:ascii="Arial Narrow" w:hAnsi="Arial Narrow"/>
                <w:b/>
              </w:rPr>
            </w:pPr>
            <w:r w:rsidRPr="00D45E29">
              <w:rPr>
                <w:rFonts w:ascii="Arial Narrow" w:hAnsi="Arial Narrow"/>
                <w:b/>
              </w:rPr>
              <w:t>Popis</w:t>
            </w:r>
          </w:p>
        </w:tc>
        <w:tc>
          <w:tcPr>
            <w:tcW w:w="2268" w:type="dxa"/>
          </w:tcPr>
          <w:p w14:paraId="3006CC77" w14:textId="77777777" w:rsidR="00136D25" w:rsidRPr="00D45E29" w:rsidRDefault="00136D25" w:rsidP="00D45E29">
            <w:pPr>
              <w:jc w:val="center"/>
              <w:rPr>
                <w:rFonts w:ascii="Arial Narrow" w:hAnsi="Arial Narrow"/>
                <w:b/>
              </w:rPr>
            </w:pPr>
            <w:r w:rsidRPr="00D45E29">
              <w:rPr>
                <w:rFonts w:ascii="Arial Narrow" w:hAnsi="Arial Narrow"/>
                <w:b/>
              </w:rPr>
              <w:t>Katalogové číslo</w:t>
            </w:r>
          </w:p>
        </w:tc>
      </w:tr>
      <w:tr w:rsidR="00136D25" w14:paraId="5B85B1F0" w14:textId="77777777" w:rsidTr="0019184F">
        <w:tc>
          <w:tcPr>
            <w:tcW w:w="6379" w:type="dxa"/>
          </w:tcPr>
          <w:p w14:paraId="7112E3D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Směsný komunální odpad</w:t>
            </w:r>
          </w:p>
        </w:tc>
        <w:tc>
          <w:tcPr>
            <w:tcW w:w="2268" w:type="dxa"/>
          </w:tcPr>
          <w:p w14:paraId="7CBC368D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20 03 01</w:t>
            </w:r>
          </w:p>
        </w:tc>
      </w:tr>
      <w:tr w:rsidR="00136D25" w14:paraId="1CCC2620" w14:textId="77777777" w:rsidTr="0019184F">
        <w:tc>
          <w:tcPr>
            <w:tcW w:w="6379" w:type="dxa"/>
          </w:tcPr>
          <w:p w14:paraId="330821A0" w14:textId="77777777" w:rsidR="00136D25" w:rsidRPr="00D45E29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Zářivky a/nebo ostatní odpad s obsahem rtuti</w:t>
            </w:r>
          </w:p>
        </w:tc>
        <w:tc>
          <w:tcPr>
            <w:tcW w:w="2268" w:type="dxa"/>
          </w:tcPr>
          <w:p w14:paraId="59FEBE02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20 01 21</w:t>
            </w:r>
          </w:p>
        </w:tc>
      </w:tr>
      <w:tr w:rsidR="00136D25" w14:paraId="54DB70FE" w14:textId="77777777" w:rsidTr="0019184F">
        <w:tc>
          <w:tcPr>
            <w:tcW w:w="6379" w:type="dxa"/>
          </w:tcPr>
          <w:p w14:paraId="5EDF5378" w14:textId="77777777" w:rsidR="00136D25" w:rsidRPr="00D45E29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Adsorpční činidla, filtrační materiály, čistící tkaniny a ochranné oděvy znečištěné nebezpečnými látkami</w:t>
            </w:r>
          </w:p>
        </w:tc>
        <w:tc>
          <w:tcPr>
            <w:tcW w:w="2268" w:type="dxa"/>
          </w:tcPr>
          <w:p w14:paraId="38920520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15 02 02</w:t>
            </w:r>
          </w:p>
        </w:tc>
      </w:tr>
      <w:tr w:rsidR="00136D25" w14:paraId="02AC8862" w14:textId="77777777" w:rsidTr="0019184F">
        <w:tc>
          <w:tcPr>
            <w:tcW w:w="6379" w:type="dxa"/>
          </w:tcPr>
          <w:p w14:paraId="018AAE59" w14:textId="77777777" w:rsidR="00136D25" w:rsidRDefault="00136D25" w:rsidP="00136D25">
            <w:r w:rsidRPr="00136D25">
              <w:rPr>
                <w:rFonts w:ascii="Arial Narrow" w:hAnsi="Arial Narrow"/>
              </w:rPr>
              <w:t>Obaly obsahující zbytky nebezpečných látek nebo obaly těmito látkami znečištěné</w:t>
            </w:r>
          </w:p>
        </w:tc>
        <w:tc>
          <w:tcPr>
            <w:tcW w:w="2268" w:type="dxa"/>
          </w:tcPr>
          <w:p w14:paraId="404F394A" w14:textId="77777777" w:rsidR="00136D25" w:rsidRPr="00D45E29" w:rsidRDefault="00136D25" w:rsidP="00D45E29">
            <w:pPr>
              <w:jc w:val="center"/>
              <w:rPr>
                <w:rFonts w:ascii="Arial Narrow" w:hAnsi="Arial Narrow"/>
              </w:rPr>
            </w:pPr>
            <w:r w:rsidRPr="00D45E29">
              <w:rPr>
                <w:rFonts w:ascii="Arial Narrow" w:hAnsi="Arial Narrow"/>
              </w:rPr>
              <w:t>15 01 10</w:t>
            </w:r>
          </w:p>
          <w:p w14:paraId="3A55A520" w14:textId="77777777" w:rsidR="00136D25" w:rsidRPr="00D45E29" w:rsidRDefault="00136D25" w:rsidP="00D45E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</w:rPr>
            </w:pPr>
          </w:p>
        </w:tc>
      </w:tr>
      <w:tr w:rsidR="00136D25" w14:paraId="652354CE" w14:textId="77777777" w:rsidTr="0019184F">
        <w:trPr>
          <w:trHeight w:val="248"/>
        </w:trPr>
        <w:tc>
          <w:tcPr>
            <w:tcW w:w="6379" w:type="dxa"/>
          </w:tcPr>
          <w:p w14:paraId="2FF8BD38" w14:textId="77777777" w:rsidR="00136D25" w:rsidRDefault="00136D25" w:rsidP="00136D25">
            <w:r w:rsidRPr="00136D25">
              <w:rPr>
                <w:rFonts w:ascii="Arial Narrow" w:hAnsi="Arial Narrow"/>
              </w:rPr>
              <w:t>Hliník</w:t>
            </w:r>
          </w:p>
        </w:tc>
        <w:tc>
          <w:tcPr>
            <w:tcW w:w="2268" w:type="dxa"/>
          </w:tcPr>
          <w:p w14:paraId="747FC7DD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17 04 02</w:t>
            </w:r>
          </w:p>
        </w:tc>
      </w:tr>
      <w:tr w:rsidR="00136D25" w14:paraId="284EE4F8" w14:textId="77777777" w:rsidTr="0019184F">
        <w:tc>
          <w:tcPr>
            <w:tcW w:w="6379" w:type="dxa"/>
          </w:tcPr>
          <w:p w14:paraId="177955D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Železo a ocel</w:t>
            </w:r>
          </w:p>
        </w:tc>
        <w:tc>
          <w:tcPr>
            <w:tcW w:w="2268" w:type="dxa"/>
          </w:tcPr>
          <w:p w14:paraId="24DF5F11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17 04 05</w:t>
            </w:r>
          </w:p>
        </w:tc>
      </w:tr>
      <w:tr w:rsidR="00136D25" w14:paraId="51F5FDCE" w14:textId="77777777" w:rsidTr="0019184F">
        <w:tc>
          <w:tcPr>
            <w:tcW w:w="6379" w:type="dxa"/>
          </w:tcPr>
          <w:p w14:paraId="75B2D71B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Kabely neuvedené pod 17 04 10</w:t>
            </w:r>
          </w:p>
        </w:tc>
        <w:tc>
          <w:tcPr>
            <w:tcW w:w="2268" w:type="dxa"/>
          </w:tcPr>
          <w:p w14:paraId="68F31EEB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17 04 11</w:t>
            </w:r>
          </w:p>
        </w:tc>
      </w:tr>
      <w:tr w:rsidR="00136D25" w14:paraId="04DAD181" w14:textId="77777777" w:rsidTr="0019184F">
        <w:tc>
          <w:tcPr>
            <w:tcW w:w="6379" w:type="dxa"/>
          </w:tcPr>
          <w:p w14:paraId="651698E8" w14:textId="77777777" w:rsidR="00136D25" w:rsidRPr="00136D25" w:rsidRDefault="00136D25" w:rsidP="00136D25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Zemina a kamení</w:t>
            </w:r>
          </w:p>
        </w:tc>
        <w:tc>
          <w:tcPr>
            <w:tcW w:w="2268" w:type="dxa"/>
          </w:tcPr>
          <w:p w14:paraId="2EF4EAA7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17 05 03</w:t>
            </w:r>
          </w:p>
        </w:tc>
      </w:tr>
      <w:tr w:rsidR="00136D25" w14:paraId="4BE41A1C" w14:textId="77777777" w:rsidTr="0019184F">
        <w:tc>
          <w:tcPr>
            <w:tcW w:w="6379" w:type="dxa"/>
          </w:tcPr>
          <w:p w14:paraId="59A3E441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Jiné izolační materiály</w:t>
            </w:r>
          </w:p>
        </w:tc>
        <w:tc>
          <w:tcPr>
            <w:tcW w:w="2268" w:type="dxa"/>
          </w:tcPr>
          <w:p w14:paraId="7F7879C3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20 02 02</w:t>
            </w:r>
          </w:p>
        </w:tc>
      </w:tr>
      <w:tr w:rsidR="00136D25" w14:paraId="0DA6CDC6" w14:textId="77777777" w:rsidTr="0019184F">
        <w:tc>
          <w:tcPr>
            <w:tcW w:w="6379" w:type="dxa"/>
          </w:tcPr>
          <w:p w14:paraId="08CA9026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Směsné stavební a demoliční odpady neuvedené pod č. 17 09 01-03</w:t>
            </w:r>
          </w:p>
        </w:tc>
        <w:tc>
          <w:tcPr>
            <w:tcW w:w="2268" w:type="dxa"/>
          </w:tcPr>
          <w:p w14:paraId="5E08AB77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17 06 04</w:t>
            </w:r>
          </w:p>
        </w:tc>
      </w:tr>
      <w:tr w:rsidR="00136D25" w14:paraId="0F121125" w14:textId="77777777" w:rsidTr="0019184F">
        <w:tc>
          <w:tcPr>
            <w:tcW w:w="6379" w:type="dxa"/>
          </w:tcPr>
          <w:p w14:paraId="5330DABA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Odpad vzniklý zametáním veřejných komunikací</w:t>
            </w:r>
          </w:p>
        </w:tc>
        <w:tc>
          <w:tcPr>
            <w:tcW w:w="2268" w:type="dxa"/>
          </w:tcPr>
          <w:p w14:paraId="1443FB72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17 09 04</w:t>
            </w:r>
          </w:p>
        </w:tc>
      </w:tr>
      <w:tr w:rsidR="00136D25" w14:paraId="0392C764" w14:textId="77777777" w:rsidTr="0019184F">
        <w:tc>
          <w:tcPr>
            <w:tcW w:w="6379" w:type="dxa"/>
          </w:tcPr>
          <w:p w14:paraId="43286BEB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Plastový odpad / obaly</w:t>
            </w:r>
          </w:p>
        </w:tc>
        <w:tc>
          <w:tcPr>
            <w:tcW w:w="2268" w:type="dxa"/>
          </w:tcPr>
          <w:p w14:paraId="00C0E80C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20 03 03</w:t>
            </w:r>
          </w:p>
        </w:tc>
      </w:tr>
      <w:tr w:rsidR="00136D25" w14:paraId="3F7B7FB5" w14:textId="77777777" w:rsidTr="0019184F">
        <w:tc>
          <w:tcPr>
            <w:tcW w:w="6379" w:type="dxa"/>
          </w:tcPr>
          <w:p w14:paraId="30F7EF31" w14:textId="77777777" w:rsidR="00136D25" w:rsidRPr="00136D25" w:rsidRDefault="00136D25" w:rsidP="00D45E29">
            <w:pPr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Papír a lepenka</w:t>
            </w:r>
          </w:p>
        </w:tc>
        <w:tc>
          <w:tcPr>
            <w:tcW w:w="2268" w:type="dxa"/>
          </w:tcPr>
          <w:p w14:paraId="32A0020D" w14:textId="77777777" w:rsidR="00136D25" w:rsidRPr="00136D25" w:rsidRDefault="00136D25" w:rsidP="00D45E29">
            <w:pPr>
              <w:jc w:val="center"/>
              <w:rPr>
                <w:rFonts w:ascii="Arial Narrow" w:hAnsi="Arial Narrow"/>
              </w:rPr>
            </w:pPr>
            <w:r w:rsidRPr="00136D25">
              <w:rPr>
                <w:rFonts w:ascii="Arial Narrow" w:hAnsi="Arial Narrow"/>
              </w:rPr>
              <w:t>07 02 13</w:t>
            </w:r>
          </w:p>
        </w:tc>
      </w:tr>
    </w:tbl>
    <w:p w14:paraId="7FDF0FD0" w14:textId="77777777" w:rsidR="006B6C67" w:rsidRDefault="006B6C67" w:rsidP="006B6C67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</w:pPr>
    </w:p>
    <w:p w14:paraId="2B6EAAFB" w14:textId="77777777" w:rsidR="00DD1987" w:rsidRDefault="00DD1987" w:rsidP="005D587F">
      <w:pPr>
        <w:jc w:val="both"/>
        <w:rPr>
          <w:b/>
        </w:rPr>
      </w:pPr>
    </w:p>
    <w:p w14:paraId="4FA221F2" w14:textId="77777777" w:rsidR="000E3AB0" w:rsidRDefault="000E3AB0" w:rsidP="005D587F">
      <w:pPr>
        <w:jc w:val="both"/>
        <w:rPr>
          <w:b/>
        </w:rPr>
      </w:pPr>
    </w:p>
    <w:p w14:paraId="19FD14B0" w14:textId="77777777" w:rsidR="000E3AB0" w:rsidRDefault="000E3AB0" w:rsidP="005D587F">
      <w:pPr>
        <w:jc w:val="both"/>
        <w:rPr>
          <w:b/>
        </w:rPr>
      </w:pPr>
    </w:p>
    <w:p w14:paraId="1D0F5A43" w14:textId="77777777" w:rsidR="000E3AB0" w:rsidRDefault="000E3AB0" w:rsidP="005D587F">
      <w:pPr>
        <w:jc w:val="both"/>
        <w:rPr>
          <w:b/>
        </w:rPr>
      </w:pPr>
    </w:p>
    <w:p w14:paraId="71068A43" w14:textId="77777777" w:rsidR="000E3AB0" w:rsidRDefault="000E3AB0" w:rsidP="005D587F">
      <w:pPr>
        <w:jc w:val="both"/>
        <w:rPr>
          <w:b/>
        </w:rPr>
      </w:pPr>
    </w:p>
    <w:p w14:paraId="22F328F3" w14:textId="77777777" w:rsidR="000E3AB0" w:rsidRDefault="000E3AB0" w:rsidP="005D587F">
      <w:pPr>
        <w:jc w:val="both"/>
        <w:rPr>
          <w:b/>
        </w:rPr>
      </w:pPr>
    </w:p>
    <w:p w14:paraId="6576A873" w14:textId="77777777" w:rsidR="000E3AB0" w:rsidRDefault="000E3AB0" w:rsidP="005D587F">
      <w:pPr>
        <w:jc w:val="both"/>
        <w:rPr>
          <w:b/>
        </w:rPr>
      </w:pPr>
    </w:p>
    <w:p w14:paraId="14292A22" w14:textId="4C55F118" w:rsidR="000E3AB0" w:rsidRDefault="000E3AB0" w:rsidP="005D587F">
      <w:pPr>
        <w:jc w:val="both"/>
        <w:rPr>
          <w:b/>
        </w:rPr>
      </w:pPr>
    </w:p>
    <w:p w14:paraId="180F14C4" w14:textId="77777777" w:rsidR="003E4B86" w:rsidRDefault="003E4B86" w:rsidP="005D587F">
      <w:pPr>
        <w:jc w:val="both"/>
        <w:rPr>
          <w:b/>
        </w:rPr>
      </w:pPr>
    </w:p>
    <w:p w14:paraId="0A42127A" w14:textId="77777777" w:rsidR="00226FF0" w:rsidRPr="005D587F" w:rsidRDefault="00226FF0" w:rsidP="005D587F">
      <w:pPr>
        <w:jc w:val="both"/>
        <w:rPr>
          <w:b/>
        </w:rPr>
      </w:pPr>
    </w:p>
    <w:p w14:paraId="23CB87AC" w14:textId="77777777" w:rsidR="00542229" w:rsidRPr="000B22ED" w:rsidRDefault="00542229" w:rsidP="000B22ED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0B22ED">
        <w:rPr>
          <w:sz w:val="24"/>
          <w:szCs w:val="24"/>
          <w:u w:val="single"/>
        </w:rPr>
        <w:lastRenderedPageBreak/>
        <w:t xml:space="preserve">Citované a souvisící </w:t>
      </w:r>
      <w:proofErr w:type="gramStart"/>
      <w:r w:rsidRPr="000B22ED">
        <w:rPr>
          <w:sz w:val="24"/>
          <w:szCs w:val="24"/>
          <w:u w:val="single"/>
        </w:rPr>
        <w:t>normy ( příp.</w:t>
      </w:r>
      <w:proofErr w:type="gramEnd"/>
      <w:r w:rsidRPr="000B22ED">
        <w:rPr>
          <w:sz w:val="24"/>
          <w:szCs w:val="24"/>
          <w:u w:val="single"/>
        </w:rPr>
        <w:t xml:space="preserve"> jejich novelizace ) - obecně</w:t>
      </w:r>
    </w:p>
    <w:p w14:paraId="5220918C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33 0166 ED.2</w:t>
      </w:r>
      <w:r>
        <w:rPr>
          <w:b/>
          <w:sz w:val="20"/>
          <w:szCs w:val="20"/>
        </w:rPr>
        <w:t xml:space="preserve"> </w:t>
      </w:r>
      <w:r w:rsidRPr="00FA0065">
        <w:rPr>
          <w:b/>
          <w:sz w:val="20"/>
          <w:szCs w:val="20"/>
        </w:rPr>
        <w:t>Označování žil kabelů a ohebných šňůr</w:t>
      </w:r>
    </w:p>
    <w:p w14:paraId="467C8D50" w14:textId="77777777" w:rsidR="0008346B" w:rsidRDefault="0008346B" w:rsidP="000B22ED">
      <w:pPr>
        <w:spacing w:after="0"/>
        <w:ind w:left="1276" w:right="57"/>
        <w:outlineLvl w:val="0"/>
      </w:pPr>
    </w:p>
    <w:p w14:paraId="33460DA8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ISO 3864-1 Grafické značky - Bezpečnostní barvy a bezpečnostní značky</w:t>
      </w:r>
    </w:p>
    <w:p w14:paraId="2186A679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5AD2B86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33 0165 ED.2 Značení vodičů barvami nebo číslicemi</w:t>
      </w:r>
    </w:p>
    <w:p w14:paraId="1F6B9D08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7E73FE37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>ČSN EN 60529 Stupně ochrany krytem (krytí - IP kód)</w:t>
      </w:r>
    </w:p>
    <w:p w14:paraId="42EC7AA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52AC12D" w14:textId="77777777" w:rsidR="00FA0065" w:rsidRPr="00FA0065" w:rsidRDefault="00FA0065" w:rsidP="00FA0065">
      <w:pPr>
        <w:spacing w:after="0"/>
        <w:ind w:left="1276" w:right="57"/>
        <w:rPr>
          <w:b/>
          <w:sz w:val="20"/>
          <w:szCs w:val="20"/>
        </w:rPr>
      </w:pPr>
      <w:r w:rsidRPr="00FA0065">
        <w:rPr>
          <w:b/>
          <w:sz w:val="20"/>
          <w:szCs w:val="20"/>
        </w:rPr>
        <w:t xml:space="preserve">ČSN 33 2000-1 </w:t>
      </w:r>
      <w:proofErr w:type="gramStart"/>
      <w:r w:rsidRPr="00FA0065">
        <w:rPr>
          <w:b/>
          <w:sz w:val="20"/>
          <w:szCs w:val="20"/>
        </w:rPr>
        <w:t>ED.2 Elektrické</w:t>
      </w:r>
      <w:proofErr w:type="gramEnd"/>
      <w:r w:rsidRPr="00FA0065">
        <w:rPr>
          <w:b/>
          <w:sz w:val="20"/>
          <w:szCs w:val="20"/>
        </w:rPr>
        <w:t xml:space="preserve"> instalace nízkého napětí - Část 1: Základní hlediska, stanovení základních charakteristik, definice</w:t>
      </w:r>
    </w:p>
    <w:p w14:paraId="544180A9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FF1BEC4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2000-4-41 </w:t>
      </w:r>
      <w:proofErr w:type="gramStart"/>
      <w:r w:rsidRPr="00D22AE1">
        <w:rPr>
          <w:b/>
          <w:sz w:val="20"/>
          <w:szCs w:val="20"/>
        </w:rPr>
        <w:t>ED.3  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4-41: Ochranná opatření pro zajištění bezpečnosti - Ochrana před úrazem elektrickým proudem</w:t>
      </w:r>
    </w:p>
    <w:p w14:paraId="28304A35" w14:textId="77777777" w:rsidR="0008346B" w:rsidRDefault="0008346B" w:rsidP="000B22ED">
      <w:pPr>
        <w:spacing w:after="0"/>
        <w:ind w:left="1276" w:right="57"/>
      </w:pPr>
    </w:p>
    <w:p w14:paraId="5F9BA766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2000-4-43 </w:t>
      </w:r>
      <w:proofErr w:type="gramStart"/>
      <w:r w:rsidRPr="00D22AE1">
        <w:rPr>
          <w:b/>
          <w:sz w:val="20"/>
          <w:szCs w:val="20"/>
        </w:rPr>
        <w:t>ED.2 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4-43: Bezpečnost - Ochrana před nadproudy</w:t>
      </w:r>
    </w:p>
    <w:p w14:paraId="7171CD37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35DABD07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2000-4-473 Elektrotechnické předpisy. Elektrická zařízení. Část 4: Bezpečnost. Kapitola 47: Použití ochranných opatření pro zajištění bezpečnosti. Oddíl 473: Opatření k ochraně proti nadproudům</w:t>
      </w:r>
    </w:p>
    <w:p w14:paraId="23928DBC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854371E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2000-7-701 </w:t>
      </w:r>
      <w:proofErr w:type="gramStart"/>
      <w:r w:rsidRPr="00D22AE1">
        <w:rPr>
          <w:b/>
          <w:sz w:val="20"/>
          <w:szCs w:val="20"/>
        </w:rPr>
        <w:t>ED.2 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7-701: Zařízení jednoúčelová a ve zvláštních objektech - Prostory s vanou nebo sprchou</w:t>
      </w:r>
    </w:p>
    <w:p w14:paraId="61D36139" w14:textId="77777777" w:rsidR="0008346B" w:rsidRPr="0008346B" w:rsidRDefault="0008346B" w:rsidP="000B22ED">
      <w:pPr>
        <w:spacing w:after="0"/>
        <w:ind w:left="1276" w:right="57"/>
        <w:rPr>
          <w:b/>
          <w:sz w:val="20"/>
          <w:szCs w:val="20"/>
        </w:rPr>
      </w:pPr>
    </w:p>
    <w:p w14:paraId="0545B40F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33 2000-5-51 ED.3+Z1+Z2  Elektrické instalace nízkého napětí - Část 5-51: Výběr a stavba elektrických zařízení - Obecné předpisy</w:t>
      </w:r>
    </w:p>
    <w:p w14:paraId="5E194996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B28EACB" w14:textId="77777777" w:rsidR="00D22AE1" w:rsidRPr="00D22AE1" w:rsidRDefault="00D22AE1" w:rsidP="00D22AE1">
      <w:pPr>
        <w:spacing w:after="0"/>
        <w:ind w:left="1276" w:right="57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33 2000-5-52 </w:t>
      </w:r>
      <w:proofErr w:type="gramStart"/>
      <w:r w:rsidRPr="00D22AE1">
        <w:rPr>
          <w:b/>
          <w:sz w:val="20"/>
          <w:szCs w:val="20"/>
        </w:rPr>
        <w:t>ED.2  Elektrické</w:t>
      </w:r>
      <w:proofErr w:type="gramEnd"/>
      <w:r w:rsidRPr="00D22AE1">
        <w:rPr>
          <w:b/>
          <w:sz w:val="20"/>
          <w:szCs w:val="20"/>
        </w:rPr>
        <w:t xml:space="preserve"> instalace nízkého napětí - Část 5-52: Výběr a stavba elektrických zařízení - Elektrická vedení</w:t>
      </w:r>
    </w:p>
    <w:p w14:paraId="3BC4256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EDC5222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33 2000-5-52 </w:t>
      </w:r>
      <w:proofErr w:type="gramStart"/>
      <w:r w:rsidRPr="005D31EA">
        <w:rPr>
          <w:b/>
          <w:sz w:val="20"/>
          <w:szCs w:val="20"/>
        </w:rPr>
        <w:t>ED.2  Elektrické</w:t>
      </w:r>
      <w:proofErr w:type="gramEnd"/>
      <w:r w:rsidRPr="005D31EA">
        <w:rPr>
          <w:b/>
          <w:sz w:val="20"/>
          <w:szCs w:val="20"/>
        </w:rPr>
        <w:t xml:space="preserve"> instalace nízkého napětí - Část 5-52: Výběr a stavba elektrických zařízení - Elektrická vedení</w:t>
      </w:r>
    </w:p>
    <w:p w14:paraId="1547E182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1A2F526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33 2000-5-54 </w:t>
      </w:r>
      <w:proofErr w:type="gramStart"/>
      <w:r w:rsidRPr="005D31EA">
        <w:rPr>
          <w:b/>
          <w:sz w:val="20"/>
          <w:szCs w:val="20"/>
        </w:rPr>
        <w:t>ED.3 Elektrické</w:t>
      </w:r>
      <w:proofErr w:type="gramEnd"/>
      <w:r w:rsidRPr="005D31EA">
        <w:rPr>
          <w:b/>
          <w:sz w:val="20"/>
          <w:szCs w:val="20"/>
        </w:rPr>
        <w:t xml:space="preserve"> instalace nízkého napětí - Část 5-54: Výběr a stavba elektrických zařízení - Uzemnění a ochranné vodiče</w:t>
      </w:r>
    </w:p>
    <w:p w14:paraId="63A359C4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7B6BFB2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788DF55B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33 2312 </w:t>
      </w:r>
      <w:proofErr w:type="gramStart"/>
      <w:r w:rsidRPr="005D31EA">
        <w:rPr>
          <w:b/>
          <w:sz w:val="20"/>
          <w:szCs w:val="20"/>
        </w:rPr>
        <w:t>ED.2  Elektrické</w:t>
      </w:r>
      <w:proofErr w:type="gramEnd"/>
      <w:r w:rsidRPr="005D31EA">
        <w:rPr>
          <w:b/>
          <w:sz w:val="20"/>
          <w:szCs w:val="20"/>
        </w:rPr>
        <w:t xml:space="preserve"> instalace nízkého napětí - Elektrická zařízení v hořlavých látkách a na nich</w:t>
      </w:r>
    </w:p>
    <w:p w14:paraId="259A8F20" w14:textId="77777777" w:rsidR="0008346B" w:rsidRPr="00253C20" w:rsidRDefault="0008346B" w:rsidP="000B22ED">
      <w:pPr>
        <w:spacing w:after="0"/>
        <w:ind w:left="1276" w:right="57"/>
        <w:outlineLvl w:val="0"/>
        <w:rPr>
          <w:sz w:val="16"/>
          <w:szCs w:val="16"/>
        </w:rPr>
      </w:pPr>
    </w:p>
    <w:p w14:paraId="357196AB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33 3320 </w:t>
      </w:r>
      <w:proofErr w:type="gramStart"/>
      <w:r w:rsidRPr="005D31EA">
        <w:rPr>
          <w:b/>
          <w:sz w:val="20"/>
          <w:szCs w:val="20"/>
        </w:rPr>
        <w:t>ED.2  Elektrotechnické</w:t>
      </w:r>
      <w:proofErr w:type="gramEnd"/>
      <w:r w:rsidRPr="005D31EA">
        <w:rPr>
          <w:b/>
          <w:sz w:val="20"/>
          <w:szCs w:val="20"/>
        </w:rPr>
        <w:t xml:space="preserve"> předpisy - Elektrické přípojky</w:t>
      </w:r>
    </w:p>
    <w:p w14:paraId="61ADE201" w14:textId="77777777" w:rsidR="0008346B" w:rsidRDefault="0008346B" w:rsidP="000B22ED">
      <w:pPr>
        <w:spacing w:after="0"/>
        <w:ind w:left="1276" w:right="57"/>
      </w:pPr>
    </w:p>
    <w:p w14:paraId="66C42FEE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EN 62305-1 </w:t>
      </w:r>
      <w:proofErr w:type="gramStart"/>
      <w:r w:rsidRPr="005D31EA">
        <w:rPr>
          <w:b/>
          <w:sz w:val="20"/>
          <w:szCs w:val="20"/>
        </w:rPr>
        <w:t>ED.2  Ochrana</w:t>
      </w:r>
      <w:proofErr w:type="gramEnd"/>
      <w:r w:rsidRPr="005D31EA">
        <w:rPr>
          <w:b/>
          <w:sz w:val="20"/>
          <w:szCs w:val="20"/>
        </w:rPr>
        <w:t xml:space="preserve"> před bleskem - Část 1: Obecné principy</w:t>
      </w:r>
    </w:p>
    <w:p w14:paraId="0F6FA91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49B577FE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EN 62305-2 </w:t>
      </w:r>
      <w:proofErr w:type="gramStart"/>
      <w:r w:rsidRPr="005D31EA">
        <w:rPr>
          <w:b/>
          <w:sz w:val="20"/>
          <w:szCs w:val="20"/>
        </w:rPr>
        <w:t>ED.2  Ochrana</w:t>
      </w:r>
      <w:proofErr w:type="gramEnd"/>
      <w:r w:rsidRPr="005D31EA">
        <w:rPr>
          <w:b/>
          <w:sz w:val="20"/>
          <w:szCs w:val="20"/>
        </w:rPr>
        <w:t xml:space="preserve"> před bleskem - Část 2: Řízení rizika</w:t>
      </w:r>
    </w:p>
    <w:p w14:paraId="51C9396B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2FAC9829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 xml:space="preserve">ČSN EN 62305-3 </w:t>
      </w:r>
      <w:proofErr w:type="gramStart"/>
      <w:r w:rsidRPr="005D31EA">
        <w:rPr>
          <w:b/>
          <w:sz w:val="20"/>
          <w:szCs w:val="20"/>
        </w:rPr>
        <w:t>ED.2  Ochrana</w:t>
      </w:r>
      <w:proofErr w:type="gramEnd"/>
      <w:r w:rsidRPr="005D31EA">
        <w:rPr>
          <w:b/>
          <w:sz w:val="20"/>
          <w:szCs w:val="20"/>
        </w:rPr>
        <w:t xml:space="preserve"> před bleskem - Část 3: Hmotné škody na stavbách a ohrožení života</w:t>
      </w:r>
    </w:p>
    <w:p w14:paraId="0B563204" w14:textId="77777777" w:rsidR="0008346B" w:rsidRDefault="0008346B" w:rsidP="000B22ED">
      <w:pPr>
        <w:spacing w:after="0"/>
        <w:ind w:left="1276" w:right="57"/>
      </w:pPr>
    </w:p>
    <w:p w14:paraId="04C9841F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lastRenderedPageBreak/>
        <w:t xml:space="preserve">ČSN EN 62305-4 </w:t>
      </w:r>
      <w:proofErr w:type="gramStart"/>
      <w:r w:rsidRPr="005D31EA">
        <w:rPr>
          <w:b/>
          <w:sz w:val="20"/>
          <w:szCs w:val="20"/>
        </w:rPr>
        <w:t>ED.2 Ochrana</w:t>
      </w:r>
      <w:proofErr w:type="gramEnd"/>
      <w:r w:rsidRPr="005D31EA">
        <w:rPr>
          <w:b/>
          <w:sz w:val="20"/>
          <w:szCs w:val="20"/>
        </w:rPr>
        <w:t xml:space="preserve"> před bleskem - Část 4: Elektrické a elektronické systémy ve stavbách</w:t>
      </w:r>
    </w:p>
    <w:p w14:paraId="41DE435F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06CB7080" w14:textId="77777777" w:rsidR="005D31EA" w:rsidRPr="005D31EA" w:rsidRDefault="005D31EA" w:rsidP="005D31EA">
      <w:pPr>
        <w:spacing w:after="0"/>
        <w:ind w:left="1276" w:right="57"/>
        <w:outlineLvl w:val="0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34 2300 ED.2 Předpisy pro vnitřní rozvody vedení elektronických komunikací</w:t>
      </w:r>
    </w:p>
    <w:p w14:paraId="45A7A1EF" w14:textId="77777777" w:rsidR="0008346B" w:rsidRPr="00253C20" w:rsidRDefault="0008346B" w:rsidP="000B22ED">
      <w:pPr>
        <w:spacing w:after="0"/>
        <w:ind w:left="1276" w:right="57"/>
        <w:outlineLvl w:val="0"/>
        <w:rPr>
          <w:sz w:val="16"/>
          <w:szCs w:val="16"/>
        </w:rPr>
      </w:pPr>
    </w:p>
    <w:p w14:paraId="4AFC39F2" w14:textId="77777777" w:rsidR="005D31EA" w:rsidRPr="005D31EA" w:rsidRDefault="005D31EA" w:rsidP="005D31EA">
      <w:pPr>
        <w:spacing w:after="0"/>
        <w:ind w:left="1276" w:right="57"/>
        <w:rPr>
          <w:b/>
          <w:sz w:val="20"/>
          <w:szCs w:val="20"/>
        </w:rPr>
      </w:pPr>
      <w:r w:rsidRPr="005D31EA">
        <w:rPr>
          <w:b/>
          <w:sz w:val="20"/>
          <w:szCs w:val="20"/>
        </w:rPr>
        <w:t>ČSN IEC 287-1-2  Elektrické kabely - Výpočet dovolených proudů - Část 1: Rovnice pro výpočet dovolených proudů (100% zatížitelnost) a výpočet ztrát - Oddíl 2: Činitele pro výpočet ztrát vířivými proudy v pláštích kabelů uspořádaných ve dvou obvodech uložených vedle sebe</w:t>
      </w:r>
    </w:p>
    <w:p w14:paraId="4947D6E0" w14:textId="77777777" w:rsidR="0008346B" w:rsidRPr="00253C20" w:rsidRDefault="0008346B" w:rsidP="000B22ED">
      <w:pPr>
        <w:spacing w:after="0"/>
        <w:ind w:left="1276" w:right="57"/>
        <w:rPr>
          <w:sz w:val="16"/>
          <w:szCs w:val="16"/>
        </w:rPr>
      </w:pPr>
    </w:p>
    <w:p w14:paraId="640B20AC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EN 50565-1 Elektrické kabely - Pokyny pro používání kabelů se jmenovitým napětím nepřekračujícím 450/750 V (U0/U) - Část 1: Obecné pokyny</w:t>
      </w:r>
    </w:p>
    <w:p w14:paraId="19F14366" w14:textId="77777777" w:rsidR="00253C20" w:rsidRDefault="00253C20" w:rsidP="000B22ED">
      <w:pPr>
        <w:spacing w:after="0"/>
        <w:ind w:left="1276" w:right="57"/>
        <w:outlineLvl w:val="0"/>
      </w:pPr>
    </w:p>
    <w:p w14:paraId="57B35C85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 xml:space="preserve">ČSN EN 61537 </w:t>
      </w:r>
      <w:proofErr w:type="gramStart"/>
      <w:r w:rsidRPr="00D22AE1">
        <w:rPr>
          <w:b/>
          <w:sz w:val="20"/>
          <w:szCs w:val="20"/>
        </w:rPr>
        <w:t>ED.2 Vedení</w:t>
      </w:r>
      <w:proofErr w:type="gramEnd"/>
      <w:r w:rsidRPr="00D22AE1">
        <w:rPr>
          <w:b/>
          <w:sz w:val="20"/>
          <w:szCs w:val="20"/>
        </w:rPr>
        <w:t xml:space="preserve"> kabelů - Systémy kabelových lávek a systémy kabelových roštů</w:t>
      </w:r>
    </w:p>
    <w:p w14:paraId="16F14A90" w14:textId="77777777" w:rsidR="00253C20" w:rsidRPr="00253C20" w:rsidRDefault="00253C20" w:rsidP="000B22ED">
      <w:pPr>
        <w:spacing w:after="0"/>
        <w:ind w:left="1276" w:right="57"/>
        <w:rPr>
          <w:sz w:val="16"/>
          <w:szCs w:val="16"/>
        </w:rPr>
      </w:pPr>
    </w:p>
    <w:p w14:paraId="41C62D89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EN 61914 ED.2 Kabelové příchytky pro elektrické instalace</w:t>
      </w:r>
    </w:p>
    <w:p w14:paraId="6ACDB596" w14:textId="77777777" w:rsidR="00253C20" w:rsidRPr="00253C20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0BC2D02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38 0810  Použití ochran před přepětím v silových zařízeních</w:t>
      </w:r>
    </w:p>
    <w:p w14:paraId="7E1786C1" w14:textId="77777777" w:rsidR="00253C20" w:rsidRDefault="00253C20" w:rsidP="000B22ED">
      <w:pPr>
        <w:spacing w:after="0"/>
        <w:ind w:left="1276" w:right="57"/>
        <w:outlineLvl w:val="0"/>
      </w:pPr>
    </w:p>
    <w:p w14:paraId="6799A301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EN 12613  Označovací výstražné fólie z plastů pro kabely a potrubí uložené v zemi</w:t>
      </w:r>
    </w:p>
    <w:p w14:paraId="0C0F582D" w14:textId="77777777" w:rsidR="00253C20" w:rsidRDefault="00253C20" w:rsidP="000B22ED">
      <w:pPr>
        <w:spacing w:after="0"/>
        <w:ind w:left="1276" w:right="57"/>
      </w:pPr>
    </w:p>
    <w:p w14:paraId="43B65EA9" w14:textId="77777777" w:rsidR="00D22AE1" w:rsidRPr="00D22AE1" w:rsidRDefault="00D22AE1" w:rsidP="00D22AE1">
      <w:pPr>
        <w:spacing w:after="0"/>
        <w:ind w:left="1276" w:right="57"/>
        <w:outlineLvl w:val="0"/>
        <w:rPr>
          <w:b/>
          <w:sz w:val="20"/>
          <w:szCs w:val="20"/>
        </w:rPr>
      </w:pPr>
      <w:r w:rsidRPr="00D22AE1">
        <w:rPr>
          <w:b/>
          <w:sz w:val="20"/>
          <w:szCs w:val="20"/>
        </w:rPr>
        <w:t>ČSN 73 0802   Požární bezpečnost staveb - Nevýrobní objekty</w:t>
      </w:r>
    </w:p>
    <w:p w14:paraId="465A4898" w14:textId="77777777" w:rsidR="00253C20" w:rsidRDefault="00253C20" w:rsidP="000B22ED">
      <w:pPr>
        <w:spacing w:after="0"/>
        <w:ind w:left="1276" w:right="57"/>
        <w:outlineLvl w:val="0"/>
      </w:pPr>
    </w:p>
    <w:p w14:paraId="109FC8D6" w14:textId="77777777" w:rsidR="00252DFA" w:rsidRPr="00252DFA" w:rsidRDefault="00252DFA" w:rsidP="00252DFA">
      <w:pPr>
        <w:spacing w:after="0"/>
        <w:ind w:left="1276" w:right="57"/>
        <w:outlineLvl w:val="0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0810   (730810)Požární bezpečnost staveb - Společná ustanovení</w:t>
      </w:r>
    </w:p>
    <w:p w14:paraId="5CE87682" w14:textId="77777777" w:rsidR="00253C20" w:rsidRPr="00C43494" w:rsidRDefault="00253C20" w:rsidP="000B22ED">
      <w:pPr>
        <w:spacing w:after="0"/>
        <w:ind w:left="1276" w:right="57"/>
        <w:rPr>
          <w:sz w:val="16"/>
          <w:szCs w:val="16"/>
        </w:rPr>
      </w:pPr>
    </w:p>
    <w:p w14:paraId="5D173EFA" w14:textId="77777777" w:rsidR="00252DFA" w:rsidRPr="00252DFA" w:rsidRDefault="00252DFA" w:rsidP="00252DFA">
      <w:pPr>
        <w:spacing w:after="0"/>
        <w:ind w:left="1276" w:right="57"/>
        <w:outlineLvl w:val="0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EN 13501-2 Požární klasifikace stavebních výrobků a konstrukcí staveb - Část 2: Klasifikace podle výsledků zkoušek požární odolnosti kromě vzduchotechnických zařízení</w:t>
      </w:r>
    </w:p>
    <w:p w14:paraId="5FD7F048" w14:textId="77777777" w:rsidR="00253C20" w:rsidRPr="00C43494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A29F6D5" w14:textId="77777777" w:rsidR="00253C20" w:rsidRDefault="00252DFA" w:rsidP="000B22ED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0810  Požární bezpečnost staveb - Společná ustanovení</w:t>
      </w:r>
    </w:p>
    <w:p w14:paraId="36EF532C" w14:textId="77777777" w:rsidR="00252DFA" w:rsidRDefault="00252DFA" w:rsidP="000B22ED">
      <w:pPr>
        <w:spacing w:after="0"/>
        <w:ind w:left="1276" w:right="57"/>
      </w:pPr>
    </w:p>
    <w:p w14:paraId="16569A53" w14:textId="77777777" w:rsidR="00252DFA" w:rsidRP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6005Prostorové uspořádání vedení technického vybavení</w:t>
      </w:r>
    </w:p>
    <w:p w14:paraId="136B25BE" w14:textId="77777777" w:rsidR="00253C20" w:rsidRDefault="00253C20" w:rsidP="000B22ED">
      <w:pPr>
        <w:spacing w:after="0"/>
        <w:ind w:left="1276" w:right="57"/>
      </w:pPr>
    </w:p>
    <w:p w14:paraId="1093975C" w14:textId="77777777" w:rsid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73 0810  Požární bezpečnost staveb - Společná ustanovení</w:t>
      </w:r>
    </w:p>
    <w:p w14:paraId="092253C8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04F4CB58" w14:textId="77777777" w:rsidR="00252DFA" w:rsidRPr="00252DFA" w:rsidRDefault="00252DFA" w:rsidP="00252DFA">
      <w:pPr>
        <w:spacing w:after="0"/>
        <w:ind w:left="1276" w:right="57"/>
        <w:rPr>
          <w:b/>
          <w:sz w:val="20"/>
          <w:szCs w:val="20"/>
        </w:rPr>
      </w:pPr>
      <w:r w:rsidRPr="00252DFA">
        <w:rPr>
          <w:b/>
          <w:sz w:val="20"/>
          <w:szCs w:val="20"/>
        </w:rPr>
        <w:t>ČSN P 73 7505 Kolektory a ostatní sdružené trasy vedení inženýrských sítí</w:t>
      </w:r>
    </w:p>
    <w:p w14:paraId="3E299E79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5DB167F0" w14:textId="77777777" w:rsidR="00253C20" w:rsidRPr="00B81BF5" w:rsidRDefault="00253C20" w:rsidP="000B22ED">
      <w:pPr>
        <w:spacing w:after="0"/>
        <w:ind w:left="1276" w:right="57"/>
        <w:rPr>
          <w:sz w:val="16"/>
          <w:szCs w:val="16"/>
        </w:rPr>
      </w:pPr>
    </w:p>
    <w:p w14:paraId="79ED562C" w14:textId="77777777" w:rsidR="00B81BF5" w:rsidRPr="00B81BF5" w:rsidRDefault="00B81BF5" w:rsidP="00B81BF5">
      <w:pPr>
        <w:spacing w:after="0"/>
        <w:rPr>
          <w:sz w:val="16"/>
          <w:szCs w:val="16"/>
        </w:rPr>
      </w:pPr>
    </w:p>
    <w:p w14:paraId="210FDD15" w14:textId="77777777" w:rsidR="00542229" w:rsidRPr="000B22ED" w:rsidRDefault="00542229" w:rsidP="000B22ED">
      <w:pPr>
        <w:pStyle w:val="Odstavecseseznamem"/>
        <w:numPr>
          <w:ilvl w:val="4"/>
          <w:numId w:val="27"/>
        </w:numPr>
        <w:jc w:val="both"/>
        <w:outlineLvl w:val="0"/>
        <w:rPr>
          <w:sz w:val="24"/>
          <w:szCs w:val="24"/>
          <w:u w:val="single"/>
        </w:rPr>
      </w:pPr>
      <w:r w:rsidRPr="000B22ED">
        <w:rPr>
          <w:sz w:val="24"/>
          <w:szCs w:val="24"/>
          <w:u w:val="single"/>
        </w:rPr>
        <w:t>Právní předpisy k bezpečnosti a ochraně zdraví při práci:</w:t>
      </w:r>
    </w:p>
    <w:p w14:paraId="78A13548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Zákon č. 262/2006 Sb.</w:t>
      </w:r>
    </w:p>
    <w:p w14:paraId="5B86165F" w14:textId="77777777" w:rsidR="00542229" w:rsidRDefault="00542229" w:rsidP="000B22ED">
      <w:pPr>
        <w:spacing w:after="0"/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zákoník práce</w:t>
      </w:r>
    </w:p>
    <w:p w14:paraId="4215273C" w14:textId="77777777" w:rsidR="00B81BF5" w:rsidRPr="00DC1C9A" w:rsidRDefault="00B81BF5" w:rsidP="000B22ED">
      <w:pPr>
        <w:spacing w:after="0"/>
        <w:ind w:left="1276"/>
        <w:rPr>
          <w:sz w:val="16"/>
          <w:szCs w:val="16"/>
        </w:rPr>
      </w:pPr>
    </w:p>
    <w:p w14:paraId="408EF1C7" w14:textId="77777777" w:rsid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 xml:space="preserve">Zákon č. 251/2005 Sb. </w:t>
      </w:r>
    </w:p>
    <w:p w14:paraId="46DE35FC" w14:textId="77777777" w:rsidR="00542229" w:rsidRDefault="00542229" w:rsidP="000B22ED">
      <w:pPr>
        <w:spacing w:after="0"/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inspekci práce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 7.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55C9E474" w14:textId="77777777" w:rsidR="00B81BF5" w:rsidRPr="00DC1C9A" w:rsidRDefault="00B81BF5" w:rsidP="000B22ED">
      <w:pPr>
        <w:spacing w:after="0"/>
        <w:ind w:left="1276"/>
        <w:rPr>
          <w:sz w:val="16"/>
          <w:szCs w:val="16"/>
        </w:rPr>
      </w:pPr>
    </w:p>
    <w:p w14:paraId="3D4E2329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101/2005 Sb.</w:t>
      </w:r>
    </w:p>
    <w:p w14:paraId="79A7C0BF" w14:textId="77777777" w:rsidR="00542229" w:rsidRPr="00DC1C9A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podrobnějších požadavcích na pracoviště a pracovní prostředí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3.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339A4BF5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362/2005 Sb.</w:t>
      </w:r>
    </w:p>
    <w:p w14:paraId="4160D77C" w14:textId="77777777" w:rsidR="00542229" w:rsidRPr="00DC1C9A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o bližších požadavcích na bezpečnost a ochranu zdraví při práci na pracovištích s nebezpečím pádu z výšky nebo do hloubky</w:t>
      </w:r>
      <w:r w:rsidR="00B81BF5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4.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10.</w:t>
      </w:r>
      <w:r w:rsidR="00B81BF5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2005</w:t>
      </w:r>
    </w:p>
    <w:p w14:paraId="3B3795F3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201/2010 Sb.</w:t>
      </w:r>
    </w:p>
    <w:p w14:paraId="5E806650" w14:textId="77777777" w:rsidR="00542229" w:rsidRDefault="00542229" w:rsidP="000B22ED">
      <w:pPr>
        <w:ind w:left="1276"/>
      </w:pPr>
      <w:r w:rsidRPr="00DC1C9A">
        <w:rPr>
          <w:sz w:val="16"/>
          <w:szCs w:val="16"/>
        </w:rPr>
        <w:t>O způsobu evidence úrazů, hlášení a zasílání záznamů o úrazu</w:t>
      </w:r>
      <w:r w:rsid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2010</w:t>
      </w:r>
    </w:p>
    <w:p w14:paraId="7EE1FF7F" w14:textId="77777777" w:rsidR="00542229" w:rsidRPr="00857C5B" w:rsidRDefault="00542229" w:rsidP="000B22ED">
      <w:pPr>
        <w:spacing w:after="0"/>
        <w:ind w:left="1276"/>
        <w:rPr>
          <w:sz w:val="20"/>
          <w:szCs w:val="20"/>
        </w:rPr>
      </w:pPr>
      <w:r w:rsidRPr="00857C5B">
        <w:rPr>
          <w:b/>
          <w:sz w:val="20"/>
          <w:szCs w:val="20"/>
        </w:rPr>
        <w:lastRenderedPageBreak/>
        <w:t>Nařízení vlády č. 378/2001 Sb.</w:t>
      </w:r>
    </w:p>
    <w:p w14:paraId="3F13B5AE" w14:textId="77777777" w:rsidR="00542229" w:rsidRPr="00857C5B" w:rsidRDefault="00542229" w:rsidP="000B22ED">
      <w:pPr>
        <w:ind w:left="1276"/>
        <w:rPr>
          <w:sz w:val="16"/>
          <w:szCs w:val="16"/>
        </w:rPr>
      </w:pPr>
      <w:r w:rsidRPr="00857C5B">
        <w:rPr>
          <w:sz w:val="16"/>
          <w:szCs w:val="16"/>
        </w:rPr>
        <w:t>kterým se stanoví bližší požadavky na bezpečný provoz a používání strojů, technických zařízení, přístrojů a nářadí</w:t>
      </w:r>
      <w:r w:rsidR="00857C5B" w:rsidRPr="00857C5B">
        <w:rPr>
          <w:sz w:val="16"/>
          <w:szCs w:val="16"/>
        </w:rPr>
        <w:t xml:space="preserve">, </w:t>
      </w:r>
      <w:r w:rsidRPr="00857C5B">
        <w:rPr>
          <w:sz w:val="16"/>
          <w:szCs w:val="16"/>
        </w:rPr>
        <w:t>účinnost od: 1.</w:t>
      </w:r>
      <w:r w:rsidR="00857C5B" w:rsidRPr="00857C5B">
        <w:rPr>
          <w:sz w:val="16"/>
          <w:szCs w:val="16"/>
        </w:rPr>
        <w:t xml:space="preserve"> </w:t>
      </w:r>
      <w:r w:rsidRPr="00857C5B">
        <w:rPr>
          <w:sz w:val="16"/>
          <w:szCs w:val="16"/>
        </w:rPr>
        <w:t>1.</w:t>
      </w:r>
      <w:r w:rsidR="00857C5B" w:rsidRPr="00857C5B">
        <w:rPr>
          <w:sz w:val="16"/>
          <w:szCs w:val="16"/>
        </w:rPr>
        <w:t xml:space="preserve"> </w:t>
      </w:r>
      <w:r w:rsidRPr="00857C5B">
        <w:rPr>
          <w:sz w:val="16"/>
          <w:szCs w:val="16"/>
        </w:rPr>
        <w:t>2003</w:t>
      </w:r>
    </w:p>
    <w:p w14:paraId="722DA881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Zákon č. 309/2006 Sb.</w:t>
      </w:r>
    </w:p>
    <w:p w14:paraId="5CA643F7" w14:textId="77777777" w:rsidR="00857C5B" w:rsidRDefault="00542229" w:rsidP="000B22ED">
      <w:pPr>
        <w:ind w:left="1276"/>
        <w:jc w:val="both"/>
      </w:pPr>
      <w:r w:rsidRPr="00DC1C9A">
        <w:rPr>
          <w:sz w:val="16"/>
          <w:szCs w:val="16"/>
        </w:rPr>
        <w:t>kterým se upravují další požadavky bezpečnosti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718A322B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591/2006</w:t>
      </w:r>
      <w:r w:rsidR="00857C5B" w:rsidRPr="00DC1C9A">
        <w:rPr>
          <w:b/>
          <w:sz w:val="20"/>
          <w:szCs w:val="20"/>
        </w:rPr>
        <w:t xml:space="preserve"> </w:t>
      </w:r>
      <w:r w:rsidRPr="00DC1C9A">
        <w:rPr>
          <w:b/>
          <w:sz w:val="20"/>
          <w:szCs w:val="20"/>
        </w:rPr>
        <w:t>Sb.</w:t>
      </w:r>
    </w:p>
    <w:p w14:paraId="5DB39AD9" w14:textId="77777777" w:rsidR="00542229" w:rsidRDefault="00542229" w:rsidP="000B22ED">
      <w:pPr>
        <w:ind w:left="1276"/>
        <w:rPr>
          <w:sz w:val="20"/>
          <w:szCs w:val="20"/>
        </w:rPr>
      </w:pPr>
      <w:r w:rsidRPr="00DC1C9A">
        <w:rPr>
          <w:sz w:val="16"/>
          <w:szCs w:val="16"/>
        </w:rPr>
        <w:t>o bližších minimálních požadavcích na bezpečnost a ochranu zdraví při práci na staveništích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4E486128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592/2006Sb.</w:t>
      </w:r>
    </w:p>
    <w:p w14:paraId="49C40BB4" w14:textId="77777777" w:rsidR="00542229" w:rsidRDefault="00542229" w:rsidP="000B22ED">
      <w:pPr>
        <w:ind w:left="1276"/>
        <w:rPr>
          <w:sz w:val="20"/>
          <w:szCs w:val="20"/>
        </w:rPr>
      </w:pPr>
      <w:r w:rsidRPr="00DC1C9A">
        <w:rPr>
          <w:sz w:val="16"/>
          <w:szCs w:val="16"/>
        </w:rPr>
        <w:t>o podmínkách akreditace a provádění zkoušek z odborné způsobilosti</w:t>
      </w:r>
      <w:r w:rsidR="00857C5B" w:rsidRPr="00DC1C9A">
        <w:rPr>
          <w:sz w:val="16"/>
          <w:szCs w:val="16"/>
        </w:rPr>
        <w:t xml:space="preserve">, </w:t>
      </w:r>
      <w:r w:rsidRPr="00DC1C9A">
        <w:rPr>
          <w:sz w:val="16"/>
          <w:szCs w:val="16"/>
        </w:rPr>
        <w:t>účinnost od: 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2007</w:t>
      </w:r>
    </w:p>
    <w:p w14:paraId="0101DFDF" w14:textId="77777777" w:rsidR="00542229" w:rsidRPr="00DC1C9A" w:rsidRDefault="00542229" w:rsidP="000B22ED">
      <w:pPr>
        <w:spacing w:after="0"/>
        <w:ind w:left="1276"/>
        <w:rPr>
          <w:b/>
          <w:sz w:val="20"/>
          <w:szCs w:val="20"/>
        </w:rPr>
      </w:pPr>
      <w:r w:rsidRPr="00DC1C9A">
        <w:rPr>
          <w:b/>
          <w:sz w:val="20"/>
          <w:szCs w:val="20"/>
        </w:rPr>
        <w:t>Nařízení vlády č. 361/2007 Sb.</w:t>
      </w:r>
    </w:p>
    <w:p w14:paraId="3FF61B92" w14:textId="5430C1B7" w:rsidR="00542229" w:rsidRDefault="00542229" w:rsidP="000B22ED">
      <w:pPr>
        <w:ind w:left="1276"/>
        <w:rPr>
          <w:sz w:val="16"/>
          <w:szCs w:val="16"/>
        </w:rPr>
      </w:pPr>
      <w:r w:rsidRPr="00DC1C9A">
        <w:rPr>
          <w:sz w:val="16"/>
          <w:szCs w:val="16"/>
        </w:rPr>
        <w:t>kterým se stanoví podmínky ochrany zdraví při práci</w:t>
      </w:r>
      <w:r w:rsidR="00857C5B" w:rsidRPr="00DC1C9A">
        <w:rPr>
          <w:sz w:val="16"/>
          <w:szCs w:val="16"/>
        </w:rPr>
        <w:t xml:space="preserve">, </w:t>
      </w:r>
      <w:r w:rsidR="00237403">
        <w:rPr>
          <w:sz w:val="16"/>
          <w:szCs w:val="16"/>
        </w:rPr>
        <w:t xml:space="preserve">účinnost </w:t>
      </w:r>
      <w:proofErr w:type="gramStart"/>
      <w:r w:rsidR="00237403">
        <w:rPr>
          <w:sz w:val="16"/>
          <w:szCs w:val="16"/>
        </w:rPr>
        <w:t>od</w:t>
      </w:r>
      <w:proofErr w:type="gramEnd"/>
      <w:r w:rsidRPr="00DC1C9A">
        <w:rPr>
          <w:sz w:val="16"/>
          <w:szCs w:val="16"/>
        </w:rPr>
        <w:t>: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1.</w:t>
      </w:r>
      <w:r w:rsidR="00857C5B" w:rsidRPr="00DC1C9A">
        <w:rPr>
          <w:sz w:val="16"/>
          <w:szCs w:val="16"/>
        </w:rPr>
        <w:t xml:space="preserve"> </w:t>
      </w:r>
      <w:r w:rsidRPr="00DC1C9A">
        <w:rPr>
          <w:sz w:val="16"/>
          <w:szCs w:val="16"/>
        </w:rPr>
        <w:t>2008</w:t>
      </w:r>
    </w:p>
    <w:p w14:paraId="5F8C744C" w14:textId="77777777" w:rsidR="0019184F" w:rsidRDefault="0019184F" w:rsidP="00DC1C9A">
      <w:pPr>
        <w:rPr>
          <w:sz w:val="16"/>
          <w:szCs w:val="16"/>
        </w:rPr>
      </w:pPr>
    </w:p>
    <w:p w14:paraId="2A567F1F" w14:textId="77777777" w:rsidR="00226FF0" w:rsidRDefault="00226FF0" w:rsidP="00DC1C9A">
      <w:pPr>
        <w:rPr>
          <w:sz w:val="16"/>
          <w:szCs w:val="16"/>
        </w:rPr>
      </w:pPr>
    </w:p>
    <w:p w14:paraId="5357973C" w14:textId="77777777" w:rsidR="00226FF0" w:rsidRDefault="00226FF0" w:rsidP="00DC1C9A">
      <w:pPr>
        <w:rPr>
          <w:sz w:val="16"/>
          <w:szCs w:val="16"/>
        </w:rPr>
      </w:pPr>
    </w:p>
    <w:p w14:paraId="6251C3DE" w14:textId="77777777" w:rsidR="00226FF0" w:rsidRDefault="00226FF0" w:rsidP="00DC1C9A">
      <w:pPr>
        <w:rPr>
          <w:sz w:val="16"/>
          <w:szCs w:val="16"/>
        </w:rPr>
      </w:pPr>
    </w:p>
    <w:p w14:paraId="75D40B24" w14:textId="77777777" w:rsidR="00226FF0" w:rsidRDefault="00226FF0" w:rsidP="00DC1C9A">
      <w:pPr>
        <w:rPr>
          <w:sz w:val="16"/>
          <w:szCs w:val="16"/>
        </w:rPr>
      </w:pPr>
    </w:p>
    <w:p w14:paraId="62BC48B4" w14:textId="77777777" w:rsidR="00226FF0" w:rsidRDefault="00226FF0" w:rsidP="00DC1C9A">
      <w:pPr>
        <w:rPr>
          <w:sz w:val="16"/>
          <w:szCs w:val="16"/>
        </w:rPr>
      </w:pPr>
      <w:bookmarkStart w:id="0" w:name="_GoBack"/>
      <w:bookmarkEnd w:id="0"/>
    </w:p>
    <w:p w14:paraId="6C3E1F7E" w14:textId="77777777" w:rsidR="00226FF0" w:rsidRDefault="00226FF0" w:rsidP="00DC1C9A">
      <w:pPr>
        <w:rPr>
          <w:sz w:val="16"/>
          <w:szCs w:val="16"/>
        </w:rPr>
      </w:pPr>
    </w:p>
    <w:p w14:paraId="264B1983" w14:textId="77777777" w:rsidR="00226FF0" w:rsidRDefault="00226FF0" w:rsidP="00DC1C9A">
      <w:pPr>
        <w:rPr>
          <w:sz w:val="16"/>
          <w:szCs w:val="16"/>
        </w:rPr>
      </w:pPr>
    </w:p>
    <w:p w14:paraId="2A1E906E" w14:textId="77777777" w:rsidR="00226FF0" w:rsidRDefault="00226FF0" w:rsidP="00DC1C9A">
      <w:pPr>
        <w:rPr>
          <w:sz w:val="16"/>
          <w:szCs w:val="16"/>
        </w:rPr>
      </w:pPr>
    </w:p>
    <w:p w14:paraId="71979DA1" w14:textId="77777777" w:rsidR="00226FF0" w:rsidRDefault="00226FF0" w:rsidP="00DC1C9A">
      <w:pPr>
        <w:rPr>
          <w:sz w:val="16"/>
          <w:szCs w:val="16"/>
        </w:rPr>
      </w:pPr>
    </w:p>
    <w:p w14:paraId="6087293D" w14:textId="77777777" w:rsidR="00226FF0" w:rsidRDefault="00226FF0" w:rsidP="00DC1C9A">
      <w:pPr>
        <w:rPr>
          <w:sz w:val="16"/>
          <w:szCs w:val="16"/>
        </w:rPr>
      </w:pPr>
    </w:p>
    <w:p w14:paraId="3C45FDD3" w14:textId="77777777" w:rsidR="00226FF0" w:rsidRDefault="00226FF0" w:rsidP="00DC1C9A">
      <w:pPr>
        <w:rPr>
          <w:sz w:val="16"/>
          <w:szCs w:val="16"/>
        </w:rPr>
      </w:pPr>
    </w:p>
    <w:p w14:paraId="64275A5F" w14:textId="77777777" w:rsidR="00226FF0" w:rsidRDefault="00226FF0" w:rsidP="00DC1C9A">
      <w:pPr>
        <w:rPr>
          <w:sz w:val="16"/>
          <w:szCs w:val="16"/>
        </w:rPr>
      </w:pPr>
    </w:p>
    <w:p w14:paraId="54C2DCBB" w14:textId="77777777" w:rsidR="00226FF0" w:rsidRDefault="00226FF0" w:rsidP="00DC1C9A">
      <w:pPr>
        <w:rPr>
          <w:sz w:val="16"/>
          <w:szCs w:val="16"/>
        </w:rPr>
      </w:pPr>
    </w:p>
    <w:p w14:paraId="529AD331" w14:textId="77777777" w:rsidR="000E3AB0" w:rsidRDefault="000E3AB0" w:rsidP="00DC1C9A">
      <w:pPr>
        <w:rPr>
          <w:sz w:val="16"/>
          <w:szCs w:val="16"/>
        </w:rPr>
      </w:pPr>
    </w:p>
    <w:p w14:paraId="18A4CFCD" w14:textId="77777777" w:rsidR="000E3AB0" w:rsidRDefault="000E3AB0" w:rsidP="00DC1C9A">
      <w:pPr>
        <w:rPr>
          <w:sz w:val="16"/>
          <w:szCs w:val="16"/>
        </w:rPr>
      </w:pPr>
    </w:p>
    <w:p w14:paraId="05C4AC84" w14:textId="77777777" w:rsidR="000E3AB0" w:rsidRDefault="000E3AB0" w:rsidP="00DC1C9A">
      <w:pPr>
        <w:rPr>
          <w:sz w:val="16"/>
          <w:szCs w:val="16"/>
        </w:rPr>
      </w:pPr>
    </w:p>
    <w:p w14:paraId="651AEA8A" w14:textId="77777777" w:rsidR="000E3AB0" w:rsidRDefault="000E3AB0" w:rsidP="00DC1C9A">
      <w:pPr>
        <w:rPr>
          <w:sz w:val="16"/>
          <w:szCs w:val="16"/>
        </w:rPr>
      </w:pPr>
    </w:p>
    <w:p w14:paraId="54A49EE0" w14:textId="77777777" w:rsidR="000E3AB0" w:rsidRDefault="000E3AB0" w:rsidP="00DC1C9A">
      <w:pPr>
        <w:rPr>
          <w:sz w:val="16"/>
          <w:szCs w:val="16"/>
        </w:rPr>
      </w:pPr>
    </w:p>
    <w:p w14:paraId="4A6FE30C" w14:textId="77777777" w:rsidR="000E3AB0" w:rsidRDefault="000E3AB0" w:rsidP="00DC1C9A">
      <w:pPr>
        <w:rPr>
          <w:sz w:val="16"/>
          <w:szCs w:val="16"/>
        </w:rPr>
      </w:pPr>
    </w:p>
    <w:p w14:paraId="41661DDF" w14:textId="77777777" w:rsidR="000E3AB0" w:rsidRDefault="000E3AB0" w:rsidP="00DC1C9A">
      <w:pPr>
        <w:rPr>
          <w:sz w:val="16"/>
          <w:szCs w:val="16"/>
        </w:rPr>
      </w:pPr>
    </w:p>
    <w:p w14:paraId="0594DE0A" w14:textId="77777777" w:rsidR="00226FF0" w:rsidRDefault="00226FF0" w:rsidP="00DC1C9A">
      <w:pPr>
        <w:rPr>
          <w:sz w:val="16"/>
          <w:szCs w:val="16"/>
        </w:rPr>
      </w:pPr>
    </w:p>
    <w:p w14:paraId="3B16D9EF" w14:textId="77777777" w:rsidR="00226FF0" w:rsidRDefault="00226FF0" w:rsidP="00DC1C9A">
      <w:pPr>
        <w:rPr>
          <w:sz w:val="16"/>
          <w:szCs w:val="16"/>
        </w:rPr>
      </w:pPr>
    </w:p>
    <w:p w14:paraId="76B3776B" w14:textId="77777777" w:rsidR="0019184F" w:rsidRPr="00AC7717" w:rsidRDefault="0019184F" w:rsidP="0019184F">
      <w:pPr>
        <w:ind w:left="708" w:hanging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F.   </w:t>
      </w:r>
      <w:r w:rsidRPr="00FD797C">
        <w:rPr>
          <w:b/>
          <w:sz w:val="24"/>
          <w:szCs w:val="24"/>
        </w:rPr>
        <w:t>DOKUMENTACE OBJEKTŮ - SITUAČNÍ VÝKRESY</w:t>
      </w:r>
    </w:p>
    <w:p w14:paraId="5DF93CA7" w14:textId="31346EB0" w:rsidR="0019184F" w:rsidRDefault="00ED0693" w:rsidP="00ED0693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="00756D80">
        <w:t xml:space="preserve">-01 </w:t>
      </w:r>
      <w:r w:rsidRPr="007F3905">
        <w:t>-</w:t>
      </w:r>
      <w:r w:rsidR="000E3AB0" w:rsidRPr="00ED0693">
        <w:t xml:space="preserve"> 1.</w:t>
      </w:r>
      <w:r w:rsidR="00756D80">
        <w:t xml:space="preserve"> </w:t>
      </w:r>
      <w:r w:rsidR="000E3AB0" w:rsidRPr="00ED0693">
        <w:t>NP</w:t>
      </w:r>
      <w:r w:rsidR="000E3AB0">
        <w:t xml:space="preserve"> </w:t>
      </w:r>
      <w:r w:rsidR="000E3AB0" w:rsidRPr="00ED0693">
        <w:t>PŘÍVODY</w:t>
      </w:r>
      <w:r w:rsidR="00756D80">
        <w:t>,</w:t>
      </w:r>
      <w:r w:rsidR="000E3AB0" w:rsidRPr="00ED0693">
        <w:t xml:space="preserve"> JINÉ </w:t>
      </w:r>
      <w:r w:rsidR="00756D80">
        <w:t>OKRUHY</w:t>
      </w:r>
    </w:p>
    <w:p w14:paraId="3D98CB61" w14:textId="331E6C60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2 – </w:t>
      </w:r>
      <w:r w:rsidR="00756D80">
        <w:t>1. NP SVĚTELNÉ OKRUHY</w:t>
      </w:r>
    </w:p>
    <w:p w14:paraId="29BF139E" w14:textId="2846C7AD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3 – </w:t>
      </w:r>
      <w:r w:rsidR="00756D80">
        <w:t xml:space="preserve">1. NP ZÁSUVKOVÉ </w:t>
      </w:r>
      <w:r w:rsidR="000E3AB0" w:rsidRPr="00ED0693">
        <w:t>OKRUHY</w:t>
      </w:r>
    </w:p>
    <w:p w14:paraId="226063E6" w14:textId="619DD32B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4 – </w:t>
      </w:r>
      <w:r w:rsidR="00756D80">
        <w:t>1</w:t>
      </w:r>
      <w:r w:rsidR="000E3AB0" w:rsidRPr="00ED0693">
        <w:t>.NP</w:t>
      </w:r>
      <w:r w:rsidR="000E3AB0">
        <w:t xml:space="preserve"> </w:t>
      </w:r>
      <w:r w:rsidR="00756D80" w:rsidRPr="00756D80">
        <w:t>ŠKOLNÍ ROZHLAS, EZS</w:t>
      </w:r>
    </w:p>
    <w:p w14:paraId="66E53DAD" w14:textId="7B6A124D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5 – </w:t>
      </w:r>
      <w:r w:rsidR="00756D80">
        <w:t>2</w:t>
      </w:r>
      <w:r w:rsidR="00756D80" w:rsidRPr="00ED0693">
        <w:t>.</w:t>
      </w:r>
      <w:r w:rsidR="00756D80">
        <w:t xml:space="preserve"> </w:t>
      </w:r>
      <w:r w:rsidR="00756D80" w:rsidRPr="00ED0693">
        <w:t>NP</w:t>
      </w:r>
      <w:r w:rsidR="00756D80">
        <w:t xml:space="preserve"> </w:t>
      </w:r>
      <w:r w:rsidR="00756D80" w:rsidRPr="00ED0693">
        <w:t>PŘÍVODY</w:t>
      </w:r>
      <w:r w:rsidR="00756D80">
        <w:t>,</w:t>
      </w:r>
      <w:r w:rsidR="00756D80" w:rsidRPr="00ED0693">
        <w:t xml:space="preserve"> JINÉ </w:t>
      </w:r>
      <w:r w:rsidR="00756D80">
        <w:t>OKRUHY</w:t>
      </w:r>
    </w:p>
    <w:p w14:paraId="037C0EDC" w14:textId="59F51119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 w:rsidR="00190865">
        <w:t>6</w:t>
      </w:r>
      <w:r>
        <w:t xml:space="preserve"> – </w:t>
      </w:r>
      <w:r w:rsidR="00756D80">
        <w:t>2. NP SVĚTELNÉ OKRUHY</w:t>
      </w:r>
    </w:p>
    <w:p w14:paraId="4952CECF" w14:textId="23BC0C0C" w:rsidR="00ED0693" w:rsidRPr="00DC1C9A" w:rsidRDefault="00ED0693" w:rsidP="00ED0693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 w:rsidR="00190865">
        <w:t>7</w:t>
      </w:r>
      <w:r>
        <w:t xml:space="preserve"> – </w:t>
      </w:r>
      <w:r w:rsidR="00756D80">
        <w:t xml:space="preserve">2. NP ZÁSUVKOVÉ </w:t>
      </w:r>
      <w:r w:rsidR="00756D80" w:rsidRPr="00ED0693">
        <w:t>OKRUHY</w:t>
      </w:r>
      <w:r w:rsidR="00756D80">
        <w:t xml:space="preserve"> </w:t>
      </w:r>
    </w:p>
    <w:p w14:paraId="08D4C095" w14:textId="3FC1953B" w:rsidR="00190865" w:rsidRPr="00DC1C9A" w:rsidRDefault="00190865" w:rsidP="00190865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8 – </w:t>
      </w:r>
      <w:r w:rsidR="00756D80">
        <w:t>2</w:t>
      </w:r>
      <w:r w:rsidR="00756D80" w:rsidRPr="00ED0693">
        <w:t>.NP</w:t>
      </w:r>
      <w:r w:rsidR="00756D80">
        <w:t xml:space="preserve"> </w:t>
      </w:r>
      <w:r w:rsidR="00756D80" w:rsidRPr="00756D80">
        <w:t>ŠKOLNÍ ROZHLAS, EZS</w:t>
      </w:r>
    </w:p>
    <w:p w14:paraId="64ECBE63" w14:textId="7640C578" w:rsidR="00190865" w:rsidRPr="00DC1C9A" w:rsidRDefault="00190865" w:rsidP="00190865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-0</w:t>
      </w:r>
      <w:r>
        <w:t xml:space="preserve">9 – </w:t>
      </w:r>
      <w:r w:rsidR="00756D80">
        <w:t>3</w:t>
      </w:r>
      <w:r w:rsidR="00756D80" w:rsidRPr="00ED0693">
        <w:t>.</w:t>
      </w:r>
      <w:r w:rsidR="00756D80">
        <w:t xml:space="preserve"> </w:t>
      </w:r>
      <w:r w:rsidR="00756D80" w:rsidRPr="00ED0693">
        <w:t>NP</w:t>
      </w:r>
      <w:r w:rsidR="00756D80">
        <w:t xml:space="preserve"> </w:t>
      </w:r>
      <w:r w:rsidR="00756D80" w:rsidRPr="00ED0693">
        <w:t>PŘÍVODY</w:t>
      </w:r>
      <w:r w:rsidR="00756D80">
        <w:t>,</w:t>
      </w:r>
      <w:r w:rsidR="00756D80" w:rsidRPr="00ED0693">
        <w:t xml:space="preserve"> JINÉ </w:t>
      </w:r>
      <w:r w:rsidR="00756D80">
        <w:t>OKRUHY</w:t>
      </w:r>
    </w:p>
    <w:p w14:paraId="6950C6E3" w14:textId="75884795" w:rsidR="00190865" w:rsidRDefault="00190865" w:rsidP="00190865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10 – </w:t>
      </w:r>
      <w:r w:rsidR="00756D80">
        <w:t>3. NP SVĚTELNÉ OKRUHY</w:t>
      </w:r>
    </w:p>
    <w:p w14:paraId="7C7ACD4A" w14:textId="0FCC947E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11 – 3. NP ZÁSUVKOVÉ </w:t>
      </w:r>
      <w:r w:rsidRPr="00ED0693">
        <w:t>OKRUHY</w:t>
      </w:r>
      <w:r>
        <w:t xml:space="preserve"> </w:t>
      </w:r>
    </w:p>
    <w:p w14:paraId="0E228E4A" w14:textId="3EFBF4A7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>12 – 3</w:t>
      </w:r>
      <w:r w:rsidRPr="00ED0693">
        <w:t>.NP</w:t>
      </w:r>
      <w:r>
        <w:t xml:space="preserve"> </w:t>
      </w:r>
      <w:r w:rsidRPr="00756D80">
        <w:t>ŠKOLNÍ ROZHLAS, EZS</w:t>
      </w:r>
    </w:p>
    <w:p w14:paraId="5EB970D7" w14:textId="710A1ED1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13 – </w:t>
      </w:r>
      <w:r w:rsidR="003E4B86">
        <w:t>ROZVADĚČ R1</w:t>
      </w:r>
    </w:p>
    <w:p w14:paraId="0B2ADEA5" w14:textId="0C336807" w:rsidR="00756D80" w:rsidRDefault="00756D80" w:rsidP="00756D80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14 – </w:t>
      </w:r>
      <w:r w:rsidR="003E4B86">
        <w:t>ROZVADĚČ R4</w:t>
      </w:r>
    </w:p>
    <w:p w14:paraId="5DE1DE1C" w14:textId="21AC769E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15 – </w:t>
      </w:r>
      <w:r w:rsidR="003E4B86">
        <w:t>ROZVADĚČ R7</w:t>
      </w:r>
    </w:p>
    <w:p w14:paraId="3D12C199" w14:textId="120132D6" w:rsidR="00756D80" w:rsidRPr="00DC1C9A" w:rsidRDefault="00756D80" w:rsidP="00756D80">
      <w:pPr>
        <w:ind w:left="1276"/>
        <w:rPr>
          <w:sz w:val="16"/>
          <w:szCs w:val="16"/>
        </w:rPr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16 – </w:t>
      </w:r>
      <w:r w:rsidR="003E4B86">
        <w:t>ROZVADĚČ R2</w:t>
      </w:r>
    </w:p>
    <w:p w14:paraId="4C8AF676" w14:textId="33FADDCA" w:rsidR="00756D80" w:rsidRPr="00DC1C9A" w:rsidRDefault="00756D80" w:rsidP="00756D80">
      <w:pPr>
        <w:ind w:left="1276"/>
        <w:rPr>
          <w:sz w:val="16"/>
          <w:szCs w:val="16"/>
        </w:rPr>
      </w:pPr>
      <w:r>
        <w:t>V</w:t>
      </w:r>
      <w:r w:rsidRPr="005E37F2">
        <w:t xml:space="preserve">ýkres č. </w:t>
      </w:r>
      <w:r w:rsidRPr="007F3905">
        <w:t>EL-</w:t>
      </w:r>
      <w:r w:rsidR="003E4B86">
        <w:t>00724</w:t>
      </w:r>
      <w:r w:rsidRPr="007F3905">
        <w:t>-</w:t>
      </w:r>
      <w:r>
        <w:t xml:space="preserve">17 – </w:t>
      </w:r>
      <w:r w:rsidR="003E4B86">
        <w:t>ROZVADĚČ R5</w:t>
      </w:r>
    </w:p>
    <w:p w14:paraId="5AEAD405" w14:textId="46B9B88E" w:rsidR="000E3AB0" w:rsidRDefault="00190865" w:rsidP="00190865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>1</w:t>
      </w:r>
      <w:r w:rsidR="00756D80">
        <w:t>8</w:t>
      </w:r>
      <w:r>
        <w:t xml:space="preserve"> –</w:t>
      </w:r>
      <w:r w:rsidR="000E3AB0" w:rsidRPr="000E3AB0">
        <w:t xml:space="preserve"> </w:t>
      </w:r>
      <w:r w:rsidR="000E3AB0">
        <w:t>ROZVADĚČ R</w:t>
      </w:r>
      <w:r w:rsidR="003E4B86">
        <w:t>3</w:t>
      </w:r>
    </w:p>
    <w:p w14:paraId="7DD4B0AF" w14:textId="729CED14" w:rsidR="00190865" w:rsidRDefault="00190865" w:rsidP="00190865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>
        <w:t>1</w:t>
      </w:r>
      <w:r w:rsidR="00756D80">
        <w:t>9</w:t>
      </w:r>
      <w:r>
        <w:t xml:space="preserve"> – </w:t>
      </w:r>
      <w:r w:rsidR="000E3AB0">
        <w:t>ROZVADĚČ R</w:t>
      </w:r>
      <w:r w:rsidR="003E4B86">
        <w:t>6</w:t>
      </w:r>
    </w:p>
    <w:p w14:paraId="61A8546B" w14:textId="01925B1F" w:rsidR="00756D80" w:rsidRDefault="000E3AB0" w:rsidP="000E3AB0">
      <w:pPr>
        <w:ind w:left="1276"/>
      </w:pPr>
      <w:r w:rsidRPr="005E37F2">
        <w:t xml:space="preserve">Výkres č. </w:t>
      </w:r>
      <w:r w:rsidRPr="007F3905">
        <w:t>EL-</w:t>
      </w:r>
      <w:r w:rsidR="003E4B86">
        <w:t>00724</w:t>
      </w:r>
      <w:r w:rsidRPr="007F3905">
        <w:t>-</w:t>
      </w:r>
      <w:r w:rsidR="00756D80">
        <w:t>20</w:t>
      </w:r>
      <w:r>
        <w:t xml:space="preserve"> – </w:t>
      </w:r>
      <w:r w:rsidR="003E4B86">
        <w:t>LEGENDA PŘÍSTROJŮ</w:t>
      </w:r>
    </w:p>
    <w:sectPr w:rsidR="00756D80" w:rsidSect="00226FF0">
      <w:footerReference w:type="default" r:id="rId10"/>
      <w:pgSz w:w="11906" w:h="16838"/>
      <w:pgMar w:top="1276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6E67B" w14:textId="77777777" w:rsidR="00EB31A4" w:rsidRDefault="00EB31A4" w:rsidP="00533414">
      <w:pPr>
        <w:spacing w:after="0" w:line="240" w:lineRule="auto"/>
      </w:pPr>
      <w:r>
        <w:separator/>
      </w:r>
    </w:p>
  </w:endnote>
  <w:endnote w:type="continuationSeparator" w:id="0">
    <w:p w14:paraId="1750EAC4" w14:textId="77777777" w:rsidR="00EB31A4" w:rsidRDefault="00EB31A4" w:rsidP="0053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 Web">
    <w:altName w:val="Times New Roman"/>
    <w:charset w:val="EE"/>
    <w:family w:val="auto"/>
    <w:pitch w:val="variable"/>
    <w:sig w:usb0="00000007" w:usb1="00000001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25"/>
      <w:gridCol w:w="8072"/>
    </w:tblGrid>
    <w:tr w:rsidR="00C94D96" w14:paraId="336154CD" w14:textId="77777777">
      <w:tc>
        <w:tcPr>
          <w:tcW w:w="750" w:type="pct"/>
        </w:tcPr>
        <w:p w14:paraId="5D07E1E4" w14:textId="560FA26F" w:rsidR="00C94D96" w:rsidRDefault="00C94D96">
          <w:pPr>
            <w:pStyle w:val="Zpat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37403" w:rsidRPr="00237403">
            <w:rPr>
              <w:noProof/>
              <w:color w:val="4F81BD" w:themeColor="accent1"/>
            </w:rPr>
            <w:t>18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14:paraId="1271D0BB" w14:textId="77777777" w:rsidR="00C94D96" w:rsidRDefault="00C94D96">
          <w:pPr>
            <w:pStyle w:val="Zpat"/>
            <w:rPr>
              <w:color w:val="4F81BD" w:themeColor="accent1"/>
            </w:rPr>
          </w:pPr>
        </w:p>
      </w:tc>
    </w:tr>
  </w:tbl>
  <w:p w14:paraId="37FEFF29" w14:textId="77777777" w:rsidR="00C94D96" w:rsidRDefault="00C94D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49B86" w14:textId="77777777" w:rsidR="00EB31A4" w:rsidRDefault="00EB31A4" w:rsidP="00533414">
      <w:pPr>
        <w:spacing w:after="0" w:line="240" w:lineRule="auto"/>
      </w:pPr>
      <w:r>
        <w:separator/>
      </w:r>
    </w:p>
  </w:footnote>
  <w:footnote w:type="continuationSeparator" w:id="0">
    <w:p w14:paraId="312CC6AE" w14:textId="77777777" w:rsidR="00EB31A4" w:rsidRDefault="00EB31A4" w:rsidP="0053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22FE"/>
    <w:multiLevelType w:val="hybridMultilevel"/>
    <w:tmpl w:val="79CCFB1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362D"/>
    <w:multiLevelType w:val="multilevel"/>
    <w:tmpl w:val="2CB22FE6"/>
    <w:lvl w:ilvl="0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478C5"/>
    <w:multiLevelType w:val="multilevel"/>
    <w:tmpl w:val="BF56DD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ordin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617F9F"/>
    <w:multiLevelType w:val="hybridMultilevel"/>
    <w:tmpl w:val="812E6A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5494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0653603"/>
    <w:multiLevelType w:val="multilevel"/>
    <w:tmpl w:val="368034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A647F8"/>
    <w:multiLevelType w:val="hybridMultilevel"/>
    <w:tmpl w:val="7158B3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9766A"/>
    <w:multiLevelType w:val="multilevel"/>
    <w:tmpl w:val="78D28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4466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BC5983"/>
    <w:multiLevelType w:val="hybridMultilevel"/>
    <w:tmpl w:val="68CA6C28"/>
    <w:lvl w:ilvl="0" w:tplc="2F485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13884"/>
    <w:multiLevelType w:val="multilevel"/>
    <w:tmpl w:val="5C9AFE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0F13BC0"/>
    <w:multiLevelType w:val="multilevel"/>
    <w:tmpl w:val="674072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3CD0E7A"/>
    <w:multiLevelType w:val="hybridMultilevel"/>
    <w:tmpl w:val="2EF2618E"/>
    <w:lvl w:ilvl="0" w:tplc="8E5CD08E">
      <w:start w:val="3"/>
      <w:numFmt w:val="bullet"/>
      <w:lvlText w:val="-"/>
      <w:lvlJc w:val="left"/>
      <w:pPr>
        <w:ind w:left="98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3" w15:restartNumberingAfterBreak="0">
    <w:nsid w:val="35BB75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1D2E05"/>
    <w:multiLevelType w:val="hybridMultilevel"/>
    <w:tmpl w:val="3DF658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BC0B794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05C08"/>
    <w:multiLevelType w:val="hybridMultilevel"/>
    <w:tmpl w:val="F17CDF7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C264C92"/>
    <w:multiLevelType w:val="multilevel"/>
    <w:tmpl w:val="88A45E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24524ED"/>
    <w:multiLevelType w:val="multilevel"/>
    <w:tmpl w:val="674072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EF718F"/>
    <w:multiLevelType w:val="hybridMultilevel"/>
    <w:tmpl w:val="9B5A6A58"/>
    <w:lvl w:ilvl="0" w:tplc="0405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436206B"/>
    <w:multiLevelType w:val="multilevel"/>
    <w:tmpl w:val="BF1AF1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4613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C602A8"/>
    <w:multiLevelType w:val="multilevel"/>
    <w:tmpl w:val="BF1AF1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211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DAA2889"/>
    <w:multiLevelType w:val="multilevel"/>
    <w:tmpl w:val="CC7893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16A0CBB"/>
    <w:multiLevelType w:val="multilevel"/>
    <w:tmpl w:val="BFF4AB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E4409C"/>
    <w:multiLevelType w:val="hybridMultilevel"/>
    <w:tmpl w:val="DA20759C"/>
    <w:lvl w:ilvl="0" w:tplc="B04851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07A71E3"/>
    <w:multiLevelType w:val="multilevel"/>
    <w:tmpl w:val="5C9AFE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21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3C678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E03A22"/>
    <w:multiLevelType w:val="hybridMultilevel"/>
    <w:tmpl w:val="EA1EFDC8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8166C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396B21"/>
    <w:multiLevelType w:val="multilevel"/>
    <w:tmpl w:val="4B56B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4"/>
  </w:num>
  <w:num w:numId="5">
    <w:abstractNumId w:val="23"/>
  </w:num>
  <w:num w:numId="6">
    <w:abstractNumId w:val="15"/>
  </w:num>
  <w:num w:numId="7">
    <w:abstractNumId w:val="26"/>
  </w:num>
  <w:num w:numId="8">
    <w:abstractNumId w:val="6"/>
  </w:num>
  <w:num w:numId="9">
    <w:abstractNumId w:val="12"/>
  </w:num>
  <w:num w:numId="10">
    <w:abstractNumId w:val="14"/>
  </w:num>
  <w:num w:numId="11">
    <w:abstractNumId w:val="8"/>
  </w:num>
  <w:num w:numId="12">
    <w:abstractNumId w:val="19"/>
  </w:num>
  <w:num w:numId="13">
    <w:abstractNumId w:val="20"/>
  </w:num>
  <w:num w:numId="14">
    <w:abstractNumId w:val="1"/>
  </w:num>
  <w:num w:numId="15">
    <w:abstractNumId w:val="16"/>
  </w:num>
  <w:num w:numId="16">
    <w:abstractNumId w:val="2"/>
  </w:num>
  <w:num w:numId="17">
    <w:abstractNumId w:val="25"/>
  </w:num>
  <w:num w:numId="18">
    <w:abstractNumId w:val="27"/>
  </w:num>
  <w:num w:numId="19">
    <w:abstractNumId w:val="21"/>
  </w:num>
  <w:num w:numId="20">
    <w:abstractNumId w:val="22"/>
  </w:num>
  <w:num w:numId="21">
    <w:abstractNumId w:val="17"/>
  </w:num>
  <w:num w:numId="22">
    <w:abstractNumId w:val="28"/>
  </w:num>
  <w:num w:numId="23">
    <w:abstractNumId w:val="5"/>
  </w:num>
  <w:num w:numId="24">
    <w:abstractNumId w:val="10"/>
  </w:num>
  <w:num w:numId="25">
    <w:abstractNumId w:val="7"/>
  </w:num>
  <w:num w:numId="26">
    <w:abstractNumId w:val="11"/>
  </w:num>
  <w:num w:numId="27">
    <w:abstractNumId w:val="24"/>
  </w:num>
  <w:num w:numId="28">
    <w:abstractNumId w:val="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229"/>
    <w:rsid w:val="00000617"/>
    <w:rsid w:val="00006409"/>
    <w:rsid w:val="0001605D"/>
    <w:rsid w:val="000419A8"/>
    <w:rsid w:val="0008346B"/>
    <w:rsid w:val="000B22ED"/>
    <w:rsid w:val="000B2310"/>
    <w:rsid w:val="000E3AB0"/>
    <w:rsid w:val="000F16CF"/>
    <w:rsid w:val="00104071"/>
    <w:rsid w:val="00111CD8"/>
    <w:rsid w:val="00120C79"/>
    <w:rsid w:val="001304A2"/>
    <w:rsid w:val="00136D25"/>
    <w:rsid w:val="00163F5B"/>
    <w:rsid w:val="00172912"/>
    <w:rsid w:val="00190865"/>
    <w:rsid w:val="0019184F"/>
    <w:rsid w:val="001968F6"/>
    <w:rsid w:val="001B4969"/>
    <w:rsid w:val="001F530B"/>
    <w:rsid w:val="00226FF0"/>
    <w:rsid w:val="00237403"/>
    <w:rsid w:val="00252DFA"/>
    <w:rsid w:val="00253C20"/>
    <w:rsid w:val="0027554C"/>
    <w:rsid w:val="00281462"/>
    <w:rsid w:val="00297E28"/>
    <w:rsid w:val="002E2F46"/>
    <w:rsid w:val="00375F32"/>
    <w:rsid w:val="003E4B86"/>
    <w:rsid w:val="003F2FA2"/>
    <w:rsid w:val="003F69B9"/>
    <w:rsid w:val="00440790"/>
    <w:rsid w:val="00473641"/>
    <w:rsid w:val="00476D38"/>
    <w:rsid w:val="004A4947"/>
    <w:rsid w:val="004A4FC9"/>
    <w:rsid w:val="004C6B6A"/>
    <w:rsid w:val="004D09B8"/>
    <w:rsid w:val="004D5892"/>
    <w:rsid w:val="004F29C5"/>
    <w:rsid w:val="004F2DA4"/>
    <w:rsid w:val="00510B3F"/>
    <w:rsid w:val="00525DB1"/>
    <w:rsid w:val="00526923"/>
    <w:rsid w:val="00533414"/>
    <w:rsid w:val="00542229"/>
    <w:rsid w:val="00545EB2"/>
    <w:rsid w:val="0058659C"/>
    <w:rsid w:val="005955AE"/>
    <w:rsid w:val="005A1E03"/>
    <w:rsid w:val="005B65A3"/>
    <w:rsid w:val="005D13AF"/>
    <w:rsid w:val="005D31EA"/>
    <w:rsid w:val="005D587F"/>
    <w:rsid w:val="005D773E"/>
    <w:rsid w:val="005E37F2"/>
    <w:rsid w:val="005F0893"/>
    <w:rsid w:val="006238C4"/>
    <w:rsid w:val="0062794E"/>
    <w:rsid w:val="006339D9"/>
    <w:rsid w:val="00670A1C"/>
    <w:rsid w:val="00670CE6"/>
    <w:rsid w:val="006A4BB0"/>
    <w:rsid w:val="006B4EAD"/>
    <w:rsid w:val="006B6C67"/>
    <w:rsid w:val="006C058E"/>
    <w:rsid w:val="006D3E26"/>
    <w:rsid w:val="006E2616"/>
    <w:rsid w:val="006E68CD"/>
    <w:rsid w:val="006E75FC"/>
    <w:rsid w:val="006F31F0"/>
    <w:rsid w:val="0071685D"/>
    <w:rsid w:val="00752462"/>
    <w:rsid w:val="00753ABF"/>
    <w:rsid w:val="00753CFA"/>
    <w:rsid w:val="00756D80"/>
    <w:rsid w:val="007635AC"/>
    <w:rsid w:val="00763964"/>
    <w:rsid w:val="00797BCF"/>
    <w:rsid w:val="007A50D0"/>
    <w:rsid w:val="007B5208"/>
    <w:rsid w:val="007B6795"/>
    <w:rsid w:val="007F3905"/>
    <w:rsid w:val="007F7C38"/>
    <w:rsid w:val="008031C5"/>
    <w:rsid w:val="00810869"/>
    <w:rsid w:val="00813377"/>
    <w:rsid w:val="00820507"/>
    <w:rsid w:val="0083528A"/>
    <w:rsid w:val="00846C3C"/>
    <w:rsid w:val="00857C5B"/>
    <w:rsid w:val="008649DA"/>
    <w:rsid w:val="00885EF2"/>
    <w:rsid w:val="008B6B11"/>
    <w:rsid w:val="008D535C"/>
    <w:rsid w:val="00944399"/>
    <w:rsid w:val="00964003"/>
    <w:rsid w:val="00972F89"/>
    <w:rsid w:val="009963F9"/>
    <w:rsid w:val="009C5AB3"/>
    <w:rsid w:val="009D1BC6"/>
    <w:rsid w:val="009E042D"/>
    <w:rsid w:val="009E78D7"/>
    <w:rsid w:val="00A0492D"/>
    <w:rsid w:val="00AA5D74"/>
    <w:rsid w:val="00AB120F"/>
    <w:rsid w:val="00AB6D3C"/>
    <w:rsid w:val="00AC62D9"/>
    <w:rsid w:val="00AC7717"/>
    <w:rsid w:val="00AD1B09"/>
    <w:rsid w:val="00AD5A13"/>
    <w:rsid w:val="00AD76A6"/>
    <w:rsid w:val="00AE4C3C"/>
    <w:rsid w:val="00B13917"/>
    <w:rsid w:val="00B16F1E"/>
    <w:rsid w:val="00B17B38"/>
    <w:rsid w:val="00B33D80"/>
    <w:rsid w:val="00B372B3"/>
    <w:rsid w:val="00B81BF5"/>
    <w:rsid w:val="00BA392D"/>
    <w:rsid w:val="00BA6872"/>
    <w:rsid w:val="00BF1C57"/>
    <w:rsid w:val="00C43494"/>
    <w:rsid w:val="00C750EA"/>
    <w:rsid w:val="00C84F53"/>
    <w:rsid w:val="00C85329"/>
    <w:rsid w:val="00C94D96"/>
    <w:rsid w:val="00CA2DD1"/>
    <w:rsid w:val="00CB5EF3"/>
    <w:rsid w:val="00CC17D5"/>
    <w:rsid w:val="00CC43A8"/>
    <w:rsid w:val="00CD05A8"/>
    <w:rsid w:val="00CE75D7"/>
    <w:rsid w:val="00CE778C"/>
    <w:rsid w:val="00D04250"/>
    <w:rsid w:val="00D22AE1"/>
    <w:rsid w:val="00D45E29"/>
    <w:rsid w:val="00DC1C9A"/>
    <w:rsid w:val="00DC5EFB"/>
    <w:rsid w:val="00DD1987"/>
    <w:rsid w:val="00EA13AA"/>
    <w:rsid w:val="00EB05A2"/>
    <w:rsid w:val="00EB31A4"/>
    <w:rsid w:val="00EB528E"/>
    <w:rsid w:val="00ED0693"/>
    <w:rsid w:val="00EE7E6C"/>
    <w:rsid w:val="00F00573"/>
    <w:rsid w:val="00F2738E"/>
    <w:rsid w:val="00FA0065"/>
    <w:rsid w:val="00FD3B4B"/>
    <w:rsid w:val="00FD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C0FD"/>
  <w15:docId w15:val="{4FD02587-B9D5-4191-AEC6-0531BB3D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DB1"/>
  </w:style>
  <w:style w:type="paragraph" w:styleId="Nadpis1">
    <w:name w:val="heading 1"/>
    <w:basedOn w:val="Normln"/>
    <w:link w:val="Nadpis1Char"/>
    <w:uiPriority w:val="9"/>
    <w:qFormat/>
    <w:rsid w:val="004A49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6D3C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3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334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3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33414"/>
  </w:style>
  <w:style w:type="paragraph" w:styleId="Zpat">
    <w:name w:val="footer"/>
    <w:basedOn w:val="Normln"/>
    <w:link w:val="ZpatChar"/>
    <w:uiPriority w:val="99"/>
    <w:unhideWhenUsed/>
    <w:rsid w:val="0053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414"/>
  </w:style>
  <w:style w:type="paragraph" w:styleId="Textbubliny">
    <w:name w:val="Balloon Text"/>
    <w:basedOn w:val="Normln"/>
    <w:link w:val="TextbublinyChar"/>
    <w:uiPriority w:val="99"/>
    <w:semiHidden/>
    <w:unhideWhenUsed/>
    <w:rsid w:val="0053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41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8659C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5E37F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E37F2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13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4A494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111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as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fasp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A353-9628-4A89-861F-A17F9708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18</Pages>
  <Words>3999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Fidler</dc:creator>
  <cp:lastModifiedBy>Mlynářová Jana</cp:lastModifiedBy>
  <cp:revision>12</cp:revision>
  <cp:lastPrinted>2024-03-25T06:47:00Z</cp:lastPrinted>
  <dcterms:created xsi:type="dcterms:W3CDTF">2024-03-04T06:17:00Z</dcterms:created>
  <dcterms:modified xsi:type="dcterms:W3CDTF">2024-05-02T08:58:00Z</dcterms:modified>
</cp:coreProperties>
</file>