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D42E2" w:rsidRDefault="006D42E2">
      <w:pPr>
        <w:jc w:val="both"/>
      </w:pPr>
    </w:p>
    <w:p w:rsidR="00EE3CC0" w:rsidRDefault="00EE3CC0" w:rsidP="00E27C4D">
      <w:pPr>
        <w:jc w:val="center"/>
        <w:rPr>
          <w:b/>
          <w:sz w:val="26"/>
          <w:szCs w:val="26"/>
        </w:rPr>
      </w:pPr>
    </w:p>
    <w:p w:rsidR="00E27C4D" w:rsidRPr="00FE43D9" w:rsidRDefault="00E27C4D" w:rsidP="00E27C4D">
      <w:pPr>
        <w:jc w:val="center"/>
        <w:rPr>
          <w:b/>
          <w:sz w:val="26"/>
          <w:szCs w:val="26"/>
        </w:rPr>
      </w:pPr>
      <w:r w:rsidRPr="00FE43D9">
        <w:rPr>
          <w:b/>
          <w:sz w:val="26"/>
          <w:szCs w:val="26"/>
        </w:rPr>
        <w:t>DOKUMENTACE PRO PROVÁDĚNÍ STAVBY</w:t>
      </w:r>
    </w:p>
    <w:p w:rsidR="00E27C4D" w:rsidRPr="00FE43D9" w:rsidRDefault="00E27C4D" w:rsidP="00E27C4D">
      <w:pPr>
        <w:jc w:val="center"/>
        <w:rPr>
          <w:b/>
          <w:sz w:val="16"/>
          <w:szCs w:val="16"/>
        </w:rPr>
      </w:pPr>
      <w:r w:rsidRPr="00FE43D9">
        <w:rPr>
          <w:b/>
          <w:sz w:val="16"/>
          <w:szCs w:val="16"/>
        </w:rPr>
        <w:t xml:space="preserve">(ve smyslu přílohy č. </w:t>
      </w:r>
      <w:r w:rsidR="001262FC">
        <w:rPr>
          <w:b/>
          <w:sz w:val="16"/>
          <w:szCs w:val="16"/>
        </w:rPr>
        <w:t>13</w:t>
      </w:r>
      <w:r w:rsidRPr="00FE43D9">
        <w:rPr>
          <w:b/>
          <w:sz w:val="16"/>
          <w:szCs w:val="16"/>
        </w:rPr>
        <w:t xml:space="preserve"> vyhlášky č. 499/2006 Sb.)</w:t>
      </w:r>
    </w:p>
    <w:p w:rsidR="00A52619" w:rsidRDefault="00A52619">
      <w:pPr>
        <w:jc w:val="center"/>
        <w:rPr>
          <w:b/>
        </w:rPr>
      </w:pPr>
    </w:p>
    <w:p w:rsidR="00AE4286" w:rsidRPr="00FE43D9" w:rsidRDefault="00AE4286">
      <w:pPr>
        <w:jc w:val="center"/>
        <w:rPr>
          <w:b/>
        </w:rPr>
      </w:pPr>
    </w:p>
    <w:tbl>
      <w:tblPr>
        <w:tblStyle w:val="Mkatabulky"/>
        <w:tblW w:w="932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56"/>
        <w:gridCol w:w="8166"/>
      </w:tblGrid>
      <w:tr w:rsidR="00FE43D9" w:rsidRPr="00FE43D9" w:rsidTr="0036156D">
        <w:tc>
          <w:tcPr>
            <w:tcW w:w="1141" w:type="dxa"/>
          </w:tcPr>
          <w:p w:rsidR="0036156D" w:rsidRPr="00FE43D9" w:rsidRDefault="0036156D" w:rsidP="0036156D">
            <w:pPr>
              <w:rPr>
                <w:b/>
                <w:sz w:val="26"/>
                <w:szCs w:val="26"/>
              </w:rPr>
            </w:pPr>
            <w:r w:rsidRPr="00FE43D9">
              <w:rPr>
                <w:b/>
                <w:sz w:val="26"/>
                <w:szCs w:val="26"/>
              </w:rPr>
              <w:t>D</w:t>
            </w:r>
          </w:p>
        </w:tc>
        <w:tc>
          <w:tcPr>
            <w:tcW w:w="8181" w:type="dxa"/>
          </w:tcPr>
          <w:p w:rsidR="0036156D" w:rsidRPr="00FE43D9" w:rsidRDefault="0036156D" w:rsidP="0036156D">
            <w:pPr>
              <w:rPr>
                <w:b/>
                <w:sz w:val="26"/>
                <w:szCs w:val="26"/>
              </w:rPr>
            </w:pPr>
            <w:r w:rsidRPr="00FE43D9">
              <w:rPr>
                <w:b/>
                <w:sz w:val="26"/>
                <w:szCs w:val="26"/>
              </w:rPr>
              <w:t>Dokumentace objektů a technických a technologických zařízení</w:t>
            </w:r>
          </w:p>
        </w:tc>
      </w:tr>
      <w:tr w:rsidR="00FE43D9" w:rsidRPr="00FE43D9" w:rsidTr="0036156D">
        <w:tc>
          <w:tcPr>
            <w:tcW w:w="1141" w:type="dxa"/>
          </w:tcPr>
          <w:p w:rsidR="0036156D" w:rsidRPr="00FE43D9" w:rsidRDefault="0036156D" w:rsidP="0036156D">
            <w:pPr>
              <w:rPr>
                <w:b/>
                <w:sz w:val="26"/>
                <w:szCs w:val="26"/>
              </w:rPr>
            </w:pPr>
            <w:r w:rsidRPr="00FE43D9">
              <w:rPr>
                <w:b/>
                <w:sz w:val="26"/>
                <w:szCs w:val="26"/>
              </w:rPr>
              <w:t>D.1</w:t>
            </w:r>
          </w:p>
        </w:tc>
        <w:tc>
          <w:tcPr>
            <w:tcW w:w="8181" w:type="dxa"/>
          </w:tcPr>
          <w:p w:rsidR="0036156D" w:rsidRPr="00FE43D9" w:rsidRDefault="0036156D" w:rsidP="0036156D">
            <w:pPr>
              <w:rPr>
                <w:b/>
                <w:sz w:val="26"/>
                <w:szCs w:val="26"/>
              </w:rPr>
            </w:pPr>
            <w:r w:rsidRPr="00FE43D9">
              <w:rPr>
                <w:b/>
                <w:sz w:val="26"/>
                <w:szCs w:val="26"/>
              </w:rPr>
              <w:t>Dokumentace stavebního nebo inženýrského objektu</w:t>
            </w:r>
          </w:p>
        </w:tc>
      </w:tr>
      <w:tr w:rsidR="00FE43D9" w:rsidRPr="00FE43D9" w:rsidTr="0036156D">
        <w:tc>
          <w:tcPr>
            <w:tcW w:w="1141" w:type="dxa"/>
          </w:tcPr>
          <w:p w:rsidR="0036156D" w:rsidRPr="00FE43D9" w:rsidRDefault="0036156D" w:rsidP="00542404">
            <w:pPr>
              <w:rPr>
                <w:b/>
                <w:sz w:val="26"/>
                <w:szCs w:val="26"/>
              </w:rPr>
            </w:pPr>
            <w:r w:rsidRPr="00FE43D9">
              <w:rPr>
                <w:b/>
                <w:sz w:val="26"/>
                <w:szCs w:val="26"/>
              </w:rPr>
              <w:t>D.1.</w:t>
            </w:r>
            <w:r w:rsidR="00542404" w:rsidRPr="00FE43D9">
              <w:rPr>
                <w:b/>
                <w:sz w:val="26"/>
                <w:szCs w:val="26"/>
              </w:rPr>
              <w:t>2</w:t>
            </w:r>
          </w:p>
        </w:tc>
        <w:tc>
          <w:tcPr>
            <w:tcW w:w="8181" w:type="dxa"/>
          </w:tcPr>
          <w:p w:rsidR="0036156D" w:rsidRPr="00FE43D9" w:rsidRDefault="00542404" w:rsidP="0036156D">
            <w:pPr>
              <w:rPr>
                <w:b/>
                <w:sz w:val="26"/>
                <w:szCs w:val="26"/>
              </w:rPr>
            </w:pPr>
            <w:r w:rsidRPr="00FE43D9">
              <w:rPr>
                <w:b/>
                <w:sz w:val="26"/>
                <w:szCs w:val="26"/>
              </w:rPr>
              <w:t>Stavebně konstrukční řešení</w:t>
            </w:r>
          </w:p>
        </w:tc>
      </w:tr>
      <w:tr w:rsidR="00FE43D9" w:rsidRPr="00FE43D9" w:rsidTr="0036156D">
        <w:tc>
          <w:tcPr>
            <w:tcW w:w="1141" w:type="dxa"/>
          </w:tcPr>
          <w:p w:rsidR="0036156D" w:rsidRPr="00FE43D9" w:rsidRDefault="0036156D" w:rsidP="006961B6">
            <w:pPr>
              <w:rPr>
                <w:b/>
                <w:sz w:val="26"/>
                <w:szCs w:val="26"/>
              </w:rPr>
            </w:pPr>
            <w:r w:rsidRPr="00FE43D9">
              <w:rPr>
                <w:b/>
                <w:sz w:val="26"/>
                <w:szCs w:val="26"/>
              </w:rPr>
              <w:t>D.1.</w:t>
            </w:r>
            <w:r w:rsidR="00542404" w:rsidRPr="00FE43D9">
              <w:rPr>
                <w:b/>
                <w:sz w:val="26"/>
                <w:szCs w:val="26"/>
              </w:rPr>
              <w:t>2</w:t>
            </w:r>
            <w:r w:rsidRPr="00FE43D9">
              <w:rPr>
                <w:b/>
                <w:sz w:val="26"/>
                <w:szCs w:val="26"/>
              </w:rPr>
              <w:t>.</w:t>
            </w:r>
            <w:r w:rsidR="006961B6" w:rsidRPr="00FE43D9">
              <w:rPr>
                <w:b/>
                <w:sz w:val="26"/>
                <w:szCs w:val="26"/>
              </w:rPr>
              <w:t>b</w:t>
            </w:r>
            <w:r w:rsidRPr="00FE43D9">
              <w:rPr>
                <w:b/>
                <w:sz w:val="26"/>
                <w:szCs w:val="26"/>
              </w:rPr>
              <w:t>)</w:t>
            </w:r>
          </w:p>
        </w:tc>
        <w:tc>
          <w:tcPr>
            <w:tcW w:w="8181" w:type="dxa"/>
          </w:tcPr>
          <w:p w:rsidR="0036156D" w:rsidRPr="00FE43D9" w:rsidRDefault="006961B6" w:rsidP="0036156D">
            <w:pPr>
              <w:rPr>
                <w:b/>
                <w:sz w:val="26"/>
                <w:szCs w:val="26"/>
                <w:u w:val="single"/>
              </w:rPr>
            </w:pPr>
            <w:r w:rsidRPr="00FE43D9">
              <w:rPr>
                <w:b/>
                <w:sz w:val="26"/>
                <w:szCs w:val="26"/>
                <w:u w:val="single"/>
              </w:rPr>
              <w:t>Podrobný statický výpočet</w:t>
            </w:r>
          </w:p>
        </w:tc>
      </w:tr>
    </w:tbl>
    <w:p w:rsidR="0036156D" w:rsidRPr="00FE43D9" w:rsidRDefault="0036156D">
      <w:pPr>
        <w:jc w:val="center"/>
        <w:rPr>
          <w:b/>
        </w:rPr>
      </w:pPr>
    </w:p>
    <w:p w:rsidR="006D42E2" w:rsidRDefault="006D42E2">
      <w:pPr>
        <w:jc w:val="both"/>
        <w:rPr>
          <w:b/>
        </w:rPr>
      </w:pPr>
    </w:p>
    <w:p w:rsidR="00EE3CC0" w:rsidRPr="00FE43D9" w:rsidRDefault="00EE3CC0">
      <w:pPr>
        <w:jc w:val="both"/>
        <w:rPr>
          <w:b/>
        </w:rPr>
      </w:pPr>
    </w:p>
    <w:p w:rsidR="006D42E2" w:rsidRPr="00FE43D9" w:rsidRDefault="001D2065">
      <w:pPr>
        <w:jc w:val="both"/>
        <w:rPr>
          <w:b/>
        </w:rPr>
      </w:pPr>
      <w:r w:rsidRPr="00FE43D9">
        <w:rPr>
          <w:b/>
        </w:rPr>
        <w:t>Obsah:</w:t>
      </w:r>
    </w:p>
    <w:p w:rsidR="006D42E2" w:rsidRPr="00FE43D9" w:rsidRDefault="006D42E2">
      <w:pPr>
        <w:jc w:val="both"/>
        <w:rPr>
          <w:b/>
        </w:rPr>
      </w:pPr>
    </w:p>
    <w:p w:rsidR="008E7100" w:rsidRDefault="001D2065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r w:rsidRPr="00FE43D9">
        <w:rPr>
          <w:sz w:val="28"/>
          <w:szCs w:val="28"/>
        </w:rPr>
        <w:fldChar w:fldCharType="begin"/>
      </w:r>
      <w:r w:rsidRPr="00FE43D9">
        <w:rPr>
          <w:sz w:val="28"/>
          <w:szCs w:val="28"/>
        </w:rPr>
        <w:instrText xml:space="preserve"> TOC \o "1-3" \h \z \u </w:instrText>
      </w:r>
      <w:r w:rsidRPr="00FE43D9">
        <w:rPr>
          <w:sz w:val="28"/>
          <w:szCs w:val="28"/>
        </w:rPr>
        <w:fldChar w:fldCharType="separate"/>
      </w:r>
      <w:hyperlink w:anchor="_Toc11238830" w:history="1">
        <w:r w:rsidR="008E7100" w:rsidRPr="00DA4DB2">
          <w:rPr>
            <w:rStyle w:val="Hypertextovodkaz"/>
          </w:rPr>
          <w:t>1)</w:t>
        </w:r>
        <w:r w:rsidR="008E7100"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="008E7100" w:rsidRPr="00DA4DB2">
          <w:rPr>
            <w:rStyle w:val="Hypertextovodkaz"/>
          </w:rPr>
          <w:t>Průvodní zpráva ke statickému (dynamickému) výpočtu, stručně rekapitulující základní koncept řešení konstrukce a rozdíly oproti předběžnému výpočtu, který byl zpracován v rámci předchozího stupně projektové dokumentace</w:t>
        </w:r>
        <w:r w:rsidR="008E7100">
          <w:rPr>
            <w:webHidden/>
          </w:rPr>
          <w:tab/>
        </w:r>
        <w:r w:rsidR="008E7100">
          <w:rPr>
            <w:webHidden/>
          </w:rPr>
          <w:fldChar w:fldCharType="begin"/>
        </w:r>
        <w:r w:rsidR="008E7100">
          <w:rPr>
            <w:webHidden/>
          </w:rPr>
          <w:instrText xml:space="preserve"> PAGEREF _Toc11238830 \h </w:instrText>
        </w:r>
        <w:r w:rsidR="008E7100">
          <w:rPr>
            <w:webHidden/>
          </w:rPr>
        </w:r>
        <w:r w:rsidR="008E7100">
          <w:rPr>
            <w:webHidden/>
          </w:rPr>
          <w:fldChar w:fldCharType="separate"/>
        </w:r>
        <w:r w:rsidR="008E7100">
          <w:rPr>
            <w:webHidden/>
          </w:rPr>
          <w:t>2</w:t>
        </w:r>
        <w:r w:rsidR="008E7100">
          <w:rPr>
            <w:webHidden/>
          </w:rPr>
          <w:fldChar w:fldCharType="end"/>
        </w:r>
      </w:hyperlink>
    </w:p>
    <w:p w:rsidR="008E7100" w:rsidRDefault="008E7100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11238831" w:history="1">
        <w:r w:rsidRPr="00DA4DB2">
          <w:rPr>
            <w:rStyle w:val="Hypertextovodkaz"/>
          </w:rPr>
          <w:t>2)</w:t>
        </w:r>
        <w:r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Pr="00DA4DB2">
          <w:rPr>
            <w:rStyle w:val="Hypertextovodkaz"/>
          </w:rPr>
          <w:t>Použité podklady - normy, předpisy, literaturu, výpočetní programy apod.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_Toc11238831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:rsidR="008E7100" w:rsidRDefault="008E7100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11238832" w:history="1">
        <w:r w:rsidRPr="00DA4DB2">
          <w:rPr>
            <w:rStyle w:val="Hypertextovodkaz"/>
          </w:rPr>
          <w:t>3)</w:t>
        </w:r>
        <w:r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Pr="00DA4DB2">
          <w:rPr>
            <w:rStyle w:val="Hypertextovodkaz"/>
          </w:rPr>
          <w:t>Statické schéma konstrukce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_Toc11238832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:rsidR="008E7100" w:rsidRDefault="008E7100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11238833" w:history="1">
        <w:r w:rsidRPr="00DA4DB2">
          <w:rPr>
            <w:rStyle w:val="Hypertextovodkaz"/>
          </w:rPr>
          <w:t>4)</w:t>
        </w:r>
        <w:r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Pr="00DA4DB2">
          <w:rPr>
            <w:rStyle w:val="Hypertextovodkaz"/>
          </w:rPr>
          <w:t>Údaje o materiálech a technologiích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_Toc11238833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:rsidR="008E7100" w:rsidRDefault="008E7100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11238834" w:history="1">
        <w:r w:rsidRPr="00DA4DB2">
          <w:rPr>
            <w:rStyle w:val="Hypertextovodkaz"/>
          </w:rPr>
          <w:t>5)</w:t>
        </w:r>
        <w:r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Pr="00DA4DB2">
          <w:rPr>
            <w:rStyle w:val="Hypertextovodkaz"/>
          </w:rPr>
          <w:t>Rekapitulaci zatížení, zatěžovacích stavů včetně součinitelů zatížení a součinitelů kombinace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_Toc11238834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:rsidR="008E7100" w:rsidRDefault="008E7100">
      <w:pPr>
        <w:pStyle w:val="Obsah2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11238840" w:history="1">
        <w:r w:rsidRPr="00DA4DB2">
          <w:rPr>
            <w:rStyle w:val="Hypertextovodkaz"/>
          </w:rPr>
          <w:t>5.1</w:t>
        </w:r>
        <w:r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Pr="00DA4DB2">
          <w:rPr>
            <w:rStyle w:val="Hypertextovodkaz"/>
          </w:rPr>
          <w:t>Vlastní hmotnost a stálé zatížení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_Toc11238840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:rsidR="008E7100" w:rsidRDefault="008E7100">
      <w:pPr>
        <w:pStyle w:val="Obsah2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11238841" w:history="1">
        <w:r w:rsidRPr="00DA4DB2">
          <w:rPr>
            <w:rStyle w:val="Hypertextovodkaz"/>
          </w:rPr>
          <w:t>5.2</w:t>
        </w:r>
        <w:r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Pr="00DA4DB2">
          <w:rPr>
            <w:rStyle w:val="Hypertextovodkaz"/>
          </w:rPr>
          <w:t>Rovnoměrné proměnné zatížení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_Toc11238841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8E7100" w:rsidRDefault="008E7100">
      <w:pPr>
        <w:pStyle w:val="Obsah2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11238842" w:history="1">
        <w:r w:rsidRPr="00DA4DB2">
          <w:rPr>
            <w:rStyle w:val="Hypertextovodkaz"/>
          </w:rPr>
          <w:t>5.3</w:t>
        </w:r>
        <w:r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Pr="00DA4DB2">
          <w:rPr>
            <w:rStyle w:val="Hypertextovodkaz"/>
          </w:rPr>
          <w:t>Klimatické zatížení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_Toc11238842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8E7100" w:rsidRDefault="008E7100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11238851" w:history="1">
        <w:r w:rsidRPr="00DA4DB2">
          <w:rPr>
            <w:rStyle w:val="Hypertextovodkaz"/>
            <w:noProof/>
            <w:lang w:eastAsia="cs-CZ"/>
          </w:rPr>
          <w:t>5.3.1</w:t>
        </w:r>
        <w:r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Pr="00DA4DB2">
          <w:rPr>
            <w:rStyle w:val="Hypertextovodkaz"/>
            <w:noProof/>
            <w:lang w:eastAsia="cs-CZ"/>
          </w:rPr>
          <w:t>Zatížení sněhem – ČSN EN 1991-1-3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_Toc11238851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8E7100" w:rsidRDefault="008E7100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11238852" w:history="1">
        <w:r w:rsidRPr="00DA4DB2">
          <w:rPr>
            <w:rStyle w:val="Hypertextovodkaz"/>
            <w:noProof/>
            <w:lang w:eastAsia="cs-CZ"/>
          </w:rPr>
          <w:t>5.3.2</w:t>
        </w:r>
        <w:r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Pr="00DA4DB2">
          <w:rPr>
            <w:rStyle w:val="Hypertextovodkaz"/>
            <w:noProof/>
            <w:lang w:eastAsia="cs-CZ"/>
          </w:rPr>
          <w:t>Zatížení větrem – ČSN EN 1991-1-4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_Toc11238852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8E7100" w:rsidRDefault="008E7100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11238853" w:history="1">
        <w:r w:rsidRPr="00DA4DB2">
          <w:rPr>
            <w:rStyle w:val="Hypertextovodkaz"/>
            <w:noProof/>
          </w:rPr>
          <w:t>5.3.3</w:t>
        </w:r>
        <w:r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Pr="00DA4DB2">
          <w:rPr>
            <w:rStyle w:val="Hypertextovodkaz"/>
            <w:noProof/>
          </w:rPr>
          <w:t>Seizmické zatížení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_Toc11238853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8E7100" w:rsidRDefault="008E7100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11238854" w:history="1">
        <w:r w:rsidRPr="00DA4DB2">
          <w:rPr>
            <w:rStyle w:val="Hypertextovodkaz"/>
            <w:noProof/>
          </w:rPr>
          <w:t>5.3.4</w:t>
        </w:r>
        <w:r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Pr="00DA4DB2">
          <w:rPr>
            <w:rStyle w:val="Hypertextovodkaz"/>
            <w:noProof/>
          </w:rPr>
          <w:t>Zatížení námrazou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_Toc11238854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8E7100" w:rsidRDefault="008E7100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11238855" w:history="1">
        <w:r w:rsidRPr="00DA4DB2">
          <w:rPr>
            <w:rStyle w:val="Hypertextovodkaz"/>
          </w:rPr>
          <w:t>6)</w:t>
        </w:r>
        <w:r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Pr="00DA4DB2">
          <w:rPr>
            <w:rStyle w:val="Hypertextovodkaz"/>
          </w:rPr>
          <w:t>Výpočetní modely, výpočetní schémata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_Toc11238855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:rsidR="008E7100" w:rsidRDefault="008E7100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11238856" w:history="1">
        <w:r w:rsidRPr="00DA4DB2">
          <w:rPr>
            <w:rStyle w:val="Hypertextovodkaz"/>
          </w:rPr>
          <w:t>7)</w:t>
        </w:r>
        <w:r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Pr="00DA4DB2">
          <w:rPr>
            <w:rStyle w:val="Hypertextovodkaz"/>
          </w:rPr>
          <w:t>Návrh a posouzení všech nosných prvků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_Toc11238856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:rsidR="008E7100" w:rsidRDefault="008E7100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11238857" w:history="1">
        <w:r w:rsidRPr="00DA4DB2">
          <w:rPr>
            <w:rStyle w:val="Hypertextovodkaz"/>
          </w:rPr>
          <w:t>8)</w:t>
        </w:r>
        <w:r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Pr="00DA4DB2">
          <w:rPr>
            <w:rStyle w:val="Hypertextovodkaz"/>
          </w:rPr>
          <w:t>Výpočet účinků na základy, dimenzování základových konstrukcí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_Toc11238857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:rsidR="008E7100" w:rsidRDefault="008E7100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11238858" w:history="1">
        <w:r w:rsidRPr="00DA4DB2">
          <w:rPr>
            <w:rStyle w:val="Hypertextovodkaz"/>
          </w:rPr>
          <w:t>9)</w:t>
        </w:r>
        <w:r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Pr="00DA4DB2">
          <w:rPr>
            <w:rStyle w:val="Hypertextovodkaz"/>
          </w:rPr>
          <w:t>Návrh a posouzení všech detailů, montážních styků apod., které rozhodujícím způsobem ovlivňují bezpečnost konstrukce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_Toc11238858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:rsidR="008E7100" w:rsidRDefault="008E7100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11238859" w:history="1">
        <w:r w:rsidRPr="00DA4DB2">
          <w:rPr>
            <w:rStyle w:val="Hypertextovodkaz"/>
          </w:rPr>
          <w:t>10)</w:t>
        </w:r>
        <w:r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Pr="00DA4DB2">
          <w:rPr>
            <w:rStyle w:val="Hypertextovodkaz"/>
          </w:rPr>
          <w:t>postup výroby - betonáže, odbedňování, montáže, předpínání, zasypávání dokončených konstrukcí apod.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_Toc11238859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10</w:t>
        </w:r>
        <w:r>
          <w:rPr>
            <w:webHidden/>
          </w:rPr>
          <w:fldChar w:fldCharType="end"/>
        </w:r>
      </w:hyperlink>
    </w:p>
    <w:p w:rsidR="008E7100" w:rsidRDefault="008E7100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11238860" w:history="1">
        <w:r w:rsidRPr="00DA4DB2">
          <w:rPr>
            <w:rStyle w:val="Hypertextovodkaz"/>
          </w:rPr>
          <w:t>11)</w:t>
        </w:r>
        <w:r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Pr="00DA4DB2">
          <w:rPr>
            <w:rStyle w:val="Hypertextovodkaz"/>
          </w:rPr>
          <w:t>Vyhodnocení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_Toc11238860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10</w:t>
        </w:r>
        <w:r>
          <w:rPr>
            <w:webHidden/>
          </w:rPr>
          <w:fldChar w:fldCharType="end"/>
        </w:r>
      </w:hyperlink>
    </w:p>
    <w:p w:rsidR="008E7100" w:rsidRDefault="008E7100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11238861" w:history="1">
        <w:r w:rsidRPr="00DA4DB2">
          <w:rPr>
            <w:rStyle w:val="Hypertextovodkaz"/>
          </w:rPr>
          <w:t>12)</w:t>
        </w:r>
        <w:r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Pr="00DA4DB2">
          <w:rPr>
            <w:rStyle w:val="Hypertextovodkaz"/>
          </w:rPr>
          <w:t>Přílohy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_Toc11238861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10</w:t>
        </w:r>
        <w:r>
          <w:rPr>
            <w:webHidden/>
          </w:rPr>
          <w:fldChar w:fldCharType="end"/>
        </w:r>
      </w:hyperlink>
    </w:p>
    <w:p w:rsidR="002177CB" w:rsidRPr="00FE43D9" w:rsidRDefault="001D2065" w:rsidP="00AE4286">
      <w:r w:rsidRPr="00FE43D9">
        <w:fldChar w:fldCharType="end"/>
      </w:r>
    </w:p>
    <w:p w:rsidR="00AE4286" w:rsidRDefault="00AE4286">
      <w:pPr>
        <w:rPr>
          <w:b/>
          <w:kern w:val="28"/>
          <w:szCs w:val="20"/>
          <w:u w:val="single"/>
          <w:lang w:eastAsia="cs-CZ"/>
        </w:rPr>
      </w:pPr>
      <w:r>
        <w:br w:type="page"/>
      </w:r>
    </w:p>
    <w:p w:rsidR="00FE43D9" w:rsidRPr="00FC53E4" w:rsidRDefault="00EE6D97" w:rsidP="002F6AB6">
      <w:pPr>
        <w:pStyle w:val="Nadpis1"/>
      </w:pPr>
      <w:bookmarkStart w:id="0" w:name="_Toc11238830"/>
      <w:r w:rsidRPr="00FC53E4">
        <w:lastRenderedPageBreak/>
        <w:t>P</w:t>
      </w:r>
      <w:r w:rsidR="006961B6" w:rsidRPr="00FC53E4">
        <w:t>růvodní zpráv</w:t>
      </w:r>
      <w:r w:rsidR="00FE43D9" w:rsidRPr="00FC53E4">
        <w:t>a</w:t>
      </w:r>
      <w:r w:rsidR="006961B6" w:rsidRPr="00FC53E4">
        <w:t xml:space="preserve"> ke statickému (dynamickému) výpočtu, stručně rekapitulující </w:t>
      </w:r>
      <w:r w:rsidR="006961B6" w:rsidRPr="002F6AB6">
        <w:t>z</w:t>
      </w:r>
      <w:r w:rsidR="006961B6" w:rsidRPr="002F6AB6">
        <w:t>á</w:t>
      </w:r>
      <w:r w:rsidR="006961B6" w:rsidRPr="002F6AB6">
        <w:t>kladní</w:t>
      </w:r>
      <w:r w:rsidR="006961B6" w:rsidRPr="00FC53E4">
        <w:t xml:space="preserve"> koncept řešení konstrukce a rozdíly oproti předběžnému výpočtu</w:t>
      </w:r>
      <w:r w:rsidR="001262FC" w:rsidRPr="00FC53E4">
        <w:t>, který byl zpracován v rámci předchozího stupně projektové dokumentace</w:t>
      </w:r>
      <w:bookmarkEnd w:id="0"/>
    </w:p>
    <w:p w:rsidR="004E1724" w:rsidRPr="00783B14" w:rsidRDefault="004E1724" w:rsidP="004E1724">
      <w:r>
        <w:t>Konstrukce byla posuzována</w:t>
      </w:r>
      <w:r w:rsidRPr="00783B14">
        <w:t xml:space="preserve"> tak, aby odpovídala všem požadavkům Eurokódu 1, Eurokódu 2, Eurokódu 3, Eurokódu 5, Eurokódu 6 a Eurokódu 7. Konstrukce je navržena tak, aby umožňovala bezpečné, bezporuchové a trvalé užívání po dobu její životnosti. Ohled byl brán také na hospodárnost a snadnou montáž konstrukce.</w:t>
      </w:r>
    </w:p>
    <w:p w:rsidR="00FE43D9" w:rsidRDefault="00FE43D9" w:rsidP="006961B6">
      <w:pPr>
        <w:rPr>
          <w:lang w:eastAsia="cs-CZ"/>
        </w:rPr>
      </w:pPr>
    </w:p>
    <w:p w:rsidR="00873DAA" w:rsidRDefault="00873DAA" w:rsidP="00873DAA">
      <w:pPr>
        <w:jc w:val="both"/>
        <w:rPr>
          <w:rFonts w:cs="Arial"/>
          <w:lang w:eastAsia="cs-CZ"/>
        </w:rPr>
      </w:pPr>
      <w:r>
        <w:rPr>
          <w:rFonts w:cs="Arial"/>
          <w:lang w:eastAsia="cs-CZ"/>
        </w:rPr>
        <w:t xml:space="preserve">Statické posouzení se zabývá posouzením stavebních úprav veřejného parteru a zahrady objektů Husova 69 a 110-113 Kolín. </w:t>
      </w:r>
    </w:p>
    <w:p w:rsidR="00873DAA" w:rsidRDefault="00873DAA" w:rsidP="00873DAA">
      <w:pPr>
        <w:jc w:val="both"/>
        <w:rPr>
          <w:rFonts w:cs="Arial"/>
          <w:lang w:eastAsia="cs-CZ"/>
        </w:rPr>
      </w:pPr>
    </w:p>
    <w:p w:rsidR="00873DAA" w:rsidRDefault="00873DAA" w:rsidP="00873DAA">
      <w:pPr>
        <w:jc w:val="both"/>
        <w:rPr>
          <w:rFonts w:cs="Arial"/>
          <w:u w:val="single"/>
          <w:lang w:eastAsia="cs-CZ"/>
        </w:rPr>
      </w:pPr>
      <w:r w:rsidRPr="00F3135F">
        <w:rPr>
          <w:rFonts w:cs="Arial"/>
          <w:u w:val="single"/>
          <w:lang w:eastAsia="cs-CZ"/>
        </w:rPr>
        <w:t>Zahradní přístřešek knihovny</w:t>
      </w:r>
    </w:p>
    <w:p w:rsidR="00873DAA" w:rsidRDefault="00873DAA" w:rsidP="00873DAA">
      <w:pPr>
        <w:jc w:val="both"/>
        <w:rPr>
          <w:rFonts w:cs="Arial"/>
          <w:lang w:eastAsia="cs-CZ"/>
        </w:rPr>
      </w:pPr>
      <w:r>
        <w:rPr>
          <w:rFonts w:cs="Arial"/>
          <w:lang w:eastAsia="cs-CZ"/>
        </w:rPr>
        <w:t>Je řešena dřevěná konstrukce zahradního přístřešku knihovny. Konstrukce je navržena jako dřevěná ze sloupků z profilů 80/140 a krokví 80/140. Statické schéma konstrukce je rám s vetknutými sloupy. Statické schéma bylo zvoleno z důvodu omezení vodorovných defo</w:t>
      </w:r>
      <w:r>
        <w:rPr>
          <w:rFonts w:cs="Arial"/>
          <w:lang w:eastAsia="cs-CZ"/>
        </w:rPr>
        <w:t>r</w:t>
      </w:r>
      <w:r>
        <w:rPr>
          <w:rFonts w:cs="Arial"/>
          <w:lang w:eastAsia="cs-CZ"/>
        </w:rPr>
        <w:t>mací od zatížení větrem. Podélné ztužení je zajištěno pomocí závitové tyče M16 v místě rámových rohů a ocelových táhel o průměru 10 mm. Tuhost konstrukce bude taktéž zajištěna tuhostí polykarbonátových prvků opláštění.</w:t>
      </w:r>
    </w:p>
    <w:p w:rsidR="00873DAA" w:rsidRDefault="00873DAA" w:rsidP="00873DAA">
      <w:pPr>
        <w:jc w:val="both"/>
        <w:rPr>
          <w:rFonts w:cs="Arial"/>
          <w:u w:val="single"/>
          <w:lang w:eastAsia="cs-CZ"/>
        </w:rPr>
      </w:pPr>
    </w:p>
    <w:p w:rsidR="00873DAA" w:rsidRDefault="00873DAA" w:rsidP="00873DAA">
      <w:pPr>
        <w:jc w:val="both"/>
        <w:rPr>
          <w:rFonts w:cs="Arial"/>
          <w:u w:val="single"/>
          <w:lang w:eastAsia="cs-CZ"/>
        </w:rPr>
      </w:pPr>
      <w:r w:rsidRPr="00F3135F">
        <w:rPr>
          <w:rFonts w:cs="Arial"/>
          <w:u w:val="single"/>
          <w:lang w:eastAsia="cs-CZ"/>
        </w:rPr>
        <w:t>Oplocení</w:t>
      </w:r>
    </w:p>
    <w:p w:rsidR="00873DAA" w:rsidRDefault="00873DAA" w:rsidP="00873DAA">
      <w:pPr>
        <w:jc w:val="both"/>
        <w:rPr>
          <w:rFonts w:cs="Arial"/>
          <w:lang w:eastAsia="cs-CZ"/>
        </w:rPr>
      </w:pPr>
      <w:r>
        <w:rPr>
          <w:rFonts w:cs="Arial"/>
          <w:lang w:eastAsia="cs-CZ"/>
        </w:rPr>
        <w:t>Konstrukce plotu bude tvořena ocelovými jäckelovými profily 80x60x3 s osovou vzdáleností 600 mm. Osazeny budou systémové polykarbonátové prvky. Základ oplocení bude z prostého betonu šířky 300 mm a výšky 1000 mm a bude lícovat s konstrukcí opěrné stěny.</w:t>
      </w:r>
    </w:p>
    <w:p w:rsidR="00873DAA" w:rsidRDefault="00873DAA" w:rsidP="00873DAA">
      <w:pPr>
        <w:jc w:val="both"/>
        <w:rPr>
          <w:rFonts w:cs="Arial"/>
          <w:lang w:eastAsia="cs-CZ"/>
        </w:rPr>
      </w:pPr>
      <w:bookmarkStart w:id="1" w:name="_GoBack"/>
      <w:bookmarkEnd w:id="1"/>
    </w:p>
    <w:p w:rsidR="00873DAA" w:rsidRDefault="00873DAA" w:rsidP="00873DAA">
      <w:pPr>
        <w:jc w:val="both"/>
        <w:rPr>
          <w:rFonts w:cs="Arial"/>
          <w:u w:val="single"/>
          <w:lang w:eastAsia="cs-CZ"/>
        </w:rPr>
      </w:pPr>
      <w:r w:rsidRPr="00F3135F">
        <w:rPr>
          <w:rFonts w:cs="Arial"/>
          <w:u w:val="single"/>
          <w:lang w:eastAsia="cs-CZ"/>
        </w:rPr>
        <w:t>Opěrné stěny</w:t>
      </w:r>
    </w:p>
    <w:p w:rsidR="00873DAA" w:rsidRDefault="00873DAA" w:rsidP="00873DAA">
      <w:pPr>
        <w:jc w:val="both"/>
        <w:rPr>
          <w:rFonts w:cs="Arial"/>
          <w:lang w:eastAsia="cs-CZ"/>
        </w:rPr>
      </w:pPr>
      <w:r>
        <w:rPr>
          <w:rFonts w:cs="Arial"/>
          <w:lang w:eastAsia="cs-CZ"/>
        </w:rPr>
        <w:t xml:space="preserve">Řešena je taktéž opěrná stěna ze ztraceného bednění. Stěna zajišťuje maximální převýšení </w:t>
      </w:r>
      <w:r w:rsidR="008C7001">
        <w:rPr>
          <w:rFonts w:cs="Arial"/>
          <w:lang w:eastAsia="cs-CZ"/>
        </w:rPr>
        <w:t>2580</w:t>
      </w:r>
      <w:r>
        <w:rPr>
          <w:rFonts w:cs="Arial"/>
          <w:lang w:eastAsia="cs-CZ"/>
        </w:rPr>
        <w:t xml:space="preserve"> mm mezi úrovněmi terénu a je tvořena prvky ztraceného bednění. V horní části o výšce 1250</w:t>
      </w:r>
      <w:r w:rsidR="008C7001">
        <w:rPr>
          <w:rFonts w:cs="Arial"/>
          <w:lang w:eastAsia="cs-CZ"/>
        </w:rPr>
        <w:t xml:space="preserve"> mm + dobetonávka </w:t>
      </w:r>
      <w:r>
        <w:rPr>
          <w:rFonts w:cs="Arial"/>
          <w:lang w:eastAsia="cs-CZ"/>
        </w:rPr>
        <w:t>je stěna tvořena dílci o tloušťce 150 mm. Následně je stěna rozš</w:t>
      </w:r>
      <w:r>
        <w:rPr>
          <w:rFonts w:cs="Arial"/>
          <w:lang w:eastAsia="cs-CZ"/>
        </w:rPr>
        <w:t>í</w:t>
      </w:r>
      <w:r>
        <w:rPr>
          <w:rFonts w:cs="Arial"/>
          <w:lang w:eastAsia="cs-CZ"/>
        </w:rPr>
        <w:t>řena a tvořena ztraceným bedněním tloušť</w:t>
      </w:r>
      <w:r w:rsidR="008C7001">
        <w:rPr>
          <w:rFonts w:cs="Arial"/>
          <w:lang w:eastAsia="cs-CZ"/>
        </w:rPr>
        <w:t>ky</w:t>
      </w:r>
      <w:r>
        <w:rPr>
          <w:rFonts w:cs="Arial"/>
          <w:lang w:eastAsia="cs-CZ"/>
        </w:rPr>
        <w:t xml:space="preserve"> 500 mm. </w:t>
      </w:r>
      <w:r w:rsidR="00B332B9">
        <w:rPr>
          <w:rFonts w:cs="Arial"/>
          <w:lang w:eastAsia="cs-CZ"/>
        </w:rPr>
        <w:t>Výpočtem byla zjištěna maximální hodnota rozdílu terénu, pro kterou vyhovuje ztracené bednění 150 mm</w:t>
      </w:r>
      <w:r w:rsidR="008C7001">
        <w:rPr>
          <w:rFonts w:cs="Arial"/>
          <w:lang w:eastAsia="cs-CZ"/>
        </w:rPr>
        <w:t>, které je pak v mí</w:t>
      </w:r>
      <w:r w:rsidR="008C7001">
        <w:rPr>
          <w:rFonts w:cs="Arial"/>
          <w:lang w:eastAsia="cs-CZ"/>
        </w:rPr>
        <w:t>s</w:t>
      </w:r>
      <w:r w:rsidR="008C7001">
        <w:rPr>
          <w:rFonts w:cs="Arial"/>
          <w:lang w:eastAsia="cs-CZ"/>
        </w:rPr>
        <w:t xml:space="preserve">tech s nízkým rozdílem úrovní terénu navrženo. </w:t>
      </w:r>
      <w:r>
        <w:rPr>
          <w:rFonts w:cs="Arial"/>
          <w:lang w:eastAsia="cs-CZ"/>
        </w:rPr>
        <w:t xml:space="preserve">Spodní část je pak tvořena monolitickou železobetonovou částí propojenou s prvky ztraceného bednění betonářskou výztuží B500B. </w:t>
      </w:r>
      <w:r w:rsidR="008C7001">
        <w:rPr>
          <w:rFonts w:cs="Arial"/>
          <w:lang w:eastAsia="cs-CZ"/>
        </w:rPr>
        <w:t>Úroveň základové základové spáry byla volena s ohledem na sítě (kanalizace, plyn)</w:t>
      </w:r>
      <w:r w:rsidR="00B332B9">
        <w:rPr>
          <w:rFonts w:cs="Arial"/>
          <w:lang w:eastAsia="cs-CZ"/>
        </w:rPr>
        <w:t>.</w:t>
      </w:r>
      <w:r w:rsidR="008C7001">
        <w:rPr>
          <w:rFonts w:cs="Arial"/>
          <w:lang w:eastAsia="cs-CZ"/>
        </w:rPr>
        <w:t xml:space="preserve"> Stěnou prochází jak potrubí plynovodu, tak kanalizace, pro kterou je ve stěně navržen otvor prost</w:t>
      </w:r>
      <w:r w:rsidR="008C7001">
        <w:rPr>
          <w:rFonts w:cs="Arial"/>
          <w:lang w:eastAsia="cs-CZ"/>
        </w:rPr>
        <w:t>u</w:t>
      </w:r>
      <w:r w:rsidR="008C7001">
        <w:rPr>
          <w:rFonts w:cs="Arial"/>
          <w:lang w:eastAsia="cs-CZ"/>
        </w:rPr>
        <w:t>pu.</w:t>
      </w:r>
      <w:r w:rsidR="00B332B9">
        <w:rPr>
          <w:rFonts w:cs="Arial"/>
          <w:lang w:eastAsia="cs-CZ"/>
        </w:rPr>
        <w:t xml:space="preserve"> Vzhledem k neznámé hloubce základů sloupů přilehlého objektu, bude napojení opěrné stěny řešeno při provádění po odkrytí základů (dle hloubky základové spáry). </w:t>
      </w:r>
      <w:r>
        <w:rPr>
          <w:rFonts w:cs="Arial"/>
          <w:lang w:eastAsia="cs-CZ"/>
        </w:rPr>
        <w:t>Podrobná g</w:t>
      </w:r>
      <w:r>
        <w:rPr>
          <w:rFonts w:cs="Arial"/>
          <w:lang w:eastAsia="cs-CZ"/>
        </w:rPr>
        <w:t>e</w:t>
      </w:r>
      <w:r>
        <w:rPr>
          <w:rFonts w:cs="Arial"/>
          <w:lang w:eastAsia="cs-CZ"/>
        </w:rPr>
        <w:t>ometrie viz příloha – statické posouzení opěrných zdí. Stěna bude dilatována po</w:t>
      </w:r>
      <w:r w:rsidR="008C7001">
        <w:rPr>
          <w:rFonts w:cs="Arial"/>
          <w:lang w:eastAsia="cs-CZ"/>
        </w:rPr>
        <w:t xml:space="preserve"> cca</w:t>
      </w:r>
      <w:r>
        <w:rPr>
          <w:rFonts w:cs="Arial"/>
          <w:lang w:eastAsia="cs-CZ"/>
        </w:rPr>
        <w:t xml:space="preserve"> 6 m pomocí kluzných profilů. Dilatace budou zatmeleny. Stěny budou odvodněny pomocí dren</w:t>
      </w:r>
      <w:r>
        <w:rPr>
          <w:rFonts w:cs="Arial"/>
          <w:lang w:eastAsia="cs-CZ"/>
        </w:rPr>
        <w:t>á</w:t>
      </w:r>
      <w:r>
        <w:rPr>
          <w:rFonts w:cs="Arial"/>
          <w:lang w:eastAsia="cs-CZ"/>
        </w:rPr>
        <w:t>že.</w:t>
      </w:r>
    </w:p>
    <w:p w:rsidR="00873DAA" w:rsidRDefault="00873DAA" w:rsidP="00873DAA">
      <w:pPr>
        <w:jc w:val="both"/>
        <w:rPr>
          <w:rFonts w:cs="Arial"/>
          <w:lang w:eastAsia="cs-CZ"/>
        </w:rPr>
      </w:pPr>
    </w:p>
    <w:p w:rsidR="00873DAA" w:rsidRDefault="00873DAA" w:rsidP="00873DAA">
      <w:pPr>
        <w:rPr>
          <w:u w:val="single"/>
          <w:lang w:eastAsia="cs-CZ"/>
        </w:rPr>
      </w:pPr>
      <w:r w:rsidRPr="00AB508F">
        <w:rPr>
          <w:u w:val="single"/>
          <w:lang w:eastAsia="cs-CZ"/>
        </w:rPr>
        <w:t>Zastřešení přístřešku kontejnerů</w:t>
      </w:r>
    </w:p>
    <w:p w:rsidR="00873DAA" w:rsidRPr="00AB508F" w:rsidRDefault="00873DAA" w:rsidP="00873DAA">
      <w:pPr>
        <w:rPr>
          <w:lang w:eastAsia="cs-CZ"/>
        </w:rPr>
      </w:pPr>
      <w:r>
        <w:rPr>
          <w:lang w:eastAsia="cs-CZ"/>
        </w:rPr>
        <w:t>Jako zastřešení je navržena ocelová střešní konstrukce z nosníků IPE 120 a jäckelových profilů vaznic 60x40x3. Střecha je tvořena pouze samotným vlnitým plechem TR40S/160/0,63. Statické posouzení viz příloha – zastřešení přístřešku kontejnerů.</w:t>
      </w:r>
    </w:p>
    <w:p w:rsidR="008231E4" w:rsidRDefault="008231E4" w:rsidP="006961B6">
      <w:pPr>
        <w:rPr>
          <w:lang w:eastAsia="cs-CZ"/>
        </w:rPr>
      </w:pPr>
    </w:p>
    <w:p w:rsidR="005D3237" w:rsidRDefault="00241F92" w:rsidP="006961B6">
      <w:pPr>
        <w:rPr>
          <w:u w:val="single"/>
          <w:lang w:eastAsia="cs-CZ"/>
        </w:rPr>
      </w:pPr>
      <w:r w:rsidRPr="00241F92">
        <w:rPr>
          <w:u w:val="single"/>
          <w:lang w:eastAsia="cs-CZ"/>
        </w:rPr>
        <w:t>Železobetonová schodiště</w:t>
      </w:r>
    </w:p>
    <w:p w:rsidR="00241F92" w:rsidRPr="00241F92" w:rsidRDefault="00241F92" w:rsidP="006961B6">
      <w:pPr>
        <w:rPr>
          <w:lang w:eastAsia="cs-CZ"/>
        </w:rPr>
      </w:pPr>
      <w:r>
        <w:rPr>
          <w:lang w:eastAsia="cs-CZ"/>
        </w:rPr>
        <w:t xml:space="preserve">Železobetonová schodiště budou vyztužena betonářskou sítí KARI </w:t>
      </w:r>
      <w:r>
        <w:rPr>
          <w:rFonts w:cs="Arial"/>
          <w:lang w:eastAsia="cs-CZ"/>
        </w:rPr>
        <w:t>Ø</w:t>
      </w:r>
      <w:r>
        <w:rPr>
          <w:lang w:eastAsia="cs-CZ"/>
        </w:rPr>
        <w:t>R8/150-</w:t>
      </w:r>
      <w:r w:rsidRPr="00241F92">
        <w:rPr>
          <w:rFonts w:cs="Arial"/>
          <w:lang w:eastAsia="cs-CZ"/>
        </w:rPr>
        <w:t xml:space="preserve"> </w:t>
      </w:r>
      <w:r>
        <w:rPr>
          <w:rFonts w:cs="Arial"/>
          <w:lang w:eastAsia="cs-CZ"/>
        </w:rPr>
        <w:t>Ø</w:t>
      </w:r>
      <w:r>
        <w:rPr>
          <w:lang w:eastAsia="cs-CZ"/>
        </w:rPr>
        <w:t>R8/150. V</w:t>
      </w:r>
      <w:r>
        <w:rPr>
          <w:lang w:eastAsia="cs-CZ"/>
        </w:rPr>
        <w:t>ý</w:t>
      </w:r>
      <w:r>
        <w:rPr>
          <w:lang w:eastAsia="cs-CZ"/>
        </w:rPr>
        <w:t>kresy tvaru a vyztužení jednotlivých schodišť viz výkresová část.</w:t>
      </w:r>
    </w:p>
    <w:p w:rsidR="00241F92" w:rsidRDefault="00241F92" w:rsidP="006961B6">
      <w:pPr>
        <w:rPr>
          <w:lang w:eastAsia="cs-CZ"/>
        </w:rPr>
      </w:pPr>
    </w:p>
    <w:p w:rsidR="00241F92" w:rsidRPr="00FE43D9" w:rsidRDefault="00241F92" w:rsidP="006961B6">
      <w:pPr>
        <w:rPr>
          <w:lang w:eastAsia="cs-CZ"/>
        </w:rPr>
      </w:pPr>
    </w:p>
    <w:p w:rsidR="00FE43D9" w:rsidRPr="00FE43D9" w:rsidRDefault="00EE6D97" w:rsidP="002F6AB6">
      <w:pPr>
        <w:pStyle w:val="Nadpis1"/>
      </w:pPr>
      <w:bookmarkStart w:id="2" w:name="_Toc11238831"/>
      <w:r>
        <w:lastRenderedPageBreak/>
        <w:t>P</w:t>
      </w:r>
      <w:r w:rsidR="006961B6" w:rsidRPr="00FE43D9">
        <w:t>oužité podklady - normy, předpisy, literaturu, výpočetní programy apod.</w:t>
      </w:r>
      <w:bookmarkEnd w:id="2"/>
    </w:p>
    <w:p w:rsidR="004E1724" w:rsidRPr="00225188" w:rsidRDefault="004E1724" w:rsidP="004E1724">
      <w:pPr>
        <w:rPr>
          <w:b/>
          <w:u w:val="single"/>
        </w:rPr>
      </w:pPr>
      <w:bookmarkStart w:id="3" w:name="_Toc455005438"/>
      <w:bookmarkStart w:id="4" w:name="_Toc496680503"/>
      <w:r w:rsidRPr="00225188">
        <w:rPr>
          <w:b/>
          <w:u w:val="single"/>
        </w:rPr>
        <w:t>Normy, literatura</w:t>
      </w:r>
      <w:bookmarkEnd w:id="3"/>
      <w:bookmarkEnd w:id="4"/>
    </w:p>
    <w:p w:rsidR="004E1724" w:rsidRDefault="004E1724" w:rsidP="004E1724">
      <w:pPr>
        <w:ind w:left="3402"/>
        <w:jc w:val="both"/>
        <w:rPr>
          <w:rFonts w:cs="Arial"/>
          <w:sz w:val="18"/>
          <w:szCs w:val="18"/>
          <w:lang w:eastAsia="cs-CZ"/>
        </w:rPr>
      </w:pPr>
    </w:p>
    <w:p w:rsidR="006005B8" w:rsidRPr="00482E7F" w:rsidRDefault="006005B8" w:rsidP="006005B8">
      <w:pPr>
        <w:numPr>
          <w:ilvl w:val="0"/>
          <w:numId w:val="32"/>
        </w:numPr>
        <w:tabs>
          <w:tab w:val="clear" w:pos="720"/>
          <w:tab w:val="num" w:pos="567"/>
        </w:tabs>
        <w:ind w:left="3402" w:hanging="3402"/>
        <w:jc w:val="both"/>
        <w:rPr>
          <w:rFonts w:cs="Arial"/>
          <w:sz w:val="20"/>
          <w:szCs w:val="18"/>
          <w:lang w:eastAsia="cs-CZ"/>
        </w:rPr>
      </w:pPr>
      <w:r w:rsidRPr="00482E7F">
        <w:rPr>
          <w:rFonts w:cs="Arial"/>
          <w:sz w:val="20"/>
          <w:szCs w:val="18"/>
          <w:lang w:eastAsia="cs-CZ"/>
        </w:rPr>
        <w:t xml:space="preserve">ČSN EN 1990:2011/02 </w:t>
      </w:r>
      <w:proofErr w:type="spellStart"/>
      <w:r w:rsidRPr="00482E7F">
        <w:rPr>
          <w:rFonts w:cs="Arial"/>
          <w:sz w:val="20"/>
          <w:szCs w:val="18"/>
          <w:lang w:eastAsia="cs-CZ"/>
        </w:rPr>
        <w:t>ed</w:t>
      </w:r>
      <w:proofErr w:type="spellEnd"/>
      <w:r w:rsidRPr="00482E7F">
        <w:rPr>
          <w:rFonts w:cs="Arial"/>
          <w:sz w:val="20"/>
          <w:szCs w:val="18"/>
          <w:lang w:eastAsia="cs-CZ"/>
        </w:rPr>
        <w:t>. 2</w:t>
      </w:r>
      <w:r w:rsidRPr="00482E7F">
        <w:rPr>
          <w:rFonts w:cs="Arial"/>
          <w:sz w:val="20"/>
          <w:szCs w:val="18"/>
          <w:lang w:eastAsia="cs-CZ"/>
        </w:rPr>
        <w:tab/>
        <w:t>Eurokód: Zásady navrhování konstrukcí</w:t>
      </w:r>
    </w:p>
    <w:p w:rsidR="006005B8" w:rsidRPr="00482E7F" w:rsidRDefault="006005B8" w:rsidP="006005B8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18"/>
          <w:lang w:eastAsia="cs-CZ"/>
        </w:rPr>
      </w:pPr>
      <w:r w:rsidRPr="00482E7F">
        <w:rPr>
          <w:rFonts w:cs="Arial"/>
          <w:sz w:val="20"/>
          <w:szCs w:val="18"/>
          <w:lang w:eastAsia="cs-CZ"/>
        </w:rPr>
        <w:t>ČSN EN 1991-1-1:2004/03</w:t>
      </w:r>
      <w:r w:rsidRPr="00482E7F">
        <w:rPr>
          <w:rFonts w:cs="Arial"/>
          <w:sz w:val="20"/>
          <w:szCs w:val="18"/>
          <w:lang w:eastAsia="cs-CZ"/>
        </w:rPr>
        <w:tab/>
        <w:t>Eurokód 1: Zatížení konstrukcí - Část 1-1: Obecná zatížení - Objemové tíhy, vlastní tíha a užitná zatížení pozemních staveb</w:t>
      </w:r>
    </w:p>
    <w:p w:rsidR="006005B8" w:rsidRPr="00482E7F" w:rsidRDefault="006005B8" w:rsidP="006005B8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18"/>
          <w:lang w:eastAsia="cs-CZ"/>
        </w:rPr>
      </w:pPr>
      <w:r w:rsidRPr="00482E7F">
        <w:rPr>
          <w:rFonts w:cs="Arial"/>
          <w:sz w:val="20"/>
          <w:szCs w:val="18"/>
          <w:lang w:eastAsia="cs-CZ"/>
        </w:rPr>
        <w:t xml:space="preserve">ČSN EN 1991-1-3:2013/06 </w:t>
      </w:r>
      <w:proofErr w:type="spellStart"/>
      <w:r w:rsidRPr="00482E7F">
        <w:rPr>
          <w:rFonts w:cs="Arial"/>
          <w:sz w:val="20"/>
          <w:szCs w:val="18"/>
          <w:lang w:eastAsia="cs-CZ"/>
        </w:rPr>
        <w:t>ed</w:t>
      </w:r>
      <w:proofErr w:type="spellEnd"/>
      <w:r w:rsidRPr="00482E7F">
        <w:rPr>
          <w:rFonts w:cs="Arial"/>
          <w:sz w:val="20"/>
          <w:szCs w:val="18"/>
          <w:lang w:eastAsia="cs-CZ"/>
        </w:rPr>
        <w:t>. 2</w:t>
      </w:r>
      <w:r w:rsidRPr="00482E7F">
        <w:rPr>
          <w:rFonts w:cs="Arial"/>
          <w:sz w:val="20"/>
          <w:szCs w:val="18"/>
          <w:lang w:eastAsia="cs-CZ"/>
        </w:rPr>
        <w:tab/>
        <w:t>Eurokód 1: Zatížení konstrukcí - Část 1-3: Obecná zatížení - Zatížení sněhem</w:t>
      </w:r>
    </w:p>
    <w:p w:rsidR="006005B8" w:rsidRPr="00482E7F" w:rsidRDefault="006005B8" w:rsidP="006005B8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18"/>
          <w:lang w:eastAsia="cs-CZ"/>
        </w:rPr>
      </w:pPr>
      <w:r w:rsidRPr="00482E7F">
        <w:rPr>
          <w:rFonts w:cs="Arial"/>
          <w:sz w:val="20"/>
          <w:szCs w:val="18"/>
          <w:lang w:eastAsia="cs-CZ"/>
        </w:rPr>
        <w:t xml:space="preserve">ČSN EN 1991-1-4:2013/04 </w:t>
      </w:r>
      <w:proofErr w:type="spellStart"/>
      <w:r w:rsidRPr="00482E7F">
        <w:rPr>
          <w:rFonts w:cs="Arial"/>
          <w:sz w:val="20"/>
          <w:szCs w:val="18"/>
          <w:lang w:eastAsia="cs-CZ"/>
        </w:rPr>
        <w:t>ed</w:t>
      </w:r>
      <w:proofErr w:type="spellEnd"/>
      <w:r w:rsidRPr="00482E7F">
        <w:rPr>
          <w:rFonts w:cs="Arial"/>
          <w:sz w:val="20"/>
          <w:szCs w:val="18"/>
          <w:lang w:eastAsia="cs-CZ"/>
        </w:rPr>
        <w:t xml:space="preserve">. 2 </w:t>
      </w:r>
      <w:r w:rsidRPr="00482E7F">
        <w:rPr>
          <w:rFonts w:cs="Arial"/>
          <w:sz w:val="20"/>
          <w:szCs w:val="18"/>
          <w:lang w:eastAsia="cs-CZ"/>
        </w:rPr>
        <w:tab/>
        <w:t>Eurokód 1: Zatížení konstrukcí - Část 1-4: Obecná zatížení - Zatížení větrem</w:t>
      </w:r>
    </w:p>
    <w:p w:rsidR="006005B8" w:rsidRPr="00482E7F" w:rsidRDefault="006005B8" w:rsidP="006005B8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18"/>
          <w:lang w:eastAsia="cs-CZ"/>
        </w:rPr>
      </w:pPr>
      <w:r w:rsidRPr="00482E7F">
        <w:rPr>
          <w:rFonts w:cs="Arial"/>
          <w:sz w:val="20"/>
          <w:szCs w:val="18"/>
          <w:lang w:eastAsia="cs-CZ"/>
        </w:rPr>
        <w:t xml:space="preserve">ČSN EN 1992-1-1:2011/07 </w:t>
      </w:r>
      <w:proofErr w:type="spellStart"/>
      <w:r w:rsidRPr="00482E7F">
        <w:rPr>
          <w:rFonts w:cs="Arial"/>
          <w:sz w:val="20"/>
          <w:szCs w:val="18"/>
          <w:lang w:eastAsia="cs-CZ"/>
        </w:rPr>
        <w:t>ed</w:t>
      </w:r>
      <w:proofErr w:type="spellEnd"/>
      <w:r w:rsidRPr="00482E7F">
        <w:rPr>
          <w:rFonts w:cs="Arial"/>
          <w:sz w:val="20"/>
          <w:szCs w:val="18"/>
          <w:lang w:eastAsia="cs-CZ"/>
        </w:rPr>
        <w:t>. 2</w:t>
      </w:r>
      <w:r w:rsidRPr="00482E7F">
        <w:rPr>
          <w:rFonts w:cs="Arial"/>
          <w:sz w:val="20"/>
          <w:szCs w:val="18"/>
          <w:lang w:eastAsia="cs-CZ"/>
        </w:rPr>
        <w:tab/>
        <w:t>Eurokód 2: Navrhování betonových konstrukcí - Část 1-1: Obecná pravidla a pravidla pro pozemní stavby</w:t>
      </w:r>
    </w:p>
    <w:p w:rsidR="006005B8" w:rsidRPr="00482E7F" w:rsidRDefault="006005B8" w:rsidP="006005B8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18"/>
          <w:lang w:eastAsia="cs-CZ"/>
        </w:rPr>
      </w:pPr>
      <w:r w:rsidRPr="00482E7F">
        <w:rPr>
          <w:rFonts w:cs="Arial"/>
          <w:sz w:val="20"/>
          <w:szCs w:val="18"/>
          <w:lang w:eastAsia="cs-CZ"/>
        </w:rPr>
        <w:t xml:space="preserve">ČSN EN 1993-1-1:2007/11 </w:t>
      </w:r>
      <w:proofErr w:type="spellStart"/>
      <w:r w:rsidRPr="00482E7F">
        <w:rPr>
          <w:rFonts w:cs="Arial"/>
          <w:sz w:val="20"/>
          <w:szCs w:val="18"/>
          <w:lang w:eastAsia="cs-CZ"/>
        </w:rPr>
        <w:t>ed</w:t>
      </w:r>
      <w:proofErr w:type="spellEnd"/>
      <w:r w:rsidRPr="00482E7F">
        <w:rPr>
          <w:rFonts w:cs="Arial"/>
          <w:sz w:val="20"/>
          <w:szCs w:val="18"/>
          <w:lang w:eastAsia="cs-CZ"/>
        </w:rPr>
        <w:t>. 2</w:t>
      </w:r>
      <w:r w:rsidRPr="00482E7F">
        <w:rPr>
          <w:rFonts w:cs="Arial"/>
          <w:sz w:val="20"/>
          <w:szCs w:val="18"/>
          <w:lang w:eastAsia="cs-CZ"/>
        </w:rPr>
        <w:tab/>
        <w:t>Eurokód 3: Navrhování ocelových konstrukcí - Část 1-1: Obecná pravidla a pravidla pro pozemní stavby</w:t>
      </w:r>
    </w:p>
    <w:p w:rsidR="006005B8" w:rsidRPr="00482E7F" w:rsidRDefault="006005B8" w:rsidP="006005B8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18"/>
          <w:lang w:eastAsia="cs-CZ"/>
        </w:rPr>
      </w:pPr>
      <w:r w:rsidRPr="00482E7F">
        <w:rPr>
          <w:rFonts w:cs="Arial"/>
          <w:sz w:val="20"/>
          <w:szCs w:val="18"/>
          <w:lang w:eastAsia="cs-CZ"/>
        </w:rPr>
        <w:t>ČSN EN 1995-1-1:2006</w:t>
      </w:r>
      <w:r w:rsidRPr="00482E7F">
        <w:rPr>
          <w:rFonts w:cs="Arial"/>
          <w:sz w:val="20"/>
          <w:szCs w:val="18"/>
          <w:lang w:eastAsia="cs-CZ"/>
        </w:rPr>
        <w:tab/>
        <w:t>Eurokód 5: Navrhování dřevěných konstrukcí - Část 1-1: Obe</w:t>
      </w:r>
      <w:r w:rsidRPr="00482E7F">
        <w:rPr>
          <w:rFonts w:cs="Arial"/>
          <w:sz w:val="20"/>
          <w:szCs w:val="18"/>
          <w:lang w:eastAsia="cs-CZ"/>
        </w:rPr>
        <w:t>c</w:t>
      </w:r>
      <w:r w:rsidRPr="00482E7F">
        <w:rPr>
          <w:rFonts w:cs="Arial"/>
          <w:sz w:val="20"/>
          <w:szCs w:val="18"/>
          <w:lang w:eastAsia="cs-CZ"/>
        </w:rPr>
        <w:t>ná pravidla - Společná pravidla a pravidla pro pozemní stavby</w:t>
      </w:r>
    </w:p>
    <w:p w:rsidR="006005B8" w:rsidRPr="00482E7F" w:rsidRDefault="006005B8" w:rsidP="006005B8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18"/>
          <w:lang w:eastAsia="cs-CZ"/>
        </w:rPr>
      </w:pPr>
      <w:r w:rsidRPr="00482E7F">
        <w:rPr>
          <w:rFonts w:cs="Arial"/>
          <w:sz w:val="20"/>
          <w:szCs w:val="18"/>
          <w:lang w:eastAsia="cs-CZ"/>
        </w:rPr>
        <w:t>ČSN EN 1997-1:2006/09</w:t>
      </w:r>
      <w:r w:rsidRPr="00482E7F">
        <w:rPr>
          <w:rFonts w:cs="Arial"/>
          <w:sz w:val="20"/>
          <w:szCs w:val="18"/>
          <w:lang w:eastAsia="cs-CZ"/>
        </w:rPr>
        <w:tab/>
        <w:t>Eurokód 7: Navrhování geotechnických konstrukcí - Část 1: Obecná pravidla</w:t>
      </w:r>
    </w:p>
    <w:p w:rsidR="006005B8" w:rsidRPr="00482E7F" w:rsidRDefault="006005B8" w:rsidP="006005B8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18"/>
          <w:lang w:eastAsia="cs-CZ"/>
        </w:rPr>
      </w:pPr>
      <w:r w:rsidRPr="00482E7F">
        <w:rPr>
          <w:rFonts w:cs="Arial"/>
          <w:sz w:val="20"/>
          <w:szCs w:val="18"/>
          <w:lang w:eastAsia="cs-CZ"/>
        </w:rPr>
        <w:t>ČSN EN 1997-1:2009/09</w:t>
      </w:r>
      <w:r w:rsidRPr="00482E7F">
        <w:rPr>
          <w:rFonts w:cs="Arial"/>
          <w:sz w:val="20"/>
          <w:szCs w:val="18"/>
          <w:lang w:eastAsia="cs-CZ"/>
        </w:rPr>
        <w:tab/>
        <w:t>Eurokód 7: Navrhování geotechnických konstrukcí - Část 1: Obecná pravidla, oprava 1</w:t>
      </w:r>
    </w:p>
    <w:p w:rsidR="009A2D61" w:rsidRPr="009A2D61" w:rsidRDefault="009A2D61" w:rsidP="009A2D61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20"/>
          <w:lang w:eastAsia="cs-CZ"/>
        </w:rPr>
      </w:pPr>
      <w:r w:rsidRPr="009A2D61">
        <w:rPr>
          <w:rFonts w:cs="Arial"/>
          <w:sz w:val="20"/>
          <w:szCs w:val="20"/>
          <w:lang w:eastAsia="cs-CZ"/>
        </w:rPr>
        <w:t>ČSN EN 1998-1</w:t>
      </w:r>
      <w:r w:rsidRPr="009A2D61">
        <w:rPr>
          <w:rFonts w:cs="Arial"/>
          <w:sz w:val="20"/>
          <w:szCs w:val="20"/>
          <w:lang w:eastAsia="cs-CZ"/>
        </w:rPr>
        <w:tab/>
      </w:r>
      <w:r w:rsidRPr="009A2D61">
        <w:rPr>
          <w:sz w:val="20"/>
          <w:szCs w:val="20"/>
          <w:lang w:eastAsia="cs-CZ"/>
        </w:rPr>
        <w:t>Eurokódu 8: Navrhování konstrukcí odolných proti zemětřesení - Část 1: Obecná pravidla, seizmická zatížení a pravidla pro p</w:t>
      </w:r>
      <w:r w:rsidRPr="009A2D61">
        <w:rPr>
          <w:sz w:val="20"/>
          <w:szCs w:val="20"/>
          <w:lang w:eastAsia="cs-CZ"/>
        </w:rPr>
        <w:t>o</w:t>
      </w:r>
      <w:r w:rsidRPr="009A2D61">
        <w:rPr>
          <w:sz w:val="20"/>
          <w:szCs w:val="20"/>
          <w:lang w:eastAsia="cs-CZ"/>
        </w:rPr>
        <w:t>zemní stavby</w:t>
      </w:r>
    </w:p>
    <w:p w:rsidR="009A2D61" w:rsidRPr="00E00C6E" w:rsidRDefault="009A2D61" w:rsidP="009A2D61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18"/>
          <w:szCs w:val="20"/>
          <w:lang w:eastAsia="cs-CZ"/>
        </w:rPr>
      </w:pPr>
      <w:r w:rsidRPr="00E00C6E">
        <w:rPr>
          <w:sz w:val="20"/>
          <w:lang w:eastAsia="cs-CZ"/>
        </w:rPr>
        <w:t>ČSN ISO 12494:2010/04</w:t>
      </w:r>
      <w:r w:rsidRPr="00E00C6E">
        <w:rPr>
          <w:sz w:val="20"/>
          <w:lang w:eastAsia="cs-CZ"/>
        </w:rPr>
        <w:tab/>
        <w:t>Zatížení konstrukcí námrazou</w:t>
      </w:r>
    </w:p>
    <w:p w:rsidR="004E1724" w:rsidRPr="009A2D61" w:rsidRDefault="004E1724" w:rsidP="004E1724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20"/>
          <w:lang w:eastAsia="cs-CZ"/>
        </w:rPr>
      </w:pPr>
      <w:r w:rsidRPr="009A2D61">
        <w:rPr>
          <w:rFonts w:cs="Arial"/>
          <w:sz w:val="20"/>
          <w:szCs w:val="20"/>
          <w:lang w:eastAsia="cs-CZ"/>
        </w:rPr>
        <w:t>ČSN EN 338</w:t>
      </w:r>
      <w:r w:rsidR="00E00C6E">
        <w:rPr>
          <w:rFonts w:cs="Arial"/>
          <w:sz w:val="20"/>
          <w:szCs w:val="20"/>
          <w:lang w:eastAsia="cs-CZ"/>
        </w:rPr>
        <w:t>:2016/11</w:t>
      </w:r>
      <w:r w:rsidRPr="009A2D61">
        <w:rPr>
          <w:rFonts w:cs="Arial"/>
          <w:sz w:val="20"/>
          <w:szCs w:val="20"/>
          <w:lang w:eastAsia="cs-CZ"/>
        </w:rPr>
        <w:tab/>
        <w:t>Konstrukční dřevo - Třídy pevnosti</w:t>
      </w:r>
    </w:p>
    <w:p w:rsidR="004E1724" w:rsidRPr="009A2D61" w:rsidRDefault="004E1724" w:rsidP="004E1724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20"/>
          <w:lang w:eastAsia="cs-CZ"/>
        </w:rPr>
      </w:pPr>
      <w:r w:rsidRPr="009A2D61">
        <w:rPr>
          <w:rFonts w:cs="Arial"/>
          <w:sz w:val="20"/>
          <w:szCs w:val="20"/>
          <w:lang w:eastAsia="cs-CZ"/>
        </w:rPr>
        <w:t>ČSN EN 14081</w:t>
      </w:r>
      <w:r w:rsidR="009A2D61" w:rsidRPr="009A2D61">
        <w:rPr>
          <w:rFonts w:cs="Arial"/>
          <w:sz w:val="20"/>
          <w:szCs w:val="20"/>
          <w:lang w:eastAsia="cs-CZ"/>
        </w:rPr>
        <w:t>-1</w:t>
      </w:r>
      <w:r w:rsidRPr="009A2D61">
        <w:rPr>
          <w:rFonts w:cs="Arial"/>
          <w:sz w:val="20"/>
          <w:szCs w:val="20"/>
          <w:lang w:eastAsia="cs-CZ"/>
        </w:rPr>
        <w:tab/>
        <w:t>Dřevěné konstrukce - Konstrukční dřevo obdélníkového průřezu tříděné podle pevnosti - Část 1: Obecné požadavky</w:t>
      </w:r>
    </w:p>
    <w:p w:rsidR="009A2D61" w:rsidRPr="009A2D61" w:rsidRDefault="009A2D61" w:rsidP="004E1724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20"/>
          <w:lang w:eastAsia="cs-CZ"/>
        </w:rPr>
      </w:pPr>
      <w:r w:rsidRPr="009A2D61">
        <w:rPr>
          <w:sz w:val="20"/>
          <w:szCs w:val="20"/>
        </w:rPr>
        <w:t>ČSN EN 13670</w:t>
      </w:r>
      <w:r w:rsidRPr="009A2D61">
        <w:rPr>
          <w:sz w:val="20"/>
          <w:szCs w:val="20"/>
        </w:rPr>
        <w:tab/>
        <w:t>Provádění betonových konstrukcí</w:t>
      </w:r>
    </w:p>
    <w:p w:rsidR="009A2D61" w:rsidRPr="009A2D61" w:rsidRDefault="009A2D61" w:rsidP="004E1724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20"/>
          <w:lang w:eastAsia="cs-CZ"/>
        </w:rPr>
      </w:pPr>
      <w:r w:rsidRPr="009A2D61">
        <w:rPr>
          <w:rFonts w:cs="Arial"/>
          <w:sz w:val="20"/>
          <w:szCs w:val="20"/>
        </w:rPr>
        <w:t>ČSN EN 1090-2+A1</w:t>
      </w:r>
      <w:r w:rsidRPr="009A2D61">
        <w:rPr>
          <w:rFonts w:cs="Arial"/>
          <w:sz w:val="20"/>
          <w:szCs w:val="20"/>
        </w:rPr>
        <w:tab/>
        <w:t>Provádění ocelových konstrukcí a hliníkových konstrukci - Část 2: Technické požadavky na ocelové konstrukce</w:t>
      </w:r>
    </w:p>
    <w:p w:rsidR="009A2D61" w:rsidRDefault="009A2D61" w:rsidP="009A2D61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20"/>
          <w:lang w:eastAsia="cs-CZ"/>
        </w:rPr>
      </w:pPr>
      <w:r w:rsidRPr="009A2D61">
        <w:rPr>
          <w:rFonts w:cs="Arial"/>
          <w:sz w:val="20"/>
          <w:szCs w:val="20"/>
        </w:rPr>
        <w:t>ČSN 73 2810</w:t>
      </w:r>
      <w:r w:rsidRPr="009A2D61">
        <w:rPr>
          <w:rFonts w:cs="Arial"/>
          <w:sz w:val="20"/>
          <w:szCs w:val="20"/>
        </w:rPr>
        <w:tab/>
        <w:t>Dřevěné konstrukce, provádění</w:t>
      </w:r>
    </w:p>
    <w:p w:rsidR="00AE4286" w:rsidRPr="00B332B9" w:rsidRDefault="00AE4286" w:rsidP="00AE4286">
      <w:pPr>
        <w:pStyle w:val="Zkladntext"/>
        <w:numPr>
          <w:ilvl w:val="0"/>
          <w:numId w:val="32"/>
        </w:numPr>
        <w:tabs>
          <w:tab w:val="clear" w:pos="720"/>
          <w:tab w:val="num" w:pos="567"/>
        </w:tabs>
        <w:ind w:left="3402" w:hanging="3402"/>
        <w:jc w:val="left"/>
        <w:rPr>
          <w:sz w:val="16"/>
        </w:rPr>
      </w:pPr>
      <w:r>
        <w:rPr>
          <w:sz w:val="20"/>
        </w:rPr>
        <w:t>ČSN EN ISO 1461</w:t>
      </w:r>
      <w:r>
        <w:rPr>
          <w:sz w:val="20"/>
        </w:rPr>
        <w:tab/>
      </w:r>
      <w:r w:rsidRPr="00B332B9">
        <w:rPr>
          <w:sz w:val="20"/>
        </w:rPr>
        <w:t>Zinkové povlaky nanášené žárově ponorem na ocelové a litin</w:t>
      </w:r>
      <w:r w:rsidRPr="00B332B9">
        <w:rPr>
          <w:sz w:val="20"/>
        </w:rPr>
        <w:t>o</w:t>
      </w:r>
      <w:r w:rsidRPr="00B332B9">
        <w:rPr>
          <w:sz w:val="20"/>
        </w:rPr>
        <w:t>vé výrobky - Specifikace a zkušební metody</w:t>
      </w:r>
    </w:p>
    <w:p w:rsidR="00AE4286" w:rsidRPr="00B332B9" w:rsidRDefault="00AE4286" w:rsidP="00AE4286">
      <w:pPr>
        <w:pStyle w:val="Zkladntext"/>
        <w:numPr>
          <w:ilvl w:val="0"/>
          <w:numId w:val="32"/>
        </w:numPr>
        <w:tabs>
          <w:tab w:val="clear" w:pos="720"/>
          <w:tab w:val="num" w:pos="567"/>
        </w:tabs>
        <w:ind w:left="3402" w:hanging="3402"/>
        <w:jc w:val="left"/>
        <w:rPr>
          <w:sz w:val="16"/>
        </w:rPr>
      </w:pPr>
      <w:r>
        <w:rPr>
          <w:sz w:val="20"/>
        </w:rPr>
        <w:t>ČSN EN ISO 14713-1</w:t>
      </w:r>
      <w:r>
        <w:rPr>
          <w:sz w:val="20"/>
        </w:rPr>
        <w:tab/>
      </w:r>
      <w:r w:rsidRPr="00B332B9">
        <w:rPr>
          <w:sz w:val="20"/>
        </w:rPr>
        <w:t>Zinkové povlaky – Směrnice a doporučení pro ochranu ocel</w:t>
      </w:r>
      <w:r w:rsidRPr="00B332B9">
        <w:rPr>
          <w:sz w:val="20"/>
        </w:rPr>
        <w:t>o</w:t>
      </w:r>
      <w:r w:rsidRPr="00B332B9">
        <w:rPr>
          <w:sz w:val="20"/>
        </w:rPr>
        <w:t>vých a litinových konstrukcí proti korozi – Část 1: Všeobecné zásady pro navrhování a odolnost proti korozi</w:t>
      </w:r>
    </w:p>
    <w:p w:rsidR="00AE4286" w:rsidRDefault="00AE4286" w:rsidP="00AE4286">
      <w:pPr>
        <w:pStyle w:val="Zkladntext"/>
        <w:jc w:val="left"/>
        <w:rPr>
          <w:b/>
          <w:u w:val="single"/>
        </w:rPr>
      </w:pPr>
    </w:p>
    <w:p w:rsidR="004E1724" w:rsidRPr="00AE4286" w:rsidRDefault="004E1724" w:rsidP="00AE4286">
      <w:pPr>
        <w:pStyle w:val="Zkladntext"/>
        <w:jc w:val="left"/>
      </w:pPr>
      <w:r w:rsidRPr="00225188">
        <w:rPr>
          <w:b/>
          <w:u w:val="single"/>
        </w:rPr>
        <w:t>Ostatní podklady</w:t>
      </w:r>
    </w:p>
    <w:p w:rsidR="004E1724" w:rsidRPr="00482E7F" w:rsidRDefault="004E1724" w:rsidP="004E1724">
      <w:pPr>
        <w:jc w:val="both"/>
        <w:rPr>
          <w:rFonts w:cs="Arial"/>
          <w:sz w:val="20"/>
          <w:szCs w:val="18"/>
          <w:lang w:eastAsia="cs-CZ"/>
        </w:rPr>
      </w:pPr>
    </w:p>
    <w:p w:rsidR="004E1724" w:rsidRPr="006005B8" w:rsidRDefault="004E1724" w:rsidP="004E1724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18"/>
          <w:lang w:eastAsia="cs-CZ"/>
        </w:rPr>
      </w:pPr>
      <w:r w:rsidRPr="006005B8">
        <w:rPr>
          <w:rFonts w:cs="Arial"/>
          <w:sz w:val="20"/>
          <w:szCs w:val="18"/>
          <w:lang w:eastAsia="cs-CZ"/>
        </w:rPr>
        <w:t>Projektová dokumentace</w:t>
      </w:r>
      <w:r w:rsidR="006005B8" w:rsidRPr="006005B8">
        <w:rPr>
          <w:rFonts w:cs="Arial"/>
          <w:sz w:val="20"/>
          <w:szCs w:val="18"/>
          <w:lang w:eastAsia="cs-CZ"/>
        </w:rPr>
        <w:t xml:space="preserve"> – Dokumentace stavebního povolení</w:t>
      </w:r>
    </w:p>
    <w:p w:rsidR="004E1724" w:rsidRPr="00482E7F" w:rsidRDefault="004E1724" w:rsidP="004E1724">
      <w:pPr>
        <w:jc w:val="both"/>
        <w:rPr>
          <w:rFonts w:cs="Arial"/>
          <w:sz w:val="20"/>
          <w:szCs w:val="18"/>
          <w:lang w:eastAsia="cs-CZ"/>
        </w:rPr>
      </w:pPr>
    </w:p>
    <w:p w:rsidR="004E1724" w:rsidRPr="00225188" w:rsidRDefault="004E1724" w:rsidP="004E1724">
      <w:pPr>
        <w:rPr>
          <w:b/>
          <w:u w:val="single"/>
        </w:rPr>
      </w:pPr>
      <w:r w:rsidRPr="00225188">
        <w:rPr>
          <w:b/>
          <w:u w:val="single"/>
        </w:rPr>
        <w:t>Programy</w:t>
      </w:r>
    </w:p>
    <w:p w:rsidR="004E1724" w:rsidRDefault="004E1724" w:rsidP="004E1724">
      <w:pPr>
        <w:jc w:val="both"/>
        <w:rPr>
          <w:rFonts w:cs="Arial"/>
        </w:rPr>
      </w:pPr>
    </w:p>
    <w:p w:rsidR="004E1724" w:rsidRPr="00482E7F" w:rsidRDefault="004E1724" w:rsidP="004E1724">
      <w:pPr>
        <w:pStyle w:val="Odstavecseseznamem"/>
        <w:numPr>
          <w:ilvl w:val="0"/>
          <w:numId w:val="33"/>
        </w:numPr>
        <w:jc w:val="both"/>
        <w:rPr>
          <w:rFonts w:cs="Arial"/>
          <w:szCs w:val="18"/>
          <w:lang w:eastAsia="cs-CZ"/>
        </w:rPr>
      </w:pPr>
      <w:r w:rsidRPr="00482E7F">
        <w:rPr>
          <w:rFonts w:cs="Arial"/>
          <w:szCs w:val="18"/>
          <w:lang w:eastAsia="cs-CZ"/>
        </w:rPr>
        <w:t>MS Word</w:t>
      </w:r>
    </w:p>
    <w:p w:rsidR="004E1724" w:rsidRDefault="004E1724" w:rsidP="004E1724">
      <w:pPr>
        <w:pStyle w:val="Odstavecseseznamem"/>
        <w:numPr>
          <w:ilvl w:val="0"/>
          <w:numId w:val="33"/>
        </w:numPr>
        <w:jc w:val="both"/>
        <w:rPr>
          <w:rFonts w:cs="Arial"/>
          <w:szCs w:val="18"/>
          <w:lang w:eastAsia="cs-CZ"/>
        </w:rPr>
      </w:pPr>
      <w:r w:rsidRPr="00482E7F">
        <w:rPr>
          <w:rFonts w:cs="Arial"/>
          <w:szCs w:val="18"/>
          <w:lang w:eastAsia="cs-CZ"/>
        </w:rPr>
        <w:t>MS Excel</w:t>
      </w:r>
    </w:p>
    <w:p w:rsidR="004E1724" w:rsidRPr="00482E7F" w:rsidRDefault="004E1724" w:rsidP="004E1724">
      <w:pPr>
        <w:pStyle w:val="Odstavecseseznamem"/>
        <w:numPr>
          <w:ilvl w:val="0"/>
          <w:numId w:val="33"/>
        </w:numPr>
        <w:jc w:val="both"/>
        <w:rPr>
          <w:rFonts w:cs="Arial"/>
          <w:szCs w:val="18"/>
          <w:lang w:eastAsia="cs-CZ"/>
        </w:rPr>
      </w:pPr>
      <w:r>
        <w:rPr>
          <w:rFonts w:cs="Arial"/>
          <w:szCs w:val="18"/>
          <w:lang w:eastAsia="cs-CZ"/>
        </w:rPr>
        <w:t xml:space="preserve">SCIA Engineer </w:t>
      </w:r>
      <w:r w:rsidR="00BE2D74">
        <w:rPr>
          <w:rFonts w:cs="Arial"/>
          <w:szCs w:val="18"/>
          <w:lang w:eastAsia="cs-CZ"/>
        </w:rPr>
        <w:t>18.</w:t>
      </w:r>
      <w:r w:rsidR="006005B8">
        <w:rPr>
          <w:rFonts w:cs="Arial"/>
          <w:szCs w:val="18"/>
          <w:lang w:eastAsia="cs-CZ"/>
        </w:rPr>
        <w:t>1</w:t>
      </w:r>
      <w:r>
        <w:rPr>
          <w:rFonts w:cs="Arial"/>
          <w:szCs w:val="18"/>
          <w:lang w:eastAsia="cs-CZ"/>
        </w:rPr>
        <w:t>.</w:t>
      </w:r>
    </w:p>
    <w:p w:rsidR="004E1724" w:rsidRDefault="004E1724" w:rsidP="004E1724">
      <w:pPr>
        <w:pStyle w:val="Odstavecseseznamem"/>
        <w:numPr>
          <w:ilvl w:val="0"/>
          <w:numId w:val="33"/>
        </w:numPr>
        <w:jc w:val="both"/>
        <w:rPr>
          <w:rFonts w:cs="Arial"/>
          <w:szCs w:val="18"/>
          <w:lang w:eastAsia="cs-CZ"/>
        </w:rPr>
      </w:pPr>
      <w:r>
        <w:rPr>
          <w:rFonts w:cs="Arial"/>
          <w:szCs w:val="18"/>
          <w:lang w:eastAsia="cs-CZ"/>
        </w:rPr>
        <w:t>FIN EC 201</w:t>
      </w:r>
      <w:r w:rsidR="00BE2D74">
        <w:rPr>
          <w:rFonts w:cs="Arial"/>
          <w:szCs w:val="18"/>
          <w:lang w:eastAsia="cs-CZ"/>
        </w:rPr>
        <w:t>8</w:t>
      </w:r>
      <w:r>
        <w:rPr>
          <w:rFonts w:cs="Arial"/>
          <w:szCs w:val="18"/>
          <w:lang w:eastAsia="cs-CZ"/>
        </w:rPr>
        <w:t xml:space="preserve"> - Beton</w:t>
      </w:r>
    </w:p>
    <w:p w:rsidR="004E1724" w:rsidRDefault="004E1724" w:rsidP="004E1724">
      <w:pPr>
        <w:pStyle w:val="Odstavecseseznamem"/>
        <w:numPr>
          <w:ilvl w:val="0"/>
          <w:numId w:val="33"/>
        </w:numPr>
        <w:jc w:val="both"/>
        <w:rPr>
          <w:rFonts w:cs="Arial"/>
          <w:szCs w:val="18"/>
          <w:lang w:eastAsia="cs-CZ"/>
        </w:rPr>
      </w:pPr>
      <w:r>
        <w:rPr>
          <w:rFonts w:cs="Arial"/>
          <w:szCs w:val="18"/>
          <w:lang w:eastAsia="cs-CZ"/>
        </w:rPr>
        <w:t>GEO5 201</w:t>
      </w:r>
      <w:r w:rsidR="00BE2D74">
        <w:rPr>
          <w:rFonts w:cs="Arial"/>
          <w:szCs w:val="18"/>
          <w:lang w:eastAsia="cs-CZ"/>
        </w:rPr>
        <w:t>8</w:t>
      </w:r>
      <w:r>
        <w:rPr>
          <w:rFonts w:cs="Arial"/>
          <w:szCs w:val="18"/>
          <w:lang w:eastAsia="cs-CZ"/>
        </w:rPr>
        <w:t xml:space="preserve"> </w:t>
      </w:r>
      <w:r w:rsidR="006005B8">
        <w:rPr>
          <w:rFonts w:cs="Arial"/>
          <w:szCs w:val="18"/>
          <w:lang w:eastAsia="cs-CZ"/>
        </w:rPr>
        <w:t>–</w:t>
      </w:r>
      <w:r>
        <w:rPr>
          <w:rFonts w:cs="Arial"/>
          <w:szCs w:val="18"/>
          <w:lang w:eastAsia="cs-CZ"/>
        </w:rPr>
        <w:t xml:space="preserve"> Patky</w:t>
      </w:r>
    </w:p>
    <w:p w:rsidR="006005B8" w:rsidRPr="00482E7F" w:rsidRDefault="006005B8" w:rsidP="004E1724">
      <w:pPr>
        <w:pStyle w:val="Odstavecseseznamem"/>
        <w:numPr>
          <w:ilvl w:val="0"/>
          <w:numId w:val="33"/>
        </w:numPr>
        <w:jc w:val="both"/>
        <w:rPr>
          <w:rFonts w:cs="Arial"/>
          <w:szCs w:val="18"/>
          <w:lang w:eastAsia="cs-CZ"/>
        </w:rPr>
      </w:pPr>
      <w:r>
        <w:rPr>
          <w:rFonts w:cs="Arial"/>
          <w:szCs w:val="18"/>
          <w:lang w:eastAsia="cs-CZ"/>
        </w:rPr>
        <w:t>HILTI PROFIS ANCHOR</w:t>
      </w:r>
    </w:p>
    <w:p w:rsidR="004129C6" w:rsidRDefault="004129C6" w:rsidP="006961B6">
      <w:pPr>
        <w:rPr>
          <w:lang w:eastAsia="cs-CZ"/>
        </w:rPr>
      </w:pPr>
    </w:p>
    <w:p w:rsidR="006005B8" w:rsidRPr="00FE43D9" w:rsidRDefault="006005B8" w:rsidP="006961B6">
      <w:pPr>
        <w:rPr>
          <w:lang w:eastAsia="cs-CZ"/>
        </w:rPr>
      </w:pPr>
    </w:p>
    <w:p w:rsidR="00FE43D9" w:rsidRPr="00FC53E4" w:rsidRDefault="00EE6D97" w:rsidP="002F6AB6">
      <w:pPr>
        <w:pStyle w:val="Nadpis1"/>
      </w:pPr>
      <w:bookmarkStart w:id="5" w:name="_Toc11238832"/>
      <w:r w:rsidRPr="00FC53E4">
        <w:t>S</w:t>
      </w:r>
      <w:r w:rsidR="006961B6" w:rsidRPr="00FC53E4">
        <w:t>tatické schéma konstrukce</w:t>
      </w:r>
      <w:bookmarkEnd w:id="5"/>
    </w:p>
    <w:p w:rsidR="004E1724" w:rsidRPr="001F645B" w:rsidRDefault="004E1724" w:rsidP="004E1724">
      <w:pPr>
        <w:pStyle w:val="Zkladntext"/>
        <w:rPr>
          <w:rFonts w:cs="Arial"/>
        </w:rPr>
      </w:pPr>
      <w:r w:rsidRPr="001F645B">
        <w:rPr>
          <w:rFonts w:cs="Arial"/>
        </w:rPr>
        <w:t xml:space="preserve">Viz </w:t>
      </w:r>
      <w:r w:rsidR="00A54A72">
        <w:rPr>
          <w:rFonts w:cs="Arial"/>
        </w:rPr>
        <w:t>příloh</w:t>
      </w:r>
      <w:r w:rsidR="006005B8">
        <w:rPr>
          <w:rFonts w:cs="Arial"/>
        </w:rPr>
        <w:t>y</w:t>
      </w:r>
      <w:r w:rsidR="00A54A72">
        <w:rPr>
          <w:rFonts w:cs="Arial"/>
        </w:rPr>
        <w:t xml:space="preserve"> – statick</w:t>
      </w:r>
      <w:r w:rsidR="006005B8">
        <w:rPr>
          <w:rFonts w:cs="Arial"/>
        </w:rPr>
        <w:t>é</w:t>
      </w:r>
      <w:r w:rsidR="00A54A72">
        <w:rPr>
          <w:rFonts w:cs="Arial"/>
        </w:rPr>
        <w:t xml:space="preserve"> výpočt</w:t>
      </w:r>
      <w:r w:rsidR="006005B8">
        <w:rPr>
          <w:rFonts w:cs="Arial"/>
        </w:rPr>
        <w:t>y</w:t>
      </w:r>
      <w:r w:rsidRPr="001F645B">
        <w:rPr>
          <w:rFonts w:cs="Arial"/>
        </w:rPr>
        <w:t>.</w:t>
      </w:r>
    </w:p>
    <w:p w:rsidR="00FE43D9" w:rsidRPr="00FE43D9" w:rsidRDefault="00FE43D9" w:rsidP="006961B6">
      <w:pPr>
        <w:rPr>
          <w:lang w:eastAsia="cs-CZ"/>
        </w:rPr>
      </w:pPr>
    </w:p>
    <w:p w:rsidR="00FE43D9" w:rsidRDefault="00EE6D97" w:rsidP="002F6AB6">
      <w:pPr>
        <w:pStyle w:val="Nadpis1"/>
      </w:pPr>
      <w:bookmarkStart w:id="6" w:name="_Toc11238833"/>
      <w:r>
        <w:lastRenderedPageBreak/>
        <w:t>Ú</w:t>
      </w:r>
      <w:r w:rsidR="006961B6" w:rsidRPr="00FE43D9">
        <w:t>daje o materiálech a technologiích</w:t>
      </w:r>
      <w:bookmarkEnd w:id="6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085"/>
        <w:gridCol w:w="6125"/>
      </w:tblGrid>
      <w:tr w:rsidR="004E1724" w:rsidTr="00047684">
        <w:trPr>
          <w:trHeight w:val="454"/>
        </w:trPr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4E1724" w:rsidRPr="00D66831" w:rsidRDefault="004E1724" w:rsidP="000601DE">
            <w:pPr>
              <w:rPr>
                <w:rFonts w:cs="Arial"/>
                <w:b/>
              </w:rPr>
            </w:pPr>
            <w:r w:rsidRPr="00D66831">
              <w:rPr>
                <w:rFonts w:cs="Arial"/>
                <w:b/>
              </w:rPr>
              <w:t>Materiál</w:t>
            </w:r>
          </w:p>
        </w:tc>
        <w:tc>
          <w:tcPr>
            <w:tcW w:w="6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4E1724" w:rsidRPr="00D66831" w:rsidRDefault="004E1724" w:rsidP="000601DE">
            <w:pPr>
              <w:rPr>
                <w:rFonts w:cs="Arial"/>
                <w:b/>
              </w:rPr>
            </w:pPr>
            <w:r w:rsidRPr="00D66831">
              <w:rPr>
                <w:rFonts w:cs="Arial"/>
                <w:b/>
              </w:rPr>
              <w:t>Kvalita materiálu</w:t>
            </w:r>
          </w:p>
        </w:tc>
      </w:tr>
      <w:tr w:rsidR="00047684" w:rsidTr="00047684">
        <w:trPr>
          <w:trHeight w:val="454"/>
        </w:trPr>
        <w:tc>
          <w:tcPr>
            <w:tcW w:w="308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47684" w:rsidRDefault="006005B8" w:rsidP="006005B8">
            <w:pPr>
              <w:rPr>
                <w:rFonts w:cs="Arial"/>
              </w:rPr>
            </w:pPr>
            <w:r>
              <w:rPr>
                <w:rFonts w:cs="Arial"/>
              </w:rPr>
              <w:t>Beton</w:t>
            </w:r>
            <w:r w:rsidR="00047684">
              <w:rPr>
                <w:rFonts w:cs="Arial"/>
              </w:rPr>
              <w:t xml:space="preserve"> – základy </w:t>
            </w:r>
          </w:p>
        </w:tc>
        <w:tc>
          <w:tcPr>
            <w:tcW w:w="6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7684" w:rsidRDefault="00047684" w:rsidP="006005B8">
            <w:pPr>
              <w:rPr>
                <w:rFonts w:eastAsia="Arial Unicode MS"/>
              </w:rPr>
            </w:pPr>
            <w:r>
              <w:rPr>
                <w:rFonts w:eastAsia="Arial Unicode MS"/>
              </w:rPr>
              <w:t xml:space="preserve">C 25/30 </w:t>
            </w:r>
            <w:r>
              <w:t>XC2</w:t>
            </w:r>
            <w:r w:rsidR="00D47F90">
              <w:t>,XA1</w:t>
            </w:r>
            <w:r>
              <w:sym w:font="Symbol" w:char="F02D"/>
            </w:r>
            <w:r>
              <w:t>Cl 0,</w:t>
            </w:r>
            <w:r w:rsidR="006005B8">
              <w:t>2</w:t>
            </w:r>
            <w:r>
              <w:sym w:font="Symbol" w:char="F02D"/>
            </w:r>
            <w:r>
              <w:t>D</w:t>
            </w:r>
            <w:r w:rsidRPr="00541ADB">
              <w:rPr>
                <w:vertAlign w:val="subscript"/>
              </w:rPr>
              <w:t>max</w:t>
            </w:r>
            <w:r>
              <w:t>22</w:t>
            </w:r>
            <w:r>
              <w:sym w:font="Symbol" w:char="F02D"/>
            </w:r>
            <w:r>
              <w:t>S3 dle ČSN EN 206+A1</w:t>
            </w:r>
          </w:p>
        </w:tc>
      </w:tr>
      <w:tr w:rsidR="00047684" w:rsidRPr="000F791F" w:rsidTr="00047684">
        <w:trPr>
          <w:trHeight w:val="454"/>
        </w:trPr>
        <w:tc>
          <w:tcPr>
            <w:tcW w:w="308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47684" w:rsidRDefault="000F2076" w:rsidP="000F2076">
            <w:pPr>
              <w:rPr>
                <w:rFonts w:cs="Arial"/>
              </w:rPr>
            </w:pPr>
            <w:r>
              <w:rPr>
                <w:rFonts w:cs="Arial"/>
              </w:rPr>
              <w:t xml:space="preserve">Beton </w:t>
            </w:r>
            <w:r w:rsidR="00047684">
              <w:rPr>
                <w:rFonts w:cs="Arial"/>
              </w:rPr>
              <w:t>- podkladní</w:t>
            </w:r>
          </w:p>
        </w:tc>
        <w:tc>
          <w:tcPr>
            <w:tcW w:w="6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7684" w:rsidRPr="000F791F" w:rsidRDefault="00047684" w:rsidP="00047684">
            <w:r>
              <w:t>C 12/15 X0</w:t>
            </w:r>
            <w:r>
              <w:sym w:font="Symbol" w:char="F02D"/>
            </w:r>
            <w:r>
              <w:t>Cl 0,1</w:t>
            </w:r>
            <w:r>
              <w:sym w:font="Symbol" w:char="F02D"/>
            </w:r>
            <w:r>
              <w:t>D</w:t>
            </w:r>
            <w:r w:rsidRPr="00541ADB">
              <w:rPr>
                <w:vertAlign w:val="subscript"/>
              </w:rPr>
              <w:t>max</w:t>
            </w:r>
            <w:r>
              <w:t>22</w:t>
            </w:r>
            <w:r>
              <w:sym w:font="Symbol" w:char="F02D"/>
            </w:r>
            <w:r>
              <w:t>S3  dle ČSN EN 206+A1</w:t>
            </w:r>
          </w:p>
        </w:tc>
      </w:tr>
      <w:tr w:rsidR="00047684" w:rsidTr="00047684">
        <w:trPr>
          <w:trHeight w:val="624"/>
        </w:trPr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7684" w:rsidRDefault="00047684" w:rsidP="000601DE">
            <w:pPr>
              <w:rPr>
                <w:rFonts w:eastAsia="Arial Unicode MS"/>
              </w:rPr>
            </w:pPr>
            <w:r>
              <w:rPr>
                <w:rFonts w:eastAsia="Arial Unicode MS"/>
              </w:rPr>
              <w:t>Betonářská výztuž</w:t>
            </w:r>
          </w:p>
        </w:tc>
        <w:tc>
          <w:tcPr>
            <w:tcW w:w="6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7684" w:rsidRDefault="00047684" w:rsidP="000601DE">
            <w:r>
              <w:t>B500B (10505.9 (R)) dle ČSN EN 10027-1</w:t>
            </w:r>
          </w:p>
          <w:p w:rsidR="00047684" w:rsidRDefault="00047684" w:rsidP="000601DE">
            <w:r>
              <w:t>Svařované sítě KARI (SZ)</w:t>
            </w:r>
          </w:p>
        </w:tc>
      </w:tr>
    </w:tbl>
    <w:p w:rsidR="003517F4" w:rsidRDefault="003517F4" w:rsidP="004E1724">
      <w:pPr>
        <w:rPr>
          <w:rFonts w:cs="Arial"/>
          <w:szCs w:val="20"/>
          <w:lang w:eastAsia="cs-CZ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93"/>
        <w:gridCol w:w="7117"/>
      </w:tblGrid>
      <w:tr w:rsidR="004E1724" w:rsidTr="009C0BF1">
        <w:trPr>
          <w:trHeight w:val="454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4E1724" w:rsidRPr="00D66831" w:rsidRDefault="004E1724" w:rsidP="000601DE">
            <w:pPr>
              <w:rPr>
                <w:rFonts w:eastAsia="Arial Unicode MS" w:cs="Arial"/>
                <w:b/>
                <w:szCs w:val="20"/>
              </w:rPr>
            </w:pPr>
            <w:r w:rsidRPr="00D66831">
              <w:rPr>
                <w:rFonts w:eastAsia="Arial Unicode MS" w:cs="Arial"/>
                <w:b/>
                <w:szCs w:val="20"/>
              </w:rPr>
              <w:t>Materiál</w:t>
            </w:r>
          </w:p>
        </w:tc>
        <w:tc>
          <w:tcPr>
            <w:tcW w:w="7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4E1724" w:rsidRPr="00D66831" w:rsidRDefault="004E1724" w:rsidP="000601DE">
            <w:pPr>
              <w:autoSpaceDE w:val="0"/>
              <w:autoSpaceDN w:val="0"/>
              <w:rPr>
                <w:rFonts w:cs="Arial"/>
                <w:b/>
                <w:sz w:val="20"/>
                <w:szCs w:val="20"/>
              </w:rPr>
            </w:pPr>
            <w:r w:rsidRPr="00D66831">
              <w:rPr>
                <w:rFonts w:cs="Arial"/>
                <w:b/>
                <w:sz w:val="20"/>
                <w:szCs w:val="20"/>
              </w:rPr>
              <w:t>Kvalita materiálu</w:t>
            </w:r>
          </w:p>
        </w:tc>
      </w:tr>
      <w:tr w:rsidR="004E1724" w:rsidTr="00BA0447">
        <w:trPr>
          <w:trHeight w:val="1246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1724" w:rsidRDefault="004E1724" w:rsidP="000601DE">
            <w:pPr>
              <w:rPr>
                <w:rFonts w:cs="Arial"/>
                <w:szCs w:val="20"/>
              </w:rPr>
            </w:pPr>
            <w:r>
              <w:rPr>
                <w:rFonts w:eastAsia="Arial Unicode MS" w:cs="Arial"/>
                <w:szCs w:val="20"/>
              </w:rPr>
              <w:t>Dřevo</w:t>
            </w:r>
          </w:p>
        </w:tc>
        <w:tc>
          <w:tcPr>
            <w:tcW w:w="7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1724" w:rsidRPr="00BA0447" w:rsidRDefault="004E1724" w:rsidP="000601DE">
            <w:pPr>
              <w:autoSpaceDE w:val="0"/>
              <w:autoSpaceDN w:val="0"/>
              <w:rPr>
                <w:rFonts w:cs="Arial"/>
                <w:szCs w:val="20"/>
              </w:rPr>
            </w:pPr>
            <w:r w:rsidRPr="00BA0447">
              <w:rPr>
                <w:rFonts w:cs="Arial"/>
                <w:szCs w:val="20"/>
              </w:rPr>
              <w:t>Pevnostní třída - C24</w:t>
            </w:r>
          </w:p>
          <w:p w:rsidR="004E1724" w:rsidRPr="00BA0447" w:rsidRDefault="004E1724" w:rsidP="000601DE">
            <w:pPr>
              <w:autoSpaceDE w:val="0"/>
              <w:autoSpaceDN w:val="0"/>
              <w:rPr>
                <w:rFonts w:cs="Arial"/>
                <w:szCs w:val="20"/>
              </w:rPr>
            </w:pPr>
            <w:r w:rsidRPr="00BA0447">
              <w:rPr>
                <w:rFonts w:cs="Arial"/>
                <w:szCs w:val="20"/>
              </w:rPr>
              <w:t>Vizuální třída - S10</w:t>
            </w:r>
          </w:p>
          <w:p w:rsidR="004E1724" w:rsidRPr="00BA0447" w:rsidRDefault="004E1724" w:rsidP="000601DE">
            <w:pPr>
              <w:autoSpaceDE w:val="0"/>
              <w:autoSpaceDN w:val="0"/>
              <w:rPr>
                <w:rFonts w:cs="Arial"/>
                <w:szCs w:val="20"/>
              </w:rPr>
            </w:pPr>
            <w:r w:rsidRPr="00BA0447">
              <w:rPr>
                <w:rFonts w:cs="Arial"/>
                <w:szCs w:val="20"/>
              </w:rPr>
              <w:t xml:space="preserve">Třída provozu – </w:t>
            </w:r>
            <w:r w:rsidR="006005B8">
              <w:rPr>
                <w:rFonts w:cs="Arial"/>
                <w:szCs w:val="20"/>
              </w:rPr>
              <w:t>2</w:t>
            </w:r>
          </w:p>
          <w:p w:rsidR="004E1724" w:rsidRDefault="004E1724" w:rsidP="000601DE">
            <w:pPr>
              <w:autoSpaceDE w:val="0"/>
              <w:autoSpaceDN w:val="0"/>
              <w:rPr>
                <w:rFonts w:cs="Arial"/>
                <w:sz w:val="20"/>
                <w:szCs w:val="20"/>
              </w:rPr>
            </w:pPr>
            <w:r w:rsidRPr="00BA0447">
              <w:rPr>
                <w:rFonts w:cs="Arial"/>
                <w:szCs w:val="20"/>
              </w:rPr>
              <w:t>Povrchová úprava: fungicidní a insekticidní nátěr</w:t>
            </w:r>
          </w:p>
        </w:tc>
      </w:tr>
    </w:tbl>
    <w:p w:rsidR="004E1724" w:rsidRDefault="004E1724" w:rsidP="004E1724">
      <w:pPr>
        <w:rPr>
          <w:rFonts w:cs="Arial"/>
          <w:szCs w:val="20"/>
          <w:lang w:eastAsia="cs-CZ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93"/>
        <w:gridCol w:w="7117"/>
      </w:tblGrid>
      <w:tr w:rsidR="004E1724" w:rsidTr="00D66831">
        <w:trPr>
          <w:trHeight w:val="454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4E1724" w:rsidRPr="00D66831" w:rsidRDefault="004E1724" w:rsidP="000601DE">
            <w:pPr>
              <w:rPr>
                <w:rFonts w:eastAsia="Arial Unicode MS" w:cs="Arial"/>
                <w:b/>
                <w:szCs w:val="20"/>
              </w:rPr>
            </w:pPr>
            <w:r w:rsidRPr="00D66831">
              <w:rPr>
                <w:rFonts w:eastAsia="Arial Unicode MS" w:cs="Arial"/>
                <w:b/>
                <w:szCs w:val="20"/>
              </w:rPr>
              <w:t>Materiál</w:t>
            </w:r>
          </w:p>
        </w:tc>
        <w:tc>
          <w:tcPr>
            <w:tcW w:w="7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4E1724" w:rsidRPr="00D66831" w:rsidRDefault="004E1724" w:rsidP="000601DE">
            <w:pPr>
              <w:autoSpaceDE w:val="0"/>
              <w:autoSpaceDN w:val="0"/>
              <w:rPr>
                <w:rFonts w:cs="Arial"/>
                <w:b/>
                <w:sz w:val="20"/>
                <w:szCs w:val="20"/>
              </w:rPr>
            </w:pPr>
            <w:r w:rsidRPr="00D66831">
              <w:rPr>
                <w:rFonts w:cs="Arial"/>
                <w:b/>
                <w:sz w:val="20"/>
                <w:szCs w:val="20"/>
              </w:rPr>
              <w:t>Kvalita materiálu</w:t>
            </w:r>
          </w:p>
        </w:tc>
      </w:tr>
      <w:tr w:rsidR="009C0BF1" w:rsidTr="009C0BF1">
        <w:trPr>
          <w:trHeight w:val="454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C0BF1" w:rsidRDefault="009C0BF1" w:rsidP="006005B8">
            <w:pPr>
              <w:rPr>
                <w:rFonts w:eastAsia="Arial Unicode MS"/>
              </w:rPr>
            </w:pPr>
            <w:r>
              <w:rPr>
                <w:rFonts w:eastAsia="Arial Unicode MS"/>
              </w:rPr>
              <w:t>Ocel</w:t>
            </w:r>
          </w:p>
        </w:tc>
        <w:tc>
          <w:tcPr>
            <w:tcW w:w="7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C0BF1" w:rsidRDefault="009C0BF1" w:rsidP="006005B8">
            <w:pPr>
              <w:autoSpaceDE w:val="0"/>
              <w:autoSpaceDN w:val="0"/>
              <w:adjustRightInd w:val="0"/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>S235JR (1.0038) dle EN 10025-2</w:t>
            </w:r>
          </w:p>
        </w:tc>
      </w:tr>
      <w:tr w:rsidR="009C0BF1" w:rsidTr="009C0BF1">
        <w:trPr>
          <w:trHeight w:val="454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0BF1" w:rsidRDefault="009C0BF1" w:rsidP="006005B8">
            <w:pPr>
              <w:rPr>
                <w:rFonts w:eastAsia="Arial Unicode MS"/>
              </w:rPr>
            </w:pPr>
            <w:r>
              <w:rPr>
                <w:rFonts w:eastAsia="Arial Unicode MS"/>
              </w:rPr>
              <w:t>Jäckelové profily</w:t>
            </w:r>
          </w:p>
        </w:tc>
        <w:tc>
          <w:tcPr>
            <w:tcW w:w="7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0BF1" w:rsidRDefault="009C0BF1" w:rsidP="009C0BF1">
            <w:pPr>
              <w:autoSpaceDE w:val="0"/>
              <w:autoSpaceDN w:val="0"/>
              <w:adjustRightInd w:val="0"/>
              <w:rPr>
                <w:rFonts w:cs="Arial"/>
                <w:color w:val="000000"/>
              </w:rPr>
            </w:pPr>
            <w:r>
              <w:rPr>
                <w:rFonts w:eastAsia="Arial Unicode MS"/>
              </w:rPr>
              <w:t>S235JRH (1.0039) dle EN 10219-1</w:t>
            </w:r>
          </w:p>
        </w:tc>
      </w:tr>
      <w:tr w:rsidR="009C0BF1" w:rsidTr="009C0BF1">
        <w:trPr>
          <w:trHeight w:val="454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0BF1" w:rsidRDefault="009C0BF1" w:rsidP="006005B8">
            <w:pPr>
              <w:rPr>
                <w:rFonts w:cs="Arial"/>
              </w:rPr>
            </w:pPr>
            <w:r>
              <w:rPr>
                <w:rFonts w:cs="Arial"/>
              </w:rPr>
              <w:t>Trapézové plechy</w:t>
            </w:r>
          </w:p>
        </w:tc>
        <w:tc>
          <w:tcPr>
            <w:tcW w:w="7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0BF1" w:rsidRDefault="009C0BF1" w:rsidP="006005B8">
            <w:pPr>
              <w:rPr>
                <w:rFonts w:eastAsia="Arial Unicode MS"/>
              </w:rPr>
            </w:pPr>
            <w:r>
              <w:rPr>
                <w:rFonts w:cs="Arial"/>
              </w:rPr>
              <w:t>S320GD+Z275 nebo S320GD+ZA255 dle ČSN EN 10346</w:t>
            </w:r>
          </w:p>
        </w:tc>
      </w:tr>
      <w:tr w:rsidR="009C0BF1" w:rsidTr="009C0BF1">
        <w:trPr>
          <w:trHeight w:val="454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C0BF1" w:rsidRDefault="009C0BF1" w:rsidP="000601DE">
            <w:pPr>
              <w:rPr>
                <w:rFonts w:cs="Arial"/>
              </w:rPr>
            </w:pPr>
            <w:r>
              <w:rPr>
                <w:rFonts w:cs="Arial"/>
              </w:rPr>
              <w:t>Třída provedení</w:t>
            </w:r>
          </w:p>
        </w:tc>
        <w:tc>
          <w:tcPr>
            <w:tcW w:w="7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C0BF1" w:rsidRDefault="009C0BF1" w:rsidP="000601DE">
            <w:pPr>
              <w:rPr>
                <w:rFonts w:eastAsia="Arial Unicode MS"/>
              </w:rPr>
            </w:pPr>
            <w:r>
              <w:rPr>
                <w:rFonts w:eastAsia="Arial Unicode MS"/>
              </w:rPr>
              <w:t>EXC 2 dle ČSN EN 1090-2</w:t>
            </w:r>
          </w:p>
        </w:tc>
      </w:tr>
      <w:tr w:rsidR="009C0BF1" w:rsidTr="009C0BF1">
        <w:trPr>
          <w:trHeight w:val="454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C0BF1" w:rsidRDefault="009C0BF1" w:rsidP="000601DE">
            <w:pPr>
              <w:rPr>
                <w:rFonts w:cs="Arial"/>
              </w:rPr>
            </w:pPr>
            <w:r>
              <w:rPr>
                <w:rFonts w:cs="Arial"/>
              </w:rPr>
              <w:t>Svary</w:t>
            </w:r>
          </w:p>
        </w:tc>
        <w:tc>
          <w:tcPr>
            <w:tcW w:w="7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C0BF1" w:rsidRDefault="009C0BF1" w:rsidP="000601DE">
            <w:pPr>
              <w:autoSpaceDE w:val="0"/>
              <w:autoSpaceDN w:val="0"/>
              <w:adjustRightInd w:val="0"/>
              <w:rPr>
                <w:rFonts w:cs="Arial"/>
                <w:color w:val="000000"/>
                <w:szCs w:val="24"/>
              </w:rPr>
            </w:pPr>
            <w:r>
              <w:rPr>
                <w:rFonts w:cs="Arial"/>
                <w:color w:val="000000"/>
                <w:szCs w:val="24"/>
              </w:rPr>
              <w:t>Jakost C dle ČSN EN ISO 5817</w:t>
            </w:r>
          </w:p>
        </w:tc>
      </w:tr>
      <w:tr w:rsidR="009C0BF1" w:rsidTr="009C0BF1">
        <w:trPr>
          <w:trHeight w:val="730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C0BF1" w:rsidRDefault="009C0BF1" w:rsidP="000601DE">
            <w:pPr>
              <w:rPr>
                <w:rFonts w:cs="Arial"/>
              </w:rPr>
            </w:pPr>
            <w:r>
              <w:rPr>
                <w:rFonts w:cs="Arial"/>
              </w:rPr>
              <w:t>Šrouby</w:t>
            </w:r>
          </w:p>
        </w:tc>
        <w:tc>
          <w:tcPr>
            <w:tcW w:w="7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C0BF1" w:rsidRDefault="009C0BF1" w:rsidP="000601DE">
            <w:pPr>
              <w:rPr>
                <w:rFonts w:cs="Arial"/>
                <w:color w:val="000000"/>
                <w:szCs w:val="24"/>
              </w:rPr>
            </w:pPr>
            <w:r>
              <w:rPr>
                <w:rFonts w:cs="Arial"/>
                <w:color w:val="000000"/>
                <w:szCs w:val="24"/>
              </w:rPr>
              <w:t>Pevnostní třída 8.8</w:t>
            </w:r>
          </w:p>
          <w:p w:rsidR="009C0BF1" w:rsidRPr="009C0BF1" w:rsidRDefault="009C0BF1" w:rsidP="000601DE">
            <w:pPr>
              <w:rPr>
                <w:rFonts w:eastAsia="Arial Unicode MS"/>
                <w:b/>
              </w:rPr>
            </w:pPr>
            <w:r>
              <w:rPr>
                <w:rFonts w:eastAsia="Arial Unicode MS"/>
              </w:rPr>
              <w:t>kategorie šroubového spoje A, D</w:t>
            </w:r>
          </w:p>
        </w:tc>
      </w:tr>
      <w:tr w:rsidR="009C0BF1" w:rsidTr="006005B8">
        <w:trPr>
          <w:trHeight w:val="1998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0BF1" w:rsidRDefault="009C0BF1" w:rsidP="009C0BF1">
            <w:pPr>
              <w:rPr>
                <w:rFonts w:cs="Arial"/>
              </w:rPr>
            </w:pPr>
            <w:r>
              <w:rPr>
                <w:rFonts w:cs="Arial"/>
              </w:rPr>
              <w:t>Zinkování</w:t>
            </w:r>
          </w:p>
        </w:tc>
        <w:tc>
          <w:tcPr>
            <w:tcW w:w="7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0BF1" w:rsidRDefault="009C0BF1" w:rsidP="009C0B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odmaštění vhodným detergentem, očištění</w:t>
            </w:r>
          </w:p>
          <w:p w:rsidR="009C0BF1" w:rsidRDefault="009C0BF1" w:rsidP="009C0B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</w:t>
            </w:r>
            <w:proofErr w:type="spellStart"/>
            <w:r>
              <w:rPr>
                <w:sz w:val="20"/>
                <w:szCs w:val="20"/>
              </w:rPr>
              <w:t>otryskání</w:t>
            </w:r>
            <w:proofErr w:type="spellEnd"/>
            <w:r>
              <w:rPr>
                <w:sz w:val="20"/>
                <w:szCs w:val="20"/>
              </w:rPr>
              <w:t xml:space="preserve"> konstrukce na SA 2,5 dle ČSN EN ISO 8501-1</w:t>
            </w:r>
          </w:p>
          <w:p w:rsidR="009C0BF1" w:rsidRDefault="009C0BF1" w:rsidP="009C0B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žárově pozinkováno ponorem dle ČSN EN ISO 1461</w:t>
            </w:r>
          </w:p>
          <w:p w:rsidR="009C0BF1" w:rsidRPr="006005B8" w:rsidRDefault="009C0BF1" w:rsidP="009C0B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minimální tloušťka zinkového povlaku 85 </w:t>
            </w:r>
            <w:proofErr w:type="spellStart"/>
            <w:r w:rsidRPr="001142F8">
              <w:rPr>
                <w:rFonts w:cs="Arial"/>
                <w:sz w:val="20"/>
                <w:szCs w:val="20"/>
              </w:rPr>
              <w:t>μm</w:t>
            </w:r>
            <w:proofErr w:type="spellEnd"/>
          </w:p>
          <w:p w:rsidR="009C0BF1" w:rsidRDefault="009C0BF1" w:rsidP="009C0BF1">
            <w:pPr>
              <w:rPr>
                <w:rFonts w:eastAsia="Arial Unicode MS"/>
                <w:sz w:val="20"/>
                <w:szCs w:val="20"/>
              </w:rPr>
            </w:pPr>
            <w:r w:rsidRPr="001142F8">
              <w:rPr>
                <w:rFonts w:eastAsia="Arial Unicode MS"/>
                <w:b/>
                <w:sz w:val="20"/>
                <w:szCs w:val="20"/>
              </w:rPr>
              <w:t>Vnější prostředí</w:t>
            </w:r>
            <w:r>
              <w:rPr>
                <w:rFonts w:eastAsia="Arial Unicode MS"/>
                <w:sz w:val="20"/>
                <w:szCs w:val="20"/>
              </w:rPr>
              <w:t>:</w:t>
            </w:r>
          </w:p>
          <w:p w:rsidR="009C0BF1" w:rsidRDefault="009C0BF1" w:rsidP="009C0BF1">
            <w:pPr>
              <w:rPr>
                <w:rFonts w:eastAsia="Arial Unicode MS"/>
                <w:sz w:val="20"/>
                <w:szCs w:val="20"/>
              </w:rPr>
            </w:pPr>
            <w:r>
              <w:rPr>
                <w:rFonts w:eastAsia="Arial Unicode MS"/>
                <w:sz w:val="20"/>
                <w:szCs w:val="20"/>
              </w:rPr>
              <w:t xml:space="preserve">Stupeň korozní agresivity prostředí dle ČSN EN ISO 14713-1: </w:t>
            </w:r>
            <w:r>
              <w:rPr>
                <w:rFonts w:eastAsia="Arial Unicode MS"/>
                <w:b/>
                <w:sz w:val="20"/>
                <w:szCs w:val="20"/>
              </w:rPr>
              <w:t>C4 (vysoká</w:t>
            </w:r>
            <w:r w:rsidRPr="00C941B8">
              <w:rPr>
                <w:rFonts w:eastAsia="Arial Unicode MS"/>
                <w:b/>
                <w:sz w:val="20"/>
                <w:szCs w:val="20"/>
              </w:rPr>
              <w:t>)</w:t>
            </w:r>
          </w:p>
          <w:p w:rsidR="009C0BF1" w:rsidRDefault="009C0BF1" w:rsidP="009C0BF1">
            <w:pPr>
              <w:rPr>
                <w:sz w:val="20"/>
                <w:szCs w:val="20"/>
              </w:rPr>
            </w:pPr>
            <w:r>
              <w:rPr>
                <w:rFonts w:eastAsia="Arial Unicode MS"/>
                <w:sz w:val="20"/>
                <w:szCs w:val="20"/>
              </w:rPr>
              <w:t xml:space="preserve">Životnost ochrany konstrukce zinkovým povlakem se předpokládá dle ČSN EN ISO 14713-1 (tabulka 2): </w:t>
            </w:r>
            <w:r>
              <w:rPr>
                <w:rFonts w:eastAsia="Arial Unicode MS"/>
                <w:b/>
                <w:sz w:val="20"/>
                <w:szCs w:val="20"/>
              </w:rPr>
              <w:t>Velmi dlouhá (VH</w:t>
            </w:r>
            <w:r w:rsidRPr="00181763">
              <w:rPr>
                <w:rFonts w:eastAsia="Arial Unicode MS"/>
                <w:b/>
                <w:sz w:val="20"/>
                <w:szCs w:val="20"/>
              </w:rPr>
              <w:t>)</w:t>
            </w:r>
            <w:r>
              <w:rPr>
                <w:rFonts w:eastAsia="Arial Unicode MS"/>
                <w:sz w:val="20"/>
                <w:szCs w:val="20"/>
              </w:rPr>
              <w:t xml:space="preserve"> – 20 až 40 let</w:t>
            </w:r>
          </w:p>
        </w:tc>
      </w:tr>
    </w:tbl>
    <w:p w:rsidR="00FE43D9" w:rsidRDefault="00FE43D9" w:rsidP="006961B6">
      <w:pPr>
        <w:rPr>
          <w:lang w:eastAsia="cs-CZ"/>
        </w:rPr>
      </w:pPr>
    </w:p>
    <w:p w:rsidR="00241F92" w:rsidRPr="00FE43D9" w:rsidRDefault="00241F92" w:rsidP="006961B6">
      <w:pPr>
        <w:rPr>
          <w:lang w:eastAsia="cs-CZ"/>
        </w:rPr>
      </w:pPr>
    </w:p>
    <w:p w:rsidR="00FE43D9" w:rsidRDefault="00EE6D97" w:rsidP="002F6AB6">
      <w:pPr>
        <w:pStyle w:val="Nadpis1"/>
      </w:pPr>
      <w:bookmarkStart w:id="7" w:name="_Toc11238834"/>
      <w:r>
        <w:t>R</w:t>
      </w:r>
      <w:r w:rsidR="006961B6" w:rsidRPr="00FE43D9">
        <w:t>ekapitulaci zatížení, zatěžovacích stavů včetně součinitelů zatížení a součinitelů kombinace</w:t>
      </w:r>
      <w:bookmarkEnd w:id="7"/>
    </w:p>
    <w:p w:rsidR="00FC53E4" w:rsidRPr="00FC53E4" w:rsidRDefault="00FC53E4" w:rsidP="00FC53E4">
      <w:pPr>
        <w:pStyle w:val="Odstavecseseznamem"/>
        <w:keepNext/>
        <w:numPr>
          <w:ilvl w:val="0"/>
          <w:numId w:val="40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200"/>
        <w:contextualSpacing w:val="0"/>
        <w:jc w:val="both"/>
        <w:outlineLvl w:val="1"/>
        <w:rPr>
          <w:rFonts w:cs="Arial"/>
          <w:b/>
          <w:vanish/>
          <w:szCs w:val="20"/>
          <w:u w:val="single"/>
          <w:lang w:eastAsia="cs-CZ"/>
        </w:rPr>
      </w:pPr>
      <w:bookmarkStart w:id="8" w:name="_Toc525114159"/>
      <w:bookmarkStart w:id="9" w:name="_Toc529364421"/>
      <w:bookmarkStart w:id="10" w:name="_Toc533151523"/>
      <w:bookmarkStart w:id="11" w:name="_Toc10615362"/>
      <w:bookmarkStart w:id="12" w:name="_Toc10616546"/>
      <w:bookmarkStart w:id="13" w:name="_Toc500506501"/>
      <w:bookmarkStart w:id="14" w:name="_Toc11238835"/>
      <w:bookmarkEnd w:id="8"/>
      <w:bookmarkEnd w:id="9"/>
      <w:bookmarkEnd w:id="10"/>
      <w:bookmarkEnd w:id="11"/>
      <w:bookmarkEnd w:id="12"/>
      <w:bookmarkEnd w:id="14"/>
    </w:p>
    <w:p w:rsidR="00FC53E4" w:rsidRPr="00FC53E4" w:rsidRDefault="00FC53E4" w:rsidP="00FC53E4">
      <w:pPr>
        <w:pStyle w:val="Odstavecseseznamem"/>
        <w:keepNext/>
        <w:numPr>
          <w:ilvl w:val="0"/>
          <w:numId w:val="40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200"/>
        <w:contextualSpacing w:val="0"/>
        <w:jc w:val="both"/>
        <w:outlineLvl w:val="1"/>
        <w:rPr>
          <w:rFonts w:cs="Arial"/>
          <w:b/>
          <w:vanish/>
          <w:szCs w:val="20"/>
          <w:u w:val="single"/>
          <w:lang w:eastAsia="cs-CZ"/>
        </w:rPr>
      </w:pPr>
      <w:bookmarkStart w:id="15" w:name="_Toc525114160"/>
      <w:bookmarkStart w:id="16" w:name="_Toc529364422"/>
      <w:bookmarkStart w:id="17" w:name="_Toc533151524"/>
      <w:bookmarkStart w:id="18" w:name="_Toc10615363"/>
      <w:bookmarkStart w:id="19" w:name="_Toc10616547"/>
      <w:bookmarkStart w:id="20" w:name="_Toc11238836"/>
      <w:bookmarkEnd w:id="15"/>
      <w:bookmarkEnd w:id="16"/>
      <w:bookmarkEnd w:id="17"/>
      <w:bookmarkEnd w:id="18"/>
      <w:bookmarkEnd w:id="19"/>
      <w:bookmarkEnd w:id="20"/>
    </w:p>
    <w:p w:rsidR="00FC53E4" w:rsidRPr="00FC53E4" w:rsidRDefault="00FC53E4" w:rsidP="00FC53E4">
      <w:pPr>
        <w:pStyle w:val="Odstavecseseznamem"/>
        <w:keepNext/>
        <w:numPr>
          <w:ilvl w:val="0"/>
          <w:numId w:val="40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200"/>
        <w:contextualSpacing w:val="0"/>
        <w:jc w:val="both"/>
        <w:outlineLvl w:val="1"/>
        <w:rPr>
          <w:rFonts w:cs="Arial"/>
          <w:b/>
          <w:vanish/>
          <w:szCs w:val="20"/>
          <w:u w:val="single"/>
          <w:lang w:eastAsia="cs-CZ"/>
        </w:rPr>
      </w:pPr>
      <w:bookmarkStart w:id="21" w:name="_Toc525114161"/>
      <w:bookmarkStart w:id="22" w:name="_Toc529364423"/>
      <w:bookmarkStart w:id="23" w:name="_Toc533151525"/>
      <w:bookmarkStart w:id="24" w:name="_Toc10615364"/>
      <w:bookmarkStart w:id="25" w:name="_Toc10616548"/>
      <w:bookmarkStart w:id="26" w:name="_Toc11238837"/>
      <w:bookmarkEnd w:id="21"/>
      <w:bookmarkEnd w:id="22"/>
      <w:bookmarkEnd w:id="23"/>
      <w:bookmarkEnd w:id="24"/>
      <w:bookmarkEnd w:id="25"/>
      <w:bookmarkEnd w:id="26"/>
    </w:p>
    <w:p w:rsidR="00FC53E4" w:rsidRPr="00FC53E4" w:rsidRDefault="00FC53E4" w:rsidP="00FC53E4">
      <w:pPr>
        <w:pStyle w:val="Odstavecseseznamem"/>
        <w:keepNext/>
        <w:numPr>
          <w:ilvl w:val="0"/>
          <w:numId w:val="40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200"/>
        <w:contextualSpacing w:val="0"/>
        <w:jc w:val="both"/>
        <w:outlineLvl w:val="1"/>
        <w:rPr>
          <w:rFonts w:cs="Arial"/>
          <w:b/>
          <w:vanish/>
          <w:szCs w:val="20"/>
          <w:u w:val="single"/>
          <w:lang w:eastAsia="cs-CZ"/>
        </w:rPr>
      </w:pPr>
      <w:bookmarkStart w:id="27" w:name="_Toc525114162"/>
      <w:bookmarkStart w:id="28" w:name="_Toc529364424"/>
      <w:bookmarkStart w:id="29" w:name="_Toc533151526"/>
      <w:bookmarkStart w:id="30" w:name="_Toc10615365"/>
      <w:bookmarkStart w:id="31" w:name="_Toc10616549"/>
      <w:bookmarkStart w:id="32" w:name="_Toc11238838"/>
      <w:bookmarkEnd w:id="27"/>
      <w:bookmarkEnd w:id="28"/>
      <w:bookmarkEnd w:id="29"/>
      <w:bookmarkEnd w:id="30"/>
      <w:bookmarkEnd w:id="31"/>
      <w:bookmarkEnd w:id="32"/>
    </w:p>
    <w:p w:rsidR="00FC53E4" w:rsidRPr="00FC53E4" w:rsidRDefault="00FC53E4" w:rsidP="00FC53E4">
      <w:pPr>
        <w:pStyle w:val="Odstavecseseznamem"/>
        <w:keepNext/>
        <w:numPr>
          <w:ilvl w:val="0"/>
          <w:numId w:val="40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200"/>
        <w:contextualSpacing w:val="0"/>
        <w:jc w:val="both"/>
        <w:outlineLvl w:val="1"/>
        <w:rPr>
          <w:rFonts w:cs="Arial"/>
          <w:b/>
          <w:vanish/>
          <w:szCs w:val="20"/>
          <w:u w:val="single"/>
          <w:lang w:eastAsia="cs-CZ"/>
        </w:rPr>
      </w:pPr>
      <w:bookmarkStart w:id="33" w:name="_Toc525114163"/>
      <w:bookmarkStart w:id="34" w:name="_Toc529364425"/>
      <w:bookmarkStart w:id="35" w:name="_Toc533151527"/>
      <w:bookmarkStart w:id="36" w:name="_Toc10615366"/>
      <w:bookmarkStart w:id="37" w:name="_Toc10616550"/>
      <w:bookmarkStart w:id="38" w:name="_Toc11238839"/>
      <w:bookmarkEnd w:id="33"/>
      <w:bookmarkEnd w:id="34"/>
      <w:bookmarkEnd w:id="35"/>
      <w:bookmarkEnd w:id="36"/>
      <w:bookmarkEnd w:id="37"/>
      <w:bookmarkEnd w:id="38"/>
    </w:p>
    <w:p w:rsidR="004E1724" w:rsidRPr="00FC53E4" w:rsidRDefault="00D66831" w:rsidP="002F6AB6">
      <w:pPr>
        <w:pStyle w:val="Nadpis2"/>
      </w:pPr>
      <w:bookmarkStart w:id="39" w:name="_Toc11238840"/>
      <w:r w:rsidRPr="00FC53E4">
        <w:t>V</w:t>
      </w:r>
      <w:r w:rsidR="004E1724" w:rsidRPr="00FC53E4">
        <w:t>lastní hmotnost a stálé zatížení</w:t>
      </w:r>
      <w:bookmarkEnd w:id="13"/>
      <w:bookmarkEnd w:id="39"/>
    </w:p>
    <w:tbl>
      <w:tblPr>
        <w:tblW w:w="91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69"/>
        <w:gridCol w:w="1701"/>
        <w:gridCol w:w="624"/>
        <w:gridCol w:w="1191"/>
      </w:tblGrid>
      <w:tr w:rsidR="006005B8" w:rsidRPr="00783B14" w:rsidTr="006005B8">
        <w:trPr>
          <w:trHeight w:val="737"/>
        </w:trPr>
        <w:tc>
          <w:tcPr>
            <w:tcW w:w="5669" w:type="dxa"/>
            <w:shd w:val="clear" w:color="auto" w:fill="D9D9D9" w:themeFill="background1" w:themeFillShade="D9"/>
            <w:vAlign w:val="center"/>
          </w:tcPr>
          <w:p w:rsidR="006005B8" w:rsidRPr="00783B14" w:rsidRDefault="006005B8" w:rsidP="006005B8">
            <w:pPr>
              <w:tabs>
                <w:tab w:val="center" w:pos="4536"/>
              </w:tabs>
              <w:jc w:val="both"/>
              <w:rPr>
                <w:lang w:eastAsia="cs-CZ"/>
              </w:rPr>
            </w:pPr>
            <w:r>
              <w:rPr>
                <w:b/>
                <w:sz w:val="20"/>
                <w:lang w:eastAsia="cs-CZ"/>
              </w:rPr>
              <w:t>Plášť objektu Pavilonu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16"/>
                <w:vertAlign w:val="subscript"/>
                <w:lang w:eastAsia="cs-CZ"/>
              </w:rPr>
            </w:pPr>
            <w:r w:rsidRPr="00105439">
              <w:rPr>
                <w:b/>
                <w:sz w:val="20"/>
                <w:szCs w:val="16"/>
                <w:lang w:eastAsia="cs-CZ"/>
              </w:rPr>
              <w:t>Charakteristické zatížení f</w:t>
            </w:r>
            <w:r w:rsidRPr="00105439">
              <w:rPr>
                <w:b/>
                <w:sz w:val="20"/>
                <w:szCs w:val="16"/>
                <w:vertAlign w:val="subscript"/>
                <w:lang w:eastAsia="cs-CZ"/>
              </w:rPr>
              <w:t>k</w:t>
            </w:r>
          </w:p>
          <w:p w:rsidR="006005B8" w:rsidRPr="00783B14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>
              <w:rPr>
                <w:sz w:val="20"/>
                <w:szCs w:val="16"/>
                <w:lang w:eastAsia="cs-CZ"/>
              </w:rPr>
              <w:t>[kN/</w:t>
            </w:r>
            <w:r w:rsidRPr="00105439">
              <w:rPr>
                <w:sz w:val="20"/>
                <w:szCs w:val="16"/>
                <w:lang w:eastAsia="cs-CZ"/>
              </w:rPr>
              <w:t>m</w:t>
            </w:r>
            <w:r w:rsidRPr="00105439">
              <w:rPr>
                <w:sz w:val="20"/>
                <w:szCs w:val="16"/>
                <w:vertAlign w:val="superscript"/>
                <w:lang w:eastAsia="cs-CZ"/>
              </w:rPr>
              <w:t>2</w:t>
            </w:r>
            <w:r w:rsidRPr="00105439">
              <w:rPr>
                <w:sz w:val="20"/>
                <w:szCs w:val="16"/>
                <w:lang w:eastAsia="cs-CZ"/>
              </w:rPr>
              <w:t>]</w:t>
            </w:r>
          </w:p>
        </w:tc>
        <w:tc>
          <w:tcPr>
            <w:tcW w:w="624" w:type="dxa"/>
            <w:shd w:val="clear" w:color="auto" w:fill="D9D9D9" w:themeFill="background1" w:themeFillShade="D9"/>
          </w:tcPr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vertAlign w:val="subscript"/>
                <w:lang w:eastAsia="cs-CZ"/>
              </w:rPr>
            </w:pPr>
            <w:r w:rsidRPr="00783B14">
              <w:rPr>
                <w:rFonts w:ascii="Symbol" w:hAnsi="Symbol"/>
                <w:snapToGrid w:val="0"/>
                <w:lang w:eastAsia="cs-CZ"/>
              </w:rPr>
              <w:t></w:t>
            </w:r>
            <w:r w:rsidRPr="00783B14">
              <w:rPr>
                <w:vertAlign w:val="subscript"/>
                <w:lang w:eastAsia="cs-CZ"/>
              </w:rPr>
              <w:t>f</w:t>
            </w:r>
          </w:p>
          <w:p w:rsidR="006005B8" w:rsidRPr="00783B14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 w:rsidRPr="00783B14">
              <w:rPr>
                <w:lang w:eastAsia="cs-CZ"/>
              </w:rPr>
              <w:t>[-]</w:t>
            </w:r>
          </w:p>
        </w:tc>
        <w:tc>
          <w:tcPr>
            <w:tcW w:w="1191" w:type="dxa"/>
            <w:shd w:val="clear" w:color="auto" w:fill="D9D9D9" w:themeFill="background1" w:themeFillShade="D9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20"/>
                <w:lang w:eastAsia="cs-CZ"/>
              </w:rPr>
            </w:pPr>
            <w:r w:rsidRPr="00105439">
              <w:rPr>
                <w:b/>
                <w:sz w:val="20"/>
                <w:szCs w:val="20"/>
                <w:lang w:eastAsia="cs-CZ"/>
              </w:rPr>
              <w:t>Návrhové</w:t>
            </w:r>
          </w:p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20"/>
                <w:vertAlign w:val="subscript"/>
                <w:lang w:eastAsia="cs-CZ"/>
              </w:rPr>
            </w:pPr>
            <w:r w:rsidRPr="00105439">
              <w:rPr>
                <w:b/>
                <w:sz w:val="20"/>
                <w:szCs w:val="20"/>
                <w:lang w:eastAsia="cs-CZ"/>
              </w:rPr>
              <w:t>Zatížení f</w:t>
            </w:r>
            <w:r w:rsidRPr="00105439">
              <w:rPr>
                <w:b/>
                <w:sz w:val="20"/>
                <w:szCs w:val="20"/>
                <w:vertAlign w:val="subscript"/>
                <w:lang w:eastAsia="cs-CZ"/>
              </w:rPr>
              <w:t>d</w:t>
            </w:r>
          </w:p>
          <w:p w:rsidR="006005B8" w:rsidRPr="00783B14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[kN/</w:t>
            </w:r>
            <w:r w:rsidRPr="00105439">
              <w:rPr>
                <w:sz w:val="20"/>
                <w:szCs w:val="20"/>
                <w:lang w:eastAsia="cs-CZ"/>
              </w:rPr>
              <w:t>m</w:t>
            </w:r>
            <w:r w:rsidRPr="00105439">
              <w:rPr>
                <w:sz w:val="20"/>
                <w:szCs w:val="20"/>
                <w:vertAlign w:val="superscript"/>
                <w:lang w:eastAsia="cs-CZ"/>
              </w:rPr>
              <w:t>2</w:t>
            </w:r>
            <w:r w:rsidRPr="00105439">
              <w:rPr>
                <w:sz w:val="20"/>
                <w:szCs w:val="20"/>
                <w:lang w:eastAsia="cs-CZ"/>
              </w:rPr>
              <w:t>]</w:t>
            </w:r>
          </w:p>
        </w:tc>
      </w:tr>
      <w:tr w:rsidR="006005B8" w:rsidRPr="00783B14" w:rsidTr="006005B8">
        <w:trPr>
          <w:trHeight w:val="340"/>
        </w:trPr>
        <w:tc>
          <w:tcPr>
            <w:tcW w:w="5669" w:type="dxa"/>
            <w:vAlign w:val="center"/>
          </w:tcPr>
          <w:p w:rsidR="006005B8" w:rsidRPr="00105439" w:rsidRDefault="006005B8" w:rsidP="008E7100">
            <w:pPr>
              <w:tabs>
                <w:tab w:val="center" w:pos="4536"/>
              </w:tabs>
              <w:jc w:val="both"/>
              <w:rPr>
                <w:rFonts w:cs="Arial"/>
                <w:sz w:val="20"/>
                <w:szCs w:val="20"/>
                <w:lang w:eastAsia="cs-CZ"/>
              </w:rPr>
            </w:pPr>
            <w:r>
              <w:rPr>
                <w:rFonts w:cs="Arial"/>
                <w:sz w:val="20"/>
                <w:szCs w:val="20"/>
                <w:lang w:eastAsia="cs-CZ"/>
              </w:rPr>
              <w:t xml:space="preserve">Polykarbonátové </w:t>
            </w:r>
            <w:r w:rsidR="008E7100">
              <w:rPr>
                <w:rFonts w:cs="Arial"/>
                <w:sz w:val="20"/>
                <w:szCs w:val="20"/>
                <w:lang w:eastAsia="cs-CZ"/>
              </w:rPr>
              <w:t xml:space="preserve">systémové </w:t>
            </w:r>
            <w:r>
              <w:rPr>
                <w:rFonts w:cs="Arial"/>
                <w:sz w:val="20"/>
                <w:szCs w:val="20"/>
                <w:lang w:eastAsia="cs-CZ"/>
              </w:rPr>
              <w:t xml:space="preserve">desky </w:t>
            </w:r>
          </w:p>
        </w:tc>
        <w:tc>
          <w:tcPr>
            <w:tcW w:w="1701" w:type="dxa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Cs/>
                <w:sz w:val="20"/>
                <w:szCs w:val="20"/>
                <w:lang w:eastAsia="cs-CZ"/>
              </w:rPr>
            </w:pPr>
            <w:r>
              <w:rPr>
                <w:bCs/>
                <w:sz w:val="20"/>
                <w:szCs w:val="20"/>
                <w:lang w:eastAsia="cs-CZ"/>
              </w:rPr>
              <w:t>0,1</w:t>
            </w:r>
          </w:p>
        </w:tc>
        <w:tc>
          <w:tcPr>
            <w:tcW w:w="624" w:type="dxa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rFonts w:cs="Arial"/>
                <w:snapToGrid w:val="0"/>
                <w:sz w:val="20"/>
                <w:szCs w:val="20"/>
                <w:lang w:eastAsia="cs-CZ"/>
              </w:rPr>
            </w:pPr>
            <w:r w:rsidRPr="00105439">
              <w:rPr>
                <w:rFonts w:cs="Arial"/>
                <w:snapToGrid w:val="0"/>
                <w:sz w:val="20"/>
                <w:szCs w:val="20"/>
                <w:lang w:eastAsia="cs-CZ"/>
              </w:rPr>
              <w:t>1,35</w:t>
            </w:r>
          </w:p>
        </w:tc>
        <w:tc>
          <w:tcPr>
            <w:tcW w:w="1191" w:type="dxa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rFonts w:cs="Arial"/>
                <w:bCs/>
                <w:sz w:val="20"/>
                <w:szCs w:val="20"/>
                <w:lang w:eastAsia="cs-CZ"/>
              </w:rPr>
            </w:pPr>
            <w:r>
              <w:rPr>
                <w:rFonts w:cs="Arial"/>
                <w:bCs/>
                <w:sz w:val="20"/>
                <w:szCs w:val="20"/>
                <w:lang w:eastAsia="cs-CZ"/>
              </w:rPr>
              <w:fldChar w:fldCharType="begin"/>
            </w:r>
            <w:r>
              <w:rPr>
                <w:rFonts w:cs="Arial"/>
                <w:bCs/>
                <w:sz w:val="20"/>
                <w:szCs w:val="20"/>
                <w:lang w:eastAsia="cs-CZ"/>
              </w:rPr>
              <w:instrText xml:space="preserve"> =product(LEFT) </w:instrText>
            </w:r>
            <w:r>
              <w:rPr>
                <w:rFonts w:cs="Arial"/>
                <w:bCs/>
                <w:sz w:val="20"/>
                <w:szCs w:val="20"/>
                <w:lang w:eastAsia="cs-CZ"/>
              </w:rPr>
              <w:fldChar w:fldCharType="separate"/>
            </w:r>
            <w:r w:rsidR="008E7100">
              <w:rPr>
                <w:rFonts w:cs="Arial"/>
                <w:bCs/>
                <w:noProof/>
                <w:sz w:val="20"/>
                <w:szCs w:val="20"/>
                <w:lang w:eastAsia="cs-CZ"/>
              </w:rPr>
              <w:t>0,14</w:t>
            </w:r>
            <w:r>
              <w:rPr>
                <w:rFonts w:cs="Arial"/>
                <w:bCs/>
                <w:sz w:val="20"/>
                <w:szCs w:val="20"/>
                <w:lang w:eastAsia="cs-CZ"/>
              </w:rPr>
              <w:fldChar w:fldCharType="end"/>
            </w:r>
          </w:p>
        </w:tc>
      </w:tr>
      <w:tr w:rsidR="006005B8" w:rsidRPr="00783B14" w:rsidTr="006005B8">
        <w:trPr>
          <w:trHeight w:val="340"/>
        </w:trPr>
        <w:tc>
          <w:tcPr>
            <w:tcW w:w="5669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both"/>
              <w:rPr>
                <w:b/>
                <w:sz w:val="20"/>
                <w:szCs w:val="20"/>
                <w:lang w:eastAsia="cs-CZ"/>
              </w:rPr>
            </w:pPr>
            <w:r w:rsidRPr="00105439">
              <w:rPr>
                <w:b/>
                <w:sz w:val="20"/>
                <w:szCs w:val="20"/>
                <w:lang w:eastAsia="cs-CZ"/>
              </w:rPr>
              <w:t xml:space="preserve">Celkem </w:t>
            </w:r>
          </w:p>
        </w:tc>
        <w:tc>
          <w:tcPr>
            <w:tcW w:w="1701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fldChar w:fldCharType="begin"/>
            </w:r>
            <w:r>
              <w:rPr>
                <w:b/>
                <w:bCs/>
                <w:sz w:val="20"/>
                <w:szCs w:val="20"/>
                <w:lang w:eastAsia="cs-CZ"/>
              </w:rPr>
              <w:instrText xml:space="preserve"> =SUM(ABOVE) </w:instrText>
            </w:r>
            <w:r>
              <w:rPr>
                <w:b/>
                <w:bCs/>
                <w:sz w:val="20"/>
                <w:szCs w:val="20"/>
                <w:lang w:eastAsia="cs-CZ"/>
              </w:rPr>
              <w:fldChar w:fldCharType="separate"/>
            </w:r>
            <w:r w:rsidR="008E7100">
              <w:rPr>
                <w:b/>
                <w:bCs/>
                <w:noProof/>
                <w:sz w:val="20"/>
                <w:szCs w:val="20"/>
                <w:lang w:eastAsia="cs-CZ"/>
              </w:rPr>
              <w:t>0,1</w:t>
            </w:r>
            <w:r>
              <w:rPr>
                <w:b/>
                <w:bCs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624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rFonts w:cs="Arial"/>
                <w:snapToGrid w:val="0"/>
                <w:sz w:val="20"/>
                <w:szCs w:val="20"/>
                <w:lang w:eastAsia="cs-CZ"/>
              </w:rPr>
            </w:pPr>
          </w:p>
        </w:tc>
        <w:tc>
          <w:tcPr>
            <w:tcW w:w="1191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rFonts w:cs="Arial"/>
                <w:b/>
                <w:bCs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bCs/>
                <w:sz w:val="20"/>
                <w:szCs w:val="20"/>
                <w:lang w:eastAsia="cs-CZ"/>
              </w:rPr>
              <w:fldChar w:fldCharType="begin"/>
            </w:r>
            <w:r>
              <w:rPr>
                <w:rFonts w:cs="Arial"/>
                <w:b/>
                <w:bCs/>
                <w:sz w:val="20"/>
                <w:szCs w:val="20"/>
                <w:lang w:eastAsia="cs-CZ"/>
              </w:rPr>
              <w:instrText xml:space="preserve"> =SUM(ABOVE) </w:instrText>
            </w:r>
            <w:r>
              <w:rPr>
                <w:rFonts w:cs="Arial"/>
                <w:b/>
                <w:bCs/>
                <w:sz w:val="20"/>
                <w:szCs w:val="20"/>
                <w:lang w:eastAsia="cs-CZ"/>
              </w:rPr>
              <w:fldChar w:fldCharType="separate"/>
            </w:r>
            <w:r w:rsidR="008E7100">
              <w:rPr>
                <w:rFonts w:cs="Arial"/>
                <w:b/>
                <w:bCs/>
                <w:noProof/>
                <w:sz w:val="20"/>
                <w:szCs w:val="20"/>
                <w:lang w:eastAsia="cs-CZ"/>
              </w:rPr>
              <w:t>0,14</w:t>
            </w:r>
            <w:r>
              <w:rPr>
                <w:rFonts w:cs="Arial"/>
                <w:b/>
                <w:bCs/>
                <w:sz w:val="20"/>
                <w:szCs w:val="20"/>
                <w:lang w:eastAsia="cs-CZ"/>
              </w:rPr>
              <w:fldChar w:fldCharType="end"/>
            </w:r>
          </w:p>
        </w:tc>
      </w:tr>
      <w:tr w:rsidR="006005B8" w:rsidRPr="00783B14" w:rsidTr="006005B8">
        <w:trPr>
          <w:trHeight w:val="737"/>
        </w:trPr>
        <w:tc>
          <w:tcPr>
            <w:tcW w:w="5669" w:type="dxa"/>
            <w:shd w:val="clear" w:color="auto" w:fill="D9D9D9" w:themeFill="background1" w:themeFillShade="D9"/>
            <w:vAlign w:val="center"/>
          </w:tcPr>
          <w:p w:rsidR="006005B8" w:rsidRPr="00783B14" w:rsidRDefault="006005B8" w:rsidP="006005B8">
            <w:pPr>
              <w:tabs>
                <w:tab w:val="center" w:pos="4536"/>
              </w:tabs>
              <w:jc w:val="both"/>
              <w:rPr>
                <w:lang w:eastAsia="cs-CZ"/>
              </w:rPr>
            </w:pPr>
            <w:r>
              <w:rPr>
                <w:b/>
                <w:sz w:val="20"/>
                <w:lang w:eastAsia="cs-CZ"/>
              </w:rPr>
              <w:lastRenderedPageBreak/>
              <w:t>Oplocení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16"/>
                <w:vertAlign w:val="subscript"/>
                <w:lang w:eastAsia="cs-CZ"/>
              </w:rPr>
            </w:pPr>
            <w:r w:rsidRPr="00105439">
              <w:rPr>
                <w:b/>
                <w:sz w:val="20"/>
                <w:szCs w:val="16"/>
                <w:lang w:eastAsia="cs-CZ"/>
              </w:rPr>
              <w:t>Charakteristické zatížení f</w:t>
            </w:r>
            <w:r w:rsidRPr="00105439">
              <w:rPr>
                <w:b/>
                <w:sz w:val="20"/>
                <w:szCs w:val="16"/>
                <w:vertAlign w:val="subscript"/>
                <w:lang w:eastAsia="cs-CZ"/>
              </w:rPr>
              <w:t>k</w:t>
            </w:r>
          </w:p>
          <w:p w:rsidR="006005B8" w:rsidRPr="00783B14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>
              <w:rPr>
                <w:sz w:val="20"/>
                <w:szCs w:val="16"/>
                <w:lang w:eastAsia="cs-CZ"/>
              </w:rPr>
              <w:t>[kN/</w:t>
            </w:r>
            <w:r w:rsidRPr="00105439">
              <w:rPr>
                <w:sz w:val="20"/>
                <w:szCs w:val="16"/>
                <w:lang w:eastAsia="cs-CZ"/>
              </w:rPr>
              <w:t>m</w:t>
            </w:r>
            <w:r w:rsidRPr="00105439">
              <w:rPr>
                <w:sz w:val="20"/>
                <w:szCs w:val="16"/>
                <w:vertAlign w:val="superscript"/>
                <w:lang w:eastAsia="cs-CZ"/>
              </w:rPr>
              <w:t>2</w:t>
            </w:r>
            <w:r w:rsidRPr="00105439">
              <w:rPr>
                <w:sz w:val="20"/>
                <w:szCs w:val="16"/>
                <w:lang w:eastAsia="cs-CZ"/>
              </w:rPr>
              <w:t>]</w:t>
            </w:r>
          </w:p>
        </w:tc>
        <w:tc>
          <w:tcPr>
            <w:tcW w:w="624" w:type="dxa"/>
            <w:shd w:val="clear" w:color="auto" w:fill="D9D9D9" w:themeFill="background1" w:themeFillShade="D9"/>
          </w:tcPr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vertAlign w:val="subscript"/>
                <w:lang w:eastAsia="cs-CZ"/>
              </w:rPr>
            </w:pPr>
            <w:r w:rsidRPr="00783B14">
              <w:rPr>
                <w:rFonts w:ascii="Symbol" w:hAnsi="Symbol"/>
                <w:snapToGrid w:val="0"/>
                <w:lang w:eastAsia="cs-CZ"/>
              </w:rPr>
              <w:t></w:t>
            </w:r>
            <w:r w:rsidRPr="00783B14">
              <w:rPr>
                <w:vertAlign w:val="subscript"/>
                <w:lang w:eastAsia="cs-CZ"/>
              </w:rPr>
              <w:t>f</w:t>
            </w:r>
          </w:p>
          <w:p w:rsidR="006005B8" w:rsidRPr="00783B14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 w:rsidRPr="00783B14">
              <w:rPr>
                <w:lang w:eastAsia="cs-CZ"/>
              </w:rPr>
              <w:t>[-]</w:t>
            </w:r>
          </w:p>
        </w:tc>
        <w:tc>
          <w:tcPr>
            <w:tcW w:w="1191" w:type="dxa"/>
            <w:shd w:val="clear" w:color="auto" w:fill="D9D9D9" w:themeFill="background1" w:themeFillShade="D9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20"/>
                <w:lang w:eastAsia="cs-CZ"/>
              </w:rPr>
            </w:pPr>
            <w:r w:rsidRPr="00105439">
              <w:rPr>
                <w:b/>
                <w:sz w:val="20"/>
                <w:szCs w:val="20"/>
                <w:lang w:eastAsia="cs-CZ"/>
              </w:rPr>
              <w:t>Návrhové</w:t>
            </w:r>
          </w:p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20"/>
                <w:vertAlign w:val="subscript"/>
                <w:lang w:eastAsia="cs-CZ"/>
              </w:rPr>
            </w:pPr>
            <w:r w:rsidRPr="00105439">
              <w:rPr>
                <w:b/>
                <w:sz w:val="20"/>
                <w:szCs w:val="20"/>
                <w:lang w:eastAsia="cs-CZ"/>
              </w:rPr>
              <w:t>Zatížení f</w:t>
            </w:r>
            <w:r w:rsidRPr="00105439">
              <w:rPr>
                <w:b/>
                <w:sz w:val="20"/>
                <w:szCs w:val="20"/>
                <w:vertAlign w:val="subscript"/>
                <w:lang w:eastAsia="cs-CZ"/>
              </w:rPr>
              <w:t>d</w:t>
            </w:r>
          </w:p>
          <w:p w:rsidR="006005B8" w:rsidRPr="00783B14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[kN/</w:t>
            </w:r>
            <w:r w:rsidRPr="00105439">
              <w:rPr>
                <w:sz w:val="20"/>
                <w:szCs w:val="20"/>
                <w:lang w:eastAsia="cs-CZ"/>
              </w:rPr>
              <w:t>m</w:t>
            </w:r>
            <w:r w:rsidRPr="00105439">
              <w:rPr>
                <w:sz w:val="20"/>
                <w:szCs w:val="20"/>
                <w:vertAlign w:val="superscript"/>
                <w:lang w:eastAsia="cs-CZ"/>
              </w:rPr>
              <w:t>2</w:t>
            </w:r>
            <w:r w:rsidRPr="00105439">
              <w:rPr>
                <w:sz w:val="20"/>
                <w:szCs w:val="20"/>
                <w:lang w:eastAsia="cs-CZ"/>
              </w:rPr>
              <w:t>]</w:t>
            </w:r>
          </w:p>
        </w:tc>
      </w:tr>
      <w:tr w:rsidR="006005B8" w:rsidRPr="00783B14" w:rsidTr="006005B8">
        <w:trPr>
          <w:trHeight w:val="340"/>
        </w:trPr>
        <w:tc>
          <w:tcPr>
            <w:tcW w:w="5669" w:type="dxa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both"/>
              <w:rPr>
                <w:rFonts w:cs="Arial"/>
                <w:sz w:val="20"/>
                <w:szCs w:val="20"/>
                <w:lang w:eastAsia="cs-CZ"/>
              </w:rPr>
            </w:pPr>
            <w:proofErr w:type="spellStart"/>
            <w:r>
              <w:rPr>
                <w:rFonts w:cs="Arial"/>
                <w:sz w:val="20"/>
                <w:szCs w:val="20"/>
                <w:lang w:eastAsia="cs-CZ"/>
              </w:rPr>
              <w:t>Danpalon</w:t>
            </w:r>
            <w:proofErr w:type="spellEnd"/>
            <w:r>
              <w:rPr>
                <w:rFonts w:cs="Arial"/>
                <w:sz w:val="20"/>
                <w:szCs w:val="20"/>
                <w:lang w:eastAsia="cs-CZ"/>
              </w:rPr>
              <w:t xml:space="preserve"> DP4</w:t>
            </w:r>
          </w:p>
        </w:tc>
        <w:tc>
          <w:tcPr>
            <w:tcW w:w="1701" w:type="dxa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Cs/>
                <w:sz w:val="20"/>
                <w:szCs w:val="20"/>
                <w:lang w:eastAsia="cs-CZ"/>
              </w:rPr>
            </w:pPr>
            <w:r>
              <w:rPr>
                <w:bCs/>
                <w:sz w:val="20"/>
                <w:szCs w:val="20"/>
                <w:lang w:eastAsia="cs-CZ"/>
              </w:rPr>
              <w:t>0,05</w:t>
            </w:r>
          </w:p>
        </w:tc>
        <w:tc>
          <w:tcPr>
            <w:tcW w:w="624" w:type="dxa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rFonts w:cs="Arial"/>
                <w:snapToGrid w:val="0"/>
                <w:sz w:val="20"/>
                <w:szCs w:val="20"/>
                <w:lang w:eastAsia="cs-CZ"/>
              </w:rPr>
            </w:pPr>
            <w:r w:rsidRPr="00105439">
              <w:rPr>
                <w:rFonts w:cs="Arial"/>
                <w:snapToGrid w:val="0"/>
                <w:sz w:val="20"/>
                <w:szCs w:val="20"/>
                <w:lang w:eastAsia="cs-CZ"/>
              </w:rPr>
              <w:t>1,35</w:t>
            </w:r>
          </w:p>
        </w:tc>
        <w:tc>
          <w:tcPr>
            <w:tcW w:w="1191" w:type="dxa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rFonts w:cs="Arial"/>
                <w:bCs/>
                <w:sz w:val="20"/>
                <w:szCs w:val="20"/>
                <w:lang w:eastAsia="cs-CZ"/>
              </w:rPr>
            </w:pPr>
            <w:r>
              <w:rPr>
                <w:rFonts w:cs="Arial"/>
                <w:bCs/>
                <w:sz w:val="20"/>
                <w:szCs w:val="20"/>
                <w:lang w:eastAsia="cs-CZ"/>
              </w:rPr>
              <w:fldChar w:fldCharType="begin"/>
            </w:r>
            <w:r>
              <w:rPr>
                <w:rFonts w:cs="Arial"/>
                <w:bCs/>
                <w:sz w:val="20"/>
                <w:szCs w:val="20"/>
                <w:lang w:eastAsia="cs-CZ"/>
              </w:rPr>
              <w:instrText xml:space="preserve"> =product(LEFT) </w:instrText>
            </w:r>
            <w:r>
              <w:rPr>
                <w:rFonts w:cs="Arial"/>
                <w:bCs/>
                <w:sz w:val="20"/>
                <w:szCs w:val="20"/>
                <w:lang w:eastAsia="cs-CZ"/>
              </w:rPr>
              <w:fldChar w:fldCharType="separate"/>
            </w:r>
            <w:r w:rsidR="008E7100">
              <w:rPr>
                <w:rFonts w:cs="Arial"/>
                <w:bCs/>
                <w:noProof/>
                <w:sz w:val="20"/>
                <w:szCs w:val="20"/>
                <w:lang w:eastAsia="cs-CZ"/>
              </w:rPr>
              <w:t>0,07</w:t>
            </w:r>
            <w:r>
              <w:rPr>
                <w:rFonts w:cs="Arial"/>
                <w:bCs/>
                <w:sz w:val="20"/>
                <w:szCs w:val="20"/>
                <w:lang w:eastAsia="cs-CZ"/>
              </w:rPr>
              <w:fldChar w:fldCharType="end"/>
            </w:r>
          </w:p>
        </w:tc>
      </w:tr>
      <w:tr w:rsidR="006005B8" w:rsidRPr="00783B14" w:rsidTr="006005B8">
        <w:trPr>
          <w:trHeight w:val="340"/>
        </w:trPr>
        <w:tc>
          <w:tcPr>
            <w:tcW w:w="5669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both"/>
              <w:rPr>
                <w:b/>
                <w:sz w:val="20"/>
                <w:szCs w:val="20"/>
                <w:lang w:eastAsia="cs-CZ"/>
              </w:rPr>
            </w:pPr>
            <w:r w:rsidRPr="00105439">
              <w:rPr>
                <w:b/>
                <w:sz w:val="20"/>
                <w:szCs w:val="20"/>
                <w:lang w:eastAsia="cs-CZ"/>
              </w:rPr>
              <w:t xml:space="preserve">Celkem </w:t>
            </w:r>
          </w:p>
        </w:tc>
        <w:tc>
          <w:tcPr>
            <w:tcW w:w="1701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fldChar w:fldCharType="begin"/>
            </w:r>
            <w:r>
              <w:rPr>
                <w:b/>
                <w:bCs/>
                <w:sz w:val="20"/>
                <w:szCs w:val="20"/>
                <w:lang w:eastAsia="cs-CZ"/>
              </w:rPr>
              <w:instrText xml:space="preserve"> =SUM(ABOVE) </w:instrText>
            </w:r>
            <w:r>
              <w:rPr>
                <w:b/>
                <w:bCs/>
                <w:sz w:val="20"/>
                <w:szCs w:val="20"/>
                <w:lang w:eastAsia="cs-CZ"/>
              </w:rPr>
              <w:fldChar w:fldCharType="separate"/>
            </w:r>
            <w:r w:rsidR="008E7100">
              <w:rPr>
                <w:b/>
                <w:bCs/>
                <w:noProof/>
                <w:sz w:val="20"/>
                <w:szCs w:val="20"/>
                <w:lang w:eastAsia="cs-CZ"/>
              </w:rPr>
              <w:t>0,05</w:t>
            </w:r>
            <w:r>
              <w:rPr>
                <w:b/>
                <w:bCs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624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rFonts w:cs="Arial"/>
                <w:snapToGrid w:val="0"/>
                <w:sz w:val="20"/>
                <w:szCs w:val="20"/>
                <w:lang w:eastAsia="cs-CZ"/>
              </w:rPr>
            </w:pPr>
          </w:p>
        </w:tc>
        <w:tc>
          <w:tcPr>
            <w:tcW w:w="1191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rFonts w:cs="Arial"/>
                <w:b/>
                <w:bCs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bCs/>
                <w:sz w:val="20"/>
                <w:szCs w:val="20"/>
                <w:lang w:eastAsia="cs-CZ"/>
              </w:rPr>
              <w:fldChar w:fldCharType="begin"/>
            </w:r>
            <w:r>
              <w:rPr>
                <w:rFonts w:cs="Arial"/>
                <w:b/>
                <w:bCs/>
                <w:sz w:val="20"/>
                <w:szCs w:val="20"/>
                <w:lang w:eastAsia="cs-CZ"/>
              </w:rPr>
              <w:instrText xml:space="preserve"> =SUM(ABOVE) </w:instrText>
            </w:r>
            <w:r>
              <w:rPr>
                <w:rFonts w:cs="Arial"/>
                <w:b/>
                <w:bCs/>
                <w:sz w:val="20"/>
                <w:szCs w:val="20"/>
                <w:lang w:eastAsia="cs-CZ"/>
              </w:rPr>
              <w:fldChar w:fldCharType="separate"/>
            </w:r>
            <w:r w:rsidR="008E7100">
              <w:rPr>
                <w:rFonts w:cs="Arial"/>
                <w:b/>
                <w:bCs/>
                <w:noProof/>
                <w:sz w:val="20"/>
                <w:szCs w:val="20"/>
                <w:lang w:eastAsia="cs-CZ"/>
              </w:rPr>
              <w:t>0,07</w:t>
            </w:r>
            <w:r>
              <w:rPr>
                <w:rFonts w:cs="Arial"/>
                <w:b/>
                <w:bCs/>
                <w:sz w:val="20"/>
                <w:szCs w:val="20"/>
                <w:lang w:eastAsia="cs-CZ"/>
              </w:rPr>
              <w:fldChar w:fldCharType="end"/>
            </w:r>
          </w:p>
        </w:tc>
      </w:tr>
    </w:tbl>
    <w:p w:rsidR="006005B8" w:rsidRDefault="006005B8" w:rsidP="006005B8">
      <w:pPr>
        <w:tabs>
          <w:tab w:val="center" w:pos="4536"/>
        </w:tabs>
        <w:rPr>
          <w:lang w:eastAsia="cs-CZ"/>
        </w:rPr>
      </w:pPr>
    </w:p>
    <w:tbl>
      <w:tblPr>
        <w:tblW w:w="91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69"/>
        <w:gridCol w:w="1701"/>
        <w:gridCol w:w="624"/>
        <w:gridCol w:w="1191"/>
      </w:tblGrid>
      <w:tr w:rsidR="006005B8" w:rsidRPr="00783B14" w:rsidTr="006005B8">
        <w:trPr>
          <w:trHeight w:val="737"/>
        </w:trPr>
        <w:tc>
          <w:tcPr>
            <w:tcW w:w="5669" w:type="dxa"/>
            <w:shd w:val="clear" w:color="auto" w:fill="D9D9D9" w:themeFill="background1" w:themeFillShade="D9"/>
            <w:vAlign w:val="center"/>
          </w:tcPr>
          <w:p w:rsidR="006005B8" w:rsidRPr="00783B14" w:rsidRDefault="006005B8" w:rsidP="006005B8">
            <w:pPr>
              <w:tabs>
                <w:tab w:val="center" w:pos="4536"/>
              </w:tabs>
              <w:jc w:val="both"/>
              <w:rPr>
                <w:lang w:eastAsia="cs-CZ"/>
              </w:rPr>
            </w:pPr>
            <w:r>
              <w:rPr>
                <w:b/>
                <w:sz w:val="20"/>
                <w:lang w:eastAsia="cs-CZ"/>
              </w:rPr>
              <w:t>Zastřešení přístřešku kontejnerů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16"/>
                <w:vertAlign w:val="subscript"/>
                <w:lang w:eastAsia="cs-CZ"/>
              </w:rPr>
            </w:pPr>
            <w:r w:rsidRPr="00105439">
              <w:rPr>
                <w:b/>
                <w:sz w:val="20"/>
                <w:szCs w:val="16"/>
                <w:lang w:eastAsia="cs-CZ"/>
              </w:rPr>
              <w:t>Charakteristické zatížení f</w:t>
            </w:r>
            <w:r w:rsidRPr="00105439">
              <w:rPr>
                <w:b/>
                <w:sz w:val="20"/>
                <w:szCs w:val="16"/>
                <w:vertAlign w:val="subscript"/>
                <w:lang w:eastAsia="cs-CZ"/>
              </w:rPr>
              <w:t>k</w:t>
            </w:r>
          </w:p>
          <w:p w:rsidR="006005B8" w:rsidRPr="00783B14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>
              <w:rPr>
                <w:sz w:val="20"/>
                <w:szCs w:val="16"/>
                <w:lang w:eastAsia="cs-CZ"/>
              </w:rPr>
              <w:t>[kN/</w:t>
            </w:r>
            <w:r w:rsidRPr="00105439">
              <w:rPr>
                <w:sz w:val="20"/>
                <w:szCs w:val="16"/>
                <w:lang w:eastAsia="cs-CZ"/>
              </w:rPr>
              <w:t>m</w:t>
            </w:r>
            <w:r w:rsidRPr="00105439">
              <w:rPr>
                <w:sz w:val="20"/>
                <w:szCs w:val="16"/>
                <w:vertAlign w:val="superscript"/>
                <w:lang w:eastAsia="cs-CZ"/>
              </w:rPr>
              <w:t>2</w:t>
            </w:r>
            <w:r w:rsidRPr="00105439">
              <w:rPr>
                <w:sz w:val="20"/>
                <w:szCs w:val="16"/>
                <w:lang w:eastAsia="cs-CZ"/>
              </w:rPr>
              <w:t>]</w:t>
            </w:r>
          </w:p>
        </w:tc>
        <w:tc>
          <w:tcPr>
            <w:tcW w:w="624" w:type="dxa"/>
            <w:shd w:val="clear" w:color="auto" w:fill="D9D9D9" w:themeFill="background1" w:themeFillShade="D9"/>
          </w:tcPr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vertAlign w:val="subscript"/>
                <w:lang w:eastAsia="cs-CZ"/>
              </w:rPr>
            </w:pPr>
            <w:r w:rsidRPr="00783B14">
              <w:rPr>
                <w:rFonts w:ascii="Symbol" w:hAnsi="Symbol"/>
                <w:snapToGrid w:val="0"/>
                <w:lang w:eastAsia="cs-CZ"/>
              </w:rPr>
              <w:t></w:t>
            </w:r>
            <w:r w:rsidRPr="00783B14">
              <w:rPr>
                <w:vertAlign w:val="subscript"/>
                <w:lang w:eastAsia="cs-CZ"/>
              </w:rPr>
              <w:t>f</w:t>
            </w:r>
          </w:p>
          <w:p w:rsidR="006005B8" w:rsidRPr="00783B14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 w:rsidRPr="00783B14">
              <w:rPr>
                <w:lang w:eastAsia="cs-CZ"/>
              </w:rPr>
              <w:t>[-]</w:t>
            </w:r>
          </w:p>
        </w:tc>
        <w:tc>
          <w:tcPr>
            <w:tcW w:w="1191" w:type="dxa"/>
            <w:shd w:val="clear" w:color="auto" w:fill="D9D9D9" w:themeFill="background1" w:themeFillShade="D9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20"/>
                <w:lang w:eastAsia="cs-CZ"/>
              </w:rPr>
            </w:pPr>
            <w:r w:rsidRPr="00105439">
              <w:rPr>
                <w:b/>
                <w:sz w:val="20"/>
                <w:szCs w:val="20"/>
                <w:lang w:eastAsia="cs-CZ"/>
              </w:rPr>
              <w:t>Návrhové</w:t>
            </w:r>
          </w:p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20"/>
                <w:vertAlign w:val="subscript"/>
                <w:lang w:eastAsia="cs-CZ"/>
              </w:rPr>
            </w:pPr>
            <w:r w:rsidRPr="00105439">
              <w:rPr>
                <w:b/>
                <w:sz w:val="20"/>
                <w:szCs w:val="20"/>
                <w:lang w:eastAsia="cs-CZ"/>
              </w:rPr>
              <w:t>Zatížení f</w:t>
            </w:r>
            <w:r w:rsidRPr="00105439">
              <w:rPr>
                <w:b/>
                <w:sz w:val="20"/>
                <w:szCs w:val="20"/>
                <w:vertAlign w:val="subscript"/>
                <w:lang w:eastAsia="cs-CZ"/>
              </w:rPr>
              <w:t>d</w:t>
            </w:r>
          </w:p>
          <w:p w:rsidR="006005B8" w:rsidRPr="00783B14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[kN/</w:t>
            </w:r>
            <w:r w:rsidRPr="00105439">
              <w:rPr>
                <w:sz w:val="20"/>
                <w:szCs w:val="20"/>
                <w:lang w:eastAsia="cs-CZ"/>
              </w:rPr>
              <w:t>m</w:t>
            </w:r>
            <w:r w:rsidRPr="00105439">
              <w:rPr>
                <w:sz w:val="20"/>
                <w:szCs w:val="20"/>
                <w:vertAlign w:val="superscript"/>
                <w:lang w:eastAsia="cs-CZ"/>
              </w:rPr>
              <w:t>2</w:t>
            </w:r>
            <w:r w:rsidRPr="00105439">
              <w:rPr>
                <w:sz w:val="20"/>
                <w:szCs w:val="20"/>
                <w:lang w:eastAsia="cs-CZ"/>
              </w:rPr>
              <w:t>]</w:t>
            </w:r>
          </w:p>
        </w:tc>
      </w:tr>
      <w:tr w:rsidR="006005B8" w:rsidRPr="00783B14" w:rsidTr="006005B8">
        <w:trPr>
          <w:trHeight w:val="340"/>
        </w:trPr>
        <w:tc>
          <w:tcPr>
            <w:tcW w:w="5669" w:type="dxa"/>
            <w:vAlign w:val="center"/>
          </w:tcPr>
          <w:p w:rsidR="006005B8" w:rsidRPr="00105439" w:rsidRDefault="006005B8" w:rsidP="00E949FF">
            <w:pPr>
              <w:tabs>
                <w:tab w:val="center" w:pos="4536"/>
              </w:tabs>
              <w:jc w:val="both"/>
              <w:rPr>
                <w:rFonts w:cs="Arial"/>
                <w:sz w:val="20"/>
                <w:szCs w:val="20"/>
                <w:lang w:eastAsia="cs-CZ"/>
              </w:rPr>
            </w:pPr>
            <w:r>
              <w:rPr>
                <w:rFonts w:cs="Arial"/>
                <w:sz w:val="20"/>
                <w:szCs w:val="20"/>
                <w:lang w:eastAsia="cs-CZ"/>
              </w:rPr>
              <w:t xml:space="preserve">Trapézový </w:t>
            </w:r>
            <w:r w:rsidR="00E949FF">
              <w:rPr>
                <w:rFonts w:cs="Arial"/>
                <w:sz w:val="20"/>
                <w:szCs w:val="20"/>
                <w:lang w:eastAsia="cs-CZ"/>
              </w:rPr>
              <w:t>plech TR42/160/0,75</w:t>
            </w:r>
          </w:p>
        </w:tc>
        <w:tc>
          <w:tcPr>
            <w:tcW w:w="1701" w:type="dxa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Cs/>
                <w:sz w:val="20"/>
                <w:szCs w:val="20"/>
                <w:lang w:eastAsia="cs-CZ"/>
              </w:rPr>
            </w:pPr>
            <w:r>
              <w:rPr>
                <w:bCs/>
                <w:sz w:val="20"/>
                <w:szCs w:val="20"/>
                <w:lang w:eastAsia="cs-CZ"/>
              </w:rPr>
              <w:t>0,07</w:t>
            </w:r>
            <w:r w:rsidR="00E949FF">
              <w:rPr>
                <w:bCs/>
                <w:sz w:val="20"/>
                <w:szCs w:val="20"/>
                <w:lang w:eastAsia="cs-CZ"/>
              </w:rPr>
              <w:t>8</w:t>
            </w:r>
          </w:p>
        </w:tc>
        <w:tc>
          <w:tcPr>
            <w:tcW w:w="624" w:type="dxa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rFonts w:cs="Arial"/>
                <w:snapToGrid w:val="0"/>
                <w:sz w:val="20"/>
                <w:szCs w:val="20"/>
                <w:lang w:eastAsia="cs-CZ"/>
              </w:rPr>
            </w:pPr>
            <w:r w:rsidRPr="00105439">
              <w:rPr>
                <w:rFonts w:cs="Arial"/>
                <w:snapToGrid w:val="0"/>
                <w:sz w:val="20"/>
                <w:szCs w:val="20"/>
                <w:lang w:eastAsia="cs-CZ"/>
              </w:rPr>
              <w:t>1,35</w:t>
            </w:r>
          </w:p>
        </w:tc>
        <w:tc>
          <w:tcPr>
            <w:tcW w:w="1191" w:type="dxa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rFonts w:cs="Arial"/>
                <w:bCs/>
                <w:sz w:val="20"/>
                <w:szCs w:val="20"/>
                <w:lang w:eastAsia="cs-CZ"/>
              </w:rPr>
            </w:pPr>
            <w:r>
              <w:rPr>
                <w:rFonts w:cs="Arial"/>
                <w:bCs/>
                <w:sz w:val="20"/>
                <w:szCs w:val="20"/>
                <w:lang w:eastAsia="cs-CZ"/>
              </w:rPr>
              <w:fldChar w:fldCharType="begin"/>
            </w:r>
            <w:r>
              <w:rPr>
                <w:rFonts w:cs="Arial"/>
                <w:bCs/>
                <w:sz w:val="20"/>
                <w:szCs w:val="20"/>
                <w:lang w:eastAsia="cs-CZ"/>
              </w:rPr>
              <w:instrText xml:space="preserve"> =product(LEFT) </w:instrText>
            </w:r>
            <w:r>
              <w:rPr>
                <w:rFonts w:cs="Arial"/>
                <w:bCs/>
                <w:sz w:val="20"/>
                <w:szCs w:val="20"/>
                <w:lang w:eastAsia="cs-CZ"/>
              </w:rPr>
              <w:fldChar w:fldCharType="separate"/>
            </w:r>
            <w:r w:rsidR="008E7100">
              <w:rPr>
                <w:rFonts w:cs="Arial"/>
                <w:bCs/>
                <w:noProof/>
                <w:sz w:val="20"/>
                <w:szCs w:val="20"/>
                <w:lang w:eastAsia="cs-CZ"/>
              </w:rPr>
              <w:t>0,105</w:t>
            </w:r>
            <w:r>
              <w:rPr>
                <w:rFonts w:cs="Arial"/>
                <w:bCs/>
                <w:sz w:val="20"/>
                <w:szCs w:val="20"/>
                <w:lang w:eastAsia="cs-CZ"/>
              </w:rPr>
              <w:fldChar w:fldCharType="end"/>
            </w:r>
          </w:p>
        </w:tc>
      </w:tr>
      <w:tr w:rsidR="006005B8" w:rsidRPr="00783B14" w:rsidTr="006005B8">
        <w:trPr>
          <w:trHeight w:val="340"/>
        </w:trPr>
        <w:tc>
          <w:tcPr>
            <w:tcW w:w="5669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both"/>
              <w:rPr>
                <w:b/>
                <w:sz w:val="20"/>
                <w:szCs w:val="20"/>
                <w:lang w:eastAsia="cs-CZ"/>
              </w:rPr>
            </w:pPr>
            <w:r w:rsidRPr="00105439">
              <w:rPr>
                <w:b/>
                <w:sz w:val="20"/>
                <w:szCs w:val="20"/>
                <w:lang w:eastAsia="cs-CZ"/>
              </w:rPr>
              <w:t xml:space="preserve">Celkem </w:t>
            </w:r>
          </w:p>
        </w:tc>
        <w:tc>
          <w:tcPr>
            <w:tcW w:w="1701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fldChar w:fldCharType="begin"/>
            </w:r>
            <w:r>
              <w:rPr>
                <w:b/>
                <w:bCs/>
                <w:sz w:val="20"/>
                <w:szCs w:val="20"/>
                <w:lang w:eastAsia="cs-CZ"/>
              </w:rPr>
              <w:instrText xml:space="preserve"> =SUM(ABOVE) </w:instrText>
            </w:r>
            <w:r>
              <w:rPr>
                <w:b/>
                <w:bCs/>
                <w:sz w:val="20"/>
                <w:szCs w:val="20"/>
                <w:lang w:eastAsia="cs-CZ"/>
              </w:rPr>
              <w:fldChar w:fldCharType="separate"/>
            </w:r>
            <w:r w:rsidR="008E7100">
              <w:rPr>
                <w:b/>
                <w:bCs/>
                <w:noProof/>
                <w:sz w:val="20"/>
                <w:szCs w:val="20"/>
                <w:lang w:eastAsia="cs-CZ"/>
              </w:rPr>
              <w:t>0,078</w:t>
            </w:r>
            <w:r>
              <w:rPr>
                <w:b/>
                <w:bCs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624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rFonts w:cs="Arial"/>
                <w:snapToGrid w:val="0"/>
                <w:sz w:val="20"/>
                <w:szCs w:val="20"/>
                <w:lang w:eastAsia="cs-CZ"/>
              </w:rPr>
            </w:pPr>
          </w:p>
        </w:tc>
        <w:tc>
          <w:tcPr>
            <w:tcW w:w="1191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rFonts w:cs="Arial"/>
                <w:b/>
                <w:bCs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bCs/>
                <w:sz w:val="20"/>
                <w:szCs w:val="20"/>
                <w:lang w:eastAsia="cs-CZ"/>
              </w:rPr>
              <w:fldChar w:fldCharType="begin"/>
            </w:r>
            <w:r>
              <w:rPr>
                <w:rFonts w:cs="Arial"/>
                <w:b/>
                <w:bCs/>
                <w:sz w:val="20"/>
                <w:szCs w:val="20"/>
                <w:lang w:eastAsia="cs-CZ"/>
              </w:rPr>
              <w:instrText xml:space="preserve"> =SUM(ABOVE) </w:instrText>
            </w:r>
            <w:r>
              <w:rPr>
                <w:rFonts w:cs="Arial"/>
                <w:b/>
                <w:bCs/>
                <w:sz w:val="20"/>
                <w:szCs w:val="20"/>
                <w:lang w:eastAsia="cs-CZ"/>
              </w:rPr>
              <w:fldChar w:fldCharType="separate"/>
            </w:r>
            <w:r w:rsidR="008E7100">
              <w:rPr>
                <w:rFonts w:cs="Arial"/>
                <w:b/>
                <w:bCs/>
                <w:noProof/>
                <w:sz w:val="20"/>
                <w:szCs w:val="20"/>
                <w:lang w:eastAsia="cs-CZ"/>
              </w:rPr>
              <w:t>0,105</w:t>
            </w:r>
            <w:r>
              <w:rPr>
                <w:rFonts w:cs="Arial"/>
                <w:b/>
                <w:bCs/>
                <w:sz w:val="20"/>
                <w:szCs w:val="20"/>
                <w:lang w:eastAsia="cs-CZ"/>
              </w:rPr>
              <w:fldChar w:fldCharType="end"/>
            </w:r>
          </w:p>
        </w:tc>
      </w:tr>
    </w:tbl>
    <w:p w:rsidR="004E1724" w:rsidRDefault="004E1724" w:rsidP="004E1724">
      <w:pPr>
        <w:tabs>
          <w:tab w:val="center" w:pos="4536"/>
        </w:tabs>
        <w:rPr>
          <w:lang w:eastAsia="cs-CZ"/>
        </w:rPr>
      </w:pPr>
    </w:p>
    <w:p w:rsidR="004E1724" w:rsidRDefault="00D66831" w:rsidP="002F6AB6">
      <w:pPr>
        <w:pStyle w:val="Nadpis2"/>
      </w:pPr>
      <w:bookmarkStart w:id="40" w:name="_Toc500506502"/>
      <w:bookmarkStart w:id="41" w:name="_Toc11238841"/>
      <w:r>
        <w:t>R</w:t>
      </w:r>
      <w:r w:rsidR="004E1724" w:rsidRPr="00783B14">
        <w:t xml:space="preserve">ovnoměrné </w:t>
      </w:r>
      <w:r w:rsidR="007F579C">
        <w:t>proměnné</w:t>
      </w:r>
      <w:r w:rsidR="004E1724" w:rsidRPr="00783B14">
        <w:t xml:space="preserve"> zatížení</w:t>
      </w:r>
      <w:bookmarkEnd w:id="40"/>
      <w:bookmarkEnd w:id="41"/>
    </w:p>
    <w:tbl>
      <w:tblPr>
        <w:tblW w:w="91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69"/>
        <w:gridCol w:w="1701"/>
        <w:gridCol w:w="624"/>
        <w:gridCol w:w="1191"/>
      </w:tblGrid>
      <w:tr w:rsidR="006005B8" w:rsidTr="006005B8">
        <w:trPr>
          <w:trHeight w:val="737"/>
        </w:trPr>
        <w:tc>
          <w:tcPr>
            <w:tcW w:w="5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6005B8" w:rsidRDefault="006005B8" w:rsidP="006005B8">
            <w:pPr>
              <w:tabs>
                <w:tab w:val="center" w:pos="4536"/>
              </w:tabs>
              <w:jc w:val="both"/>
              <w:rPr>
                <w:b/>
                <w:lang w:eastAsia="cs-CZ"/>
              </w:rPr>
            </w:pPr>
            <w:bookmarkStart w:id="42" w:name="_Toc500506503"/>
            <w:r>
              <w:rPr>
                <w:b/>
                <w:sz w:val="20"/>
                <w:lang w:eastAsia="cs-CZ"/>
              </w:rPr>
              <w:t>Objekt Pavilonu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16"/>
                <w:vertAlign w:val="subscript"/>
                <w:lang w:eastAsia="cs-CZ"/>
              </w:rPr>
            </w:pPr>
            <w:r>
              <w:rPr>
                <w:b/>
                <w:sz w:val="20"/>
                <w:szCs w:val="16"/>
                <w:lang w:eastAsia="cs-CZ"/>
              </w:rPr>
              <w:t>Charakteristické zatížení f</w:t>
            </w:r>
            <w:r>
              <w:rPr>
                <w:b/>
                <w:sz w:val="20"/>
                <w:szCs w:val="16"/>
                <w:vertAlign w:val="subscript"/>
                <w:lang w:eastAsia="cs-CZ"/>
              </w:rPr>
              <w:t>k</w:t>
            </w:r>
          </w:p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>
              <w:rPr>
                <w:sz w:val="20"/>
                <w:szCs w:val="16"/>
                <w:lang w:eastAsia="cs-CZ"/>
              </w:rPr>
              <w:t>[kN/m</w:t>
            </w:r>
            <w:r>
              <w:rPr>
                <w:sz w:val="20"/>
                <w:szCs w:val="16"/>
                <w:vertAlign w:val="superscript"/>
                <w:lang w:eastAsia="cs-CZ"/>
              </w:rPr>
              <w:t>2</w:t>
            </w:r>
            <w:r>
              <w:rPr>
                <w:sz w:val="20"/>
                <w:szCs w:val="16"/>
                <w:lang w:eastAsia="cs-CZ"/>
              </w:rPr>
              <w:t>]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vertAlign w:val="subscript"/>
                <w:lang w:eastAsia="cs-CZ"/>
              </w:rPr>
            </w:pPr>
            <w:r>
              <w:rPr>
                <w:rFonts w:ascii="Symbol" w:hAnsi="Symbol"/>
                <w:snapToGrid w:val="0"/>
                <w:lang w:eastAsia="cs-CZ"/>
              </w:rPr>
              <w:t></w:t>
            </w:r>
            <w:r>
              <w:rPr>
                <w:vertAlign w:val="subscript"/>
                <w:lang w:eastAsia="cs-CZ"/>
              </w:rPr>
              <w:t>f</w:t>
            </w:r>
          </w:p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>
              <w:rPr>
                <w:lang w:eastAsia="cs-CZ"/>
              </w:rPr>
              <w:t>[-]</w:t>
            </w:r>
          </w:p>
        </w:tc>
        <w:tc>
          <w:tcPr>
            <w:tcW w:w="1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20"/>
                <w:lang w:eastAsia="cs-CZ"/>
              </w:rPr>
            </w:pPr>
            <w:r>
              <w:rPr>
                <w:b/>
                <w:sz w:val="20"/>
                <w:szCs w:val="20"/>
                <w:lang w:eastAsia="cs-CZ"/>
              </w:rPr>
              <w:t>Návrhové</w:t>
            </w:r>
          </w:p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20"/>
                <w:vertAlign w:val="subscript"/>
                <w:lang w:eastAsia="cs-CZ"/>
              </w:rPr>
            </w:pPr>
            <w:r>
              <w:rPr>
                <w:b/>
                <w:sz w:val="20"/>
                <w:szCs w:val="20"/>
                <w:lang w:eastAsia="cs-CZ"/>
              </w:rPr>
              <w:t>Zatížení f</w:t>
            </w:r>
            <w:r>
              <w:rPr>
                <w:b/>
                <w:sz w:val="20"/>
                <w:szCs w:val="20"/>
                <w:vertAlign w:val="subscript"/>
                <w:lang w:eastAsia="cs-CZ"/>
              </w:rPr>
              <w:t>d</w:t>
            </w:r>
          </w:p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[kN/m</w:t>
            </w:r>
            <w:r>
              <w:rPr>
                <w:sz w:val="20"/>
                <w:szCs w:val="20"/>
                <w:vertAlign w:val="superscript"/>
                <w:lang w:eastAsia="cs-CZ"/>
              </w:rPr>
              <w:t>2</w:t>
            </w:r>
            <w:r>
              <w:rPr>
                <w:sz w:val="20"/>
                <w:szCs w:val="20"/>
                <w:lang w:eastAsia="cs-CZ"/>
              </w:rPr>
              <w:t>]</w:t>
            </w:r>
          </w:p>
        </w:tc>
      </w:tr>
      <w:tr w:rsidR="006005B8" w:rsidTr="006005B8">
        <w:trPr>
          <w:trHeight w:val="340"/>
        </w:trPr>
        <w:tc>
          <w:tcPr>
            <w:tcW w:w="5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5B8" w:rsidRDefault="006005B8" w:rsidP="006005B8">
            <w:pPr>
              <w:autoSpaceDE w:val="0"/>
              <w:autoSpaceDN w:val="0"/>
              <w:adjustRightInd w:val="0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Zatížení sněhem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5B8" w:rsidRDefault="006005B8" w:rsidP="006005B8">
            <w:pPr>
              <w:pStyle w:val="Zkladntext"/>
              <w:jc w:val="center"/>
              <w:rPr>
                <w:rFonts w:cs="Arial"/>
                <w:sz w:val="20"/>
                <w:szCs w:val="20"/>
                <w:lang w:eastAsia="en-US"/>
              </w:rPr>
            </w:pPr>
            <w:r>
              <w:rPr>
                <w:rFonts w:cs="Arial"/>
                <w:sz w:val="20"/>
                <w:szCs w:val="20"/>
                <w:lang w:eastAsia="en-US"/>
              </w:rPr>
              <w:t>0,26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5B8" w:rsidRDefault="006005B8" w:rsidP="006005B8">
            <w:pPr>
              <w:pStyle w:val="Zkladntext"/>
              <w:jc w:val="center"/>
              <w:rPr>
                <w:rFonts w:cs="Arial"/>
                <w:sz w:val="20"/>
                <w:szCs w:val="20"/>
                <w:lang w:eastAsia="en-US"/>
              </w:rPr>
            </w:pPr>
            <w:r>
              <w:rPr>
                <w:rFonts w:cs="Arial"/>
                <w:snapToGrid w:val="0"/>
                <w:sz w:val="20"/>
                <w:szCs w:val="20"/>
                <w:lang w:eastAsia="en-US"/>
              </w:rPr>
              <w:t>1,5</w:t>
            </w:r>
          </w:p>
        </w:tc>
        <w:tc>
          <w:tcPr>
            <w:tcW w:w="1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5B8" w:rsidRDefault="006005B8" w:rsidP="006005B8">
            <w:pPr>
              <w:pStyle w:val="Zkladntext"/>
              <w:jc w:val="center"/>
              <w:rPr>
                <w:rFonts w:cs="Arial"/>
                <w:sz w:val="20"/>
                <w:szCs w:val="20"/>
                <w:lang w:eastAsia="en-US"/>
              </w:rPr>
            </w:pPr>
            <w:r>
              <w:rPr>
                <w:rFonts w:cs="Arial"/>
                <w:sz w:val="20"/>
                <w:szCs w:val="20"/>
                <w:lang w:eastAsia="en-US"/>
              </w:rPr>
              <w:t>0,39</w:t>
            </w:r>
          </w:p>
        </w:tc>
      </w:tr>
    </w:tbl>
    <w:p w:rsidR="006005B8" w:rsidRDefault="006005B8" w:rsidP="006005B8">
      <w:pPr>
        <w:jc w:val="both"/>
        <w:rPr>
          <w:rFonts w:cs="Arial"/>
        </w:rPr>
      </w:pPr>
    </w:p>
    <w:tbl>
      <w:tblPr>
        <w:tblW w:w="91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69"/>
        <w:gridCol w:w="1701"/>
        <w:gridCol w:w="624"/>
        <w:gridCol w:w="1191"/>
      </w:tblGrid>
      <w:tr w:rsidR="006005B8" w:rsidTr="006005B8">
        <w:trPr>
          <w:trHeight w:val="737"/>
        </w:trPr>
        <w:tc>
          <w:tcPr>
            <w:tcW w:w="5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6005B8" w:rsidRDefault="006005B8" w:rsidP="006005B8">
            <w:pPr>
              <w:tabs>
                <w:tab w:val="center" w:pos="4536"/>
              </w:tabs>
              <w:jc w:val="both"/>
              <w:rPr>
                <w:b/>
                <w:lang w:eastAsia="cs-CZ"/>
              </w:rPr>
            </w:pPr>
            <w:r>
              <w:rPr>
                <w:b/>
                <w:sz w:val="20"/>
                <w:lang w:eastAsia="cs-CZ"/>
              </w:rPr>
              <w:t>Přístřešek kontejnerů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16"/>
                <w:vertAlign w:val="subscript"/>
                <w:lang w:eastAsia="cs-CZ"/>
              </w:rPr>
            </w:pPr>
            <w:r>
              <w:rPr>
                <w:b/>
                <w:sz w:val="20"/>
                <w:szCs w:val="16"/>
                <w:lang w:eastAsia="cs-CZ"/>
              </w:rPr>
              <w:t>Charakteristické zatížení f</w:t>
            </w:r>
            <w:r>
              <w:rPr>
                <w:b/>
                <w:sz w:val="20"/>
                <w:szCs w:val="16"/>
                <w:vertAlign w:val="subscript"/>
                <w:lang w:eastAsia="cs-CZ"/>
              </w:rPr>
              <w:t>k</w:t>
            </w:r>
          </w:p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>
              <w:rPr>
                <w:sz w:val="20"/>
                <w:szCs w:val="16"/>
                <w:lang w:eastAsia="cs-CZ"/>
              </w:rPr>
              <w:t>[kN/m</w:t>
            </w:r>
            <w:r>
              <w:rPr>
                <w:sz w:val="20"/>
                <w:szCs w:val="16"/>
                <w:vertAlign w:val="superscript"/>
                <w:lang w:eastAsia="cs-CZ"/>
              </w:rPr>
              <w:t>2</w:t>
            </w:r>
            <w:r>
              <w:rPr>
                <w:sz w:val="20"/>
                <w:szCs w:val="16"/>
                <w:lang w:eastAsia="cs-CZ"/>
              </w:rPr>
              <w:t>]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vertAlign w:val="subscript"/>
                <w:lang w:eastAsia="cs-CZ"/>
              </w:rPr>
            </w:pPr>
            <w:r>
              <w:rPr>
                <w:rFonts w:ascii="Symbol" w:hAnsi="Symbol"/>
                <w:snapToGrid w:val="0"/>
                <w:lang w:eastAsia="cs-CZ"/>
              </w:rPr>
              <w:t></w:t>
            </w:r>
            <w:r>
              <w:rPr>
                <w:vertAlign w:val="subscript"/>
                <w:lang w:eastAsia="cs-CZ"/>
              </w:rPr>
              <w:t>f</w:t>
            </w:r>
          </w:p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>
              <w:rPr>
                <w:lang w:eastAsia="cs-CZ"/>
              </w:rPr>
              <w:t>[-]</w:t>
            </w:r>
          </w:p>
        </w:tc>
        <w:tc>
          <w:tcPr>
            <w:tcW w:w="1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20"/>
                <w:lang w:eastAsia="cs-CZ"/>
              </w:rPr>
            </w:pPr>
            <w:r>
              <w:rPr>
                <w:b/>
                <w:sz w:val="20"/>
                <w:szCs w:val="20"/>
                <w:lang w:eastAsia="cs-CZ"/>
              </w:rPr>
              <w:t>Návrhové</w:t>
            </w:r>
          </w:p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20"/>
                <w:vertAlign w:val="subscript"/>
                <w:lang w:eastAsia="cs-CZ"/>
              </w:rPr>
            </w:pPr>
            <w:r>
              <w:rPr>
                <w:b/>
                <w:sz w:val="20"/>
                <w:szCs w:val="20"/>
                <w:lang w:eastAsia="cs-CZ"/>
              </w:rPr>
              <w:t>Zatížení f</w:t>
            </w:r>
            <w:r>
              <w:rPr>
                <w:b/>
                <w:sz w:val="20"/>
                <w:szCs w:val="20"/>
                <w:vertAlign w:val="subscript"/>
                <w:lang w:eastAsia="cs-CZ"/>
              </w:rPr>
              <w:t>d</w:t>
            </w:r>
          </w:p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[kN/m</w:t>
            </w:r>
            <w:r>
              <w:rPr>
                <w:sz w:val="20"/>
                <w:szCs w:val="20"/>
                <w:vertAlign w:val="superscript"/>
                <w:lang w:eastAsia="cs-CZ"/>
              </w:rPr>
              <w:t>2</w:t>
            </w:r>
            <w:r>
              <w:rPr>
                <w:sz w:val="20"/>
                <w:szCs w:val="20"/>
                <w:lang w:eastAsia="cs-CZ"/>
              </w:rPr>
              <w:t>]</w:t>
            </w:r>
          </w:p>
        </w:tc>
      </w:tr>
      <w:tr w:rsidR="006005B8" w:rsidTr="006005B8">
        <w:trPr>
          <w:trHeight w:val="340"/>
        </w:trPr>
        <w:tc>
          <w:tcPr>
            <w:tcW w:w="5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5B8" w:rsidRDefault="006005B8" w:rsidP="006005B8">
            <w:pPr>
              <w:autoSpaceDE w:val="0"/>
              <w:autoSpaceDN w:val="0"/>
              <w:adjustRightInd w:val="0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Zatížení sněhem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5B8" w:rsidRDefault="006005B8" w:rsidP="006005B8">
            <w:pPr>
              <w:pStyle w:val="Zkladntext"/>
              <w:jc w:val="center"/>
              <w:rPr>
                <w:rFonts w:cs="Arial"/>
                <w:sz w:val="20"/>
                <w:szCs w:val="20"/>
                <w:lang w:eastAsia="en-US"/>
              </w:rPr>
            </w:pPr>
            <w:r>
              <w:rPr>
                <w:rFonts w:cs="Arial"/>
                <w:sz w:val="20"/>
                <w:szCs w:val="20"/>
                <w:lang w:eastAsia="en-US"/>
              </w:rPr>
              <w:t>0,56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5B8" w:rsidRDefault="006005B8" w:rsidP="006005B8">
            <w:pPr>
              <w:pStyle w:val="Zkladntext"/>
              <w:jc w:val="center"/>
              <w:rPr>
                <w:rFonts w:cs="Arial"/>
                <w:sz w:val="20"/>
                <w:szCs w:val="20"/>
                <w:lang w:eastAsia="en-US"/>
              </w:rPr>
            </w:pPr>
            <w:r>
              <w:rPr>
                <w:rFonts w:cs="Arial"/>
                <w:snapToGrid w:val="0"/>
                <w:sz w:val="20"/>
                <w:szCs w:val="20"/>
                <w:lang w:eastAsia="en-US"/>
              </w:rPr>
              <w:t>1,5</w:t>
            </w:r>
          </w:p>
        </w:tc>
        <w:tc>
          <w:tcPr>
            <w:tcW w:w="1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5B8" w:rsidRDefault="006005B8" w:rsidP="006005B8">
            <w:pPr>
              <w:pStyle w:val="Zkladntext"/>
              <w:jc w:val="center"/>
              <w:rPr>
                <w:rFonts w:cs="Arial"/>
                <w:sz w:val="20"/>
                <w:szCs w:val="20"/>
                <w:lang w:eastAsia="en-US"/>
              </w:rPr>
            </w:pPr>
            <w:r>
              <w:rPr>
                <w:rFonts w:cs="Arial"/>
                <w:bCs/>
                <w:sz w:val="20"/>
                <w:szCs w:val="20"/>
              </w:rPr>
              <w:fldChar w:fldCharType="begin"/>
            </w:r>
            <w:r>
              <w:rPr>
                <w:rFonts w:cs="Arial"/>
                <w:bCs/>
                <w:sz w:val="20"/>
                <w:szCs w:val="20"/>
              </w:rPr>
              <w:instrText xml:space="preserve"> =product(LEFT) </w:instrText>
            </w:r>
            <w:r>
              <w:rPr>
                <w:rFonts w:cs="Arial"/>
                <w:bCs/>
                <w:sz w:val="20"/>
                <w:szCs w:val="20"/>
              </w:rPr>
              <w:fldChar w:fldCharType="separate"/>
            </w:r>
            <w:r w:rsidR="008E7100">
              <w:rPr>
                <w:rFonts w:cs="Arial"/>
                <w:bCs/>
                <w:noProof/>
                <w:sz w:val="20"/>
                <w:szCs w:val="20"/>
              </w:rPr>
              <w:t>0,84</w:t>
            </w:r>
            <w:r>
              <w:rPr>
                <w:rFonts w:cs="Arial"/>
                <w:bCs/>
                <w:sz w:val="20"/>
                <w:szCs w:val="20"/>
              </w:rPr>
              <w:fldChar w:fldCharType="end"/>
            </w:r>
          </w:p>
        </w:tc>
      </w:tr>
    </w:tbl>
    <w:p w:rsidR="004E1724" w:rsidRDefault="004E1724" w:rsidP="004E1724">
      <w:pPr>
        <w:jc w:val="both"/>
        <w:rPr>
          <w:rFonts w:cs="Arial"/>
        </w:rPr>
      </w:pPr>
    </w:p>
    <w:p w:rsidR="004E1724" w:rsidRPr="00D66831" w:rsidRDefault="00D66831" w:rsidP="002F6AB6">
      <w:pPr>
        <w:pStyle w:val="Nadpis2"/>
      </w:pPr>
      <w:bookmarkStart w:id="43" w:name="_Toc11238842"/>
      <w:r>
        <w:t>K</w:t>
      </w:r>
      <w:r w:rsidR="004E1724" w:rsidRPr="00D66831">
        <w:t>limatické zatížení</w:t>
      </w:r>
      <w:bookmarkEnd w:id="42"/>
      <w:bookmarkEnd w:id="43"/>
    </w:p>
    <w:p w:rsidR="00FC53E4" w:rsidRPr="00FC53E4" w:rsidRDefault="00FC53E4" w:rsidP="00FC53E4">
      <w:pPr>
        <w:pStyle w:val="Odstavecseseznamem"/>
        <w:keepNext/>
        <w:numPr>
          <w:ilvl w:val="0"/>
          <w:numId w:val="41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100"/>
        <w:contextualSpacing w:val="0"/>
        <w:jc w:val="both"/>
        <w:outlineLvl w:val="2"/>
        <w:rPr>
          <w:rFonts w:cs="Arial"/>
          <w:b/>
          <w:bCs/>
          <w:vanish/>
          <w:lang w:eastAsia="cs-CZ"/>
        </w:rPr>
      </w:pPr>
      <w:bookmarkStart w:id="44" w:name="_Toc525114167"/>
      <w:bookmarkStart w:id="45" w:name="_Toc529364429"/>
      <w:bookmarkStart w:id="46" w:name="_Toc533151531"/>
      <w:bookmarkStart w:id="47" w:name="_Toc10615370"/>
      <w:bookmarkStart w:id="48" w:name="_Toc10616554"/>
      <w:bookmarkStart w:id="49" w:name="_Toc11238843"/>
      <w:bookmarkEnd w:id="44"/>
      <w:bookmarkEnd w:id="45"/>
      <w:bookmarkEnd w:id="46"/>
      <w:bookmarkEnd w:id="47"/>
      <w:bookmarkEnd w:id="48"/>
      <w:bookmarkEnd w:id="49"/>
    </w:p>
    <w:p w:rsidR="00FC53E4" w:rsidRPr="00FC53E4" w:rsidRDefault="00FC53E4" w:rsidP="00FC53E4">
      <w:pPr>
        <w:pStyle w:val="Odstavecseseznamem"/>
        <w:keepNext/>
        <w:numPr>
          <w:ilvl w:val="0"/>
          <w:numId w:val="41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100"/>
        <w:contextualSpacing w:val="0"/>
        <w:jc w:val="both"/>
        <w:outlineLvl w:val="2"/>
        <w:rPr>
          <w:rFonts w:cs="Arial"/>
          <w:b/>
          <w:bCs/>
          <w:vanish/>
          <w:lang w:eastAsia="cs-CZ"/>
        </w:rPr>
      </w:pPr>
      <w:bookmarkStart w:id="50" w:name="_Toc525114168"/>
      <w:bookmarkStart w:id="51" w:name="_Toc529364430"/>
      <w:bookmarkStart w:id="52" w:name="_Toc533151532"/>
      <w:bookmarkStart w:id="53" w:name="_Toc10615371"/>
      <w:bookmarkStart w:id="54" w:name="_Toc10616555"/>
      <w:bookmarkStart w:id="55" w:name="_Toc11238844"/>
      <w:bookmarkEnd w:id="50"/>
      <w:bookmarkEnd w:id="51"/>
      <w:bookmarkEnd w:id="52"/>
      <w:bookmarkEnd w:id="53"/>
      <w:bookmarkEnd w:id="54"/>
      <w:bookmarkEnd w:id="55"/>
    </w:p>
    <w:p w:rsidR="00FC53E4" w:rsidRPr="00FC53E4" w:rsidRDefault="00FC53E4" w:rsidP="00FC53E4">
      <w:pPr>
        <w:pStyle w:val="Odstavecseseznamem"/>
        <w:keepNext/>
        <w:numPr>
          <w:ilvl w:val="0"/>
          <w:numId w:val="41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100"/>
        <w:contextualSpacing w:val="0"/>
        <w:jc w:val="both"/>
        <w:outlineLvl w:val="2"/>
        <w:rPr>
          <w:rFonts w:cs="Arial"/>
          <w:b/>
          <w:bCs/>
          <w:vanish/>
          <w:lang w:eastAsia="cs-CZ"/>
        </w:rPr>
      </w:pPr>
      <w:bookmarkStart w:id="56" w:name="_Toc525114169"/>
      <w:bookmarkStart w:id="57" w:name="_Toc529364431"/>
      <w:bookmarkStart w:id="58" w:name="_Toc533151533"/>
      <w:bookmarkStart w:id="59" w:name="_Toc10615372"/>
      <w:bookmarkStart w:id="60" w:name="_Toc10616556"/>
      <w:bookmarkStart w:id="61" w:name="_Toc11238845"/>
      <w:bookmarkEnd w:id="56"/>
      <w:bookmarkEnd w:id="57"/>
      <w:bookmarkEnd w:id="58"/>
      <w:bookmarkEnd w:id="59"/>
      <w:bookmarkEnd w:id="60"/>
      <w:bookmarkEnd w:id="61"/>
    </w:p>
    <w:p w:rsidR="00FC53E4" w:rsidRPr="00FC53E4" w:rsidRDefault="00FC53E4" w:rsidP="00FC53E4">
      <w:pPr>
        <w:pStyle w:val="Odstavecseseznamem"/>
        <w:keepNext/>
        <w:numPr>
          <w:ilvl w:val="0"/>
          <w:numId w:val="41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100"/>
        <w:contextualSpacing w:val="0"/>
        <w:jc w:val="both"/>
        <w:outlineLvl w:val="2"/>
        <w:rPr>
          <w:rFonts w:cs="Arial"/>
          <w:b/>
          <w:bCs/>
          <w:vanish/>
          <w:lang w:eastAsia="cs-CZ"/>
        </w:rPr>
      </w:pPr>
      <w:bookmarkStart w:id="62" w:name="_Toc525114170"/>
      <w:bookmarkStart w:id="63" w:name="_Toc529364432"/>
      <w:bookmarkStart w:id="64" w:name="_Toc533151534"/>
      <w:bookmarkStart w:id="65" w:name="_Toc10615373"/>
      <w:bookmarkStart w:id="66" w:name="_Toc10616557"/>
      <w:bookmarkStart w:id="67" w:name="_Toc11238846"/>
      <w:bookmarkEnd w:id="62"/>
      <w:bookmarkEnd w:id="63"/>
      <w:bookmarkEnd w:id="64"/>
      <w:bookmarkEnd w:id="65"/>
      <w:bookmarkEnd w:id="66"/>
      <w:bookmarkEnd w:id="67"/>
    </w:p>
    <w:p w:rsidR="00FC53E4" w:rsidRPr="00FC53E4" w:rsidRDefault="00FC53E4" w:rsidP="00FC53E4">
      <w:pPr>
        <w:pStyle w:val="Odstavecseseznamem"/>
        <w:keepNext/>
        <w:numPr>
          <w:ilvl w:val="0"/>
          <w:numId w:val="41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100"/>
        <w:contextualSpacing w:val="0"/>
        <w:jc w:val="both"/>
        <w:outlineLvl w:val="2"/>
        <w:rPr>
          <w:rFonts w:cs="Arial"/>
          <w:b/>
          <w:bCs/>
          <w:vanish/>
          <w:lang w:eastAsia="cs-CZ"/>
        </w:rPr>
      </w:pPr>
      <w:bookmarkStart w:id="68" w:name="_Toc525114171"/>
      <w:bookmarkStart w:id="69" w:name="_Toc529364433"/>
      <w:bookmarkStart w:id="70" w:name="_Toc533151535"/>
      <w:bookmarkStart w:id="71" w:name="_Toc10615374"/>
      <w:bookmarkStart w:id="72" w:name="_Toc10616558"/>
      <w:bookmarkStart w:id="73" w:name="_Toc11238847"/>
      <w:bookmarkEnd w:id="68"/>
      <w:bookmarkEnd w:id="69"/>
      <w:bookmarkEnd w:id="70"/>
      <w:bookmarkEnd w:id="71"/>
      <w:bookmarkEnd w:id="72"/>
      <w:bookmarkEnd w:id="73"/>
    </w:p>
    <w:p w:rsidR="00FC53E4" w:rsidRPr="00FC53E4" w:rsidRDefault="00FC53E4" w:rsidP="00FC53E4">
      <w:pPr>
        <w:pStyle w:val="Odstavecseseznamem"/>
        <w:keepNext/>
        <w:numPr>
          <w:ilvl w:val="1"/>
          <w:numId w:val="41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100"/>
        <w:contextualSpacing w:val="0"/>
        <w:jc w:val="both"/>
        <w:outlineLvl w:val="2"/>
        <w:rPr>
          <w:rFonts w:cs="Arial"/>
          <w:b/>
          <w:bCs/>
          <w:vanish/>
          <w:lang w:eastAsia="cs-CZ"/>
        </w:rPr>
      </w:pPr>
      <w:bookmarkStart w:id="74" w:name="_Toc525114172"/>
      <w:bookmarkStart w:id="75" w:name="_Toc529364434"/>
      <w:bookmarkStart w:id="76" w:name="_Toc533151536"/>
      <w:bookmarkStart w:id="77" w:name="_Toc10615375"/>
      <w:bookmarkStart w:id="78" w:name="_Toc10616559"/>
      <w:bookmarkStart w:id="79" w:name="_Toc11238848"/>
      <w:bookmarkEnd w:id="74"/>
      <w:bookmarkEnd w:id="75"/>
      <w:bookmarkEnd w:id="76"/>
      <w:bookmarkEnd w:id="77"/>
      <w:bookmarkEnd w:id="78"/>
      <w:bookmarkEnd w:id="79"/>
    </w:p>
    <w:p w:rsidR="00FC53E4" w:rsidRPr="00FC53E4" w:rsidRDefault="00FC53E4" w:rsidP="00FC53E4">
      <w:pPr>
        <w:pStyle w:val="Odstavecseseznamem"/>
        <w:keepNext/>
        <w:numPr>
          <w:ilvl w:val="1"/>
          <w:numId w:val="41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100"/>
        <w:contextualSpacing w:val="0"/>
        <w:jc w:val="both"/>
        <w:outlineLvl w:val="2"/>
        <w:rPr>
          <w:rFonts w:cs="Arial"/>
          <w:b/>
          <w:bCs/>
          <w:vanish/>
          <w:lang w:eastAsia="cs-CZ"/>
        </w:rPr>
      </w:pPr>
      <w:bookmarkStart w:id="80" w:name="_Toc525114173"/>
      <w:bookmarkStart w:id="81" w:name="_Toc529364435"/>
      <w:bookmarkStart w:id="82" w:name="_Toc533151537"/>
      <w:bookmarkStart w:id="83" w:name="_Toc10615376"/>
      <w:bookmarkStart w:id="84" w:name="_Toc10616560"/>
      <w:bookmarkStart w:id="85" w:name="_Toc11238849"/>
      <w:bookmarkEnd w:id="80"/>
      <w:bookmarkEnd w:id="81"/>
      <w:bookmarkEnd w:id="82"/>
      <w:bookmarkEnd w:id="83"/>
      <w:bookmarkEnd w:id="84"/>
      <w:bookmarkEnd w:id="85"/>
    </w:p>
    <w:p w:rsidR="00FC53E4" w:rsidRPr="00FC53E4" w:rsidRDefault="00FC53E4" w:rsidP="00FC53E4">
      <w:pPr>
        <w:pStyle w:val="Odstavecseseznamem"/>
        <w:keepNext/>
        <w:numPr>
          <w:ilvl w:val="1"/>
          <w:numId w:val="41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100"/>
        <w:contextualSpacing w:val="0"/>
        <w:jc w:val="both"/>
        <w:outlineLvl w:val="2"/>
        <w:rPr>
          <w:rFonts w:cs="Arial"/>
          <w:b/>
          <w:bCs/>
          <w:vanish/>
          <w:lang w:eastAsia="cs-CZ"/>
        </w:rPr>
      </w:pPr>
      <w:bookmarkStart w:id="86" w:name="_Toc525114174"/>
      <w:bookmarkStart w:id="87" w:name="_Toc529364436"/>
      <w:bookmarkStart w:id="88" w:name="_Toc533151538"/>
      <w:bookmarkStart w:id="89" w:name="_Toc10615377"/>
      <w:bookmarkStart w:id="90" w:name="_Toc10616561"/>
      <w:bookmarkStart w:id="91" w:name="_Toc11238850"/>
      <w:bookmarkEnd w:id="86"/>
      <w:bookmarkEnd w:id="87"/>
      <w:bookmarkEnd w:id="88"/>
      <w:bookmarkEnd w:id="89"/>
      <w:bookmarkEnd w:id="90"/>
      <w:bookmarkEnd w:id="91"/>
    </w:p>
    <w:p w:rsidR="00641733" w:rsidRPr="00783B14" w:rsidRDefault="00D66831" w:rsidP="00FC53E4">
      <w:pPr>
        <w:pStyle w:val="Nadpis3"/>
        <w:rPr>
          <w:lang w:eastAsia="cs-CZ"/>
        </w:rPr>
      </w:pPr>
      <w:bookmarkStart w:id="92" w:name="_Toc11238851"/>
      <w:r>
        <w:rPr>
          <w:lang w:eastAsia="cs-CZ"/>
        </w:rPr>
        <w:t>Z</w:t>
      </w:r>
      <w:r w:rsidR="00641733" w:rsidRPr="00783B14">
        <w:rPr>
          <w:lang w:eastAsia="cs-CZ"/>
        </w:rPr>
        <w:t>atížení sněhem – ČSN EN 1991-1-3</w:t>
      </w:r>
      <w:bookmarkEnd w:id="92"/>
      <w:r w:rsidR="00945662">
        <w:rPr>
          <w:lang w:eastAsia="cs-CZ"/>
        </w:rPr>
        <w:t xml:space="preserve"> </w:t>
      </w:r>
    </w:p>
    <w:p w:rsidR="006005B8" w:rsidRPr="00783B14" w:rsidRDefault="006005B8" w:rsidP="006005B8">
      <w:pPr>
        <w:rPr>
          <w:lang w:eastAsia="cs-CZ"/>
        </w:rPr>
      </w:pPr>
      <w:r w:rsidRPr="00783B14">
        <w:rPr>
          <w:lang w:eastAsia="cs-CZ"/>
        </w:rPr>
        <w:t>ČSN EN 1991-1-3 Eurokód 1: Zatížení konstrukcí</w:t>
      </w:r>
    </w:p>
    <w:p w:rsidR="006005B8" w:rsidRPr="00783B14" w:rsidRDefault="006005B8" w:rsidP="006005B8">
      <w:pPr>
        <w:rPr>
          <w:lang w:eastAsia="cs-CZ"/>
        </w:rPr>
      </w:pPr>
      <w:r w:rsidRPr="00783B14">
        <w:rPr>
          <w:lang w:eastAsia="cs-CZ"/>
        </w:rPr>
        <w:t xml:space="preserve">Část 1-3_ Obecná zatížení – Zatížení sněhem </w:t>
      </w:r>
    </w:p>
    <w:p w:rsidR="006005B8" w:rsidRDefault="006005B8" w:rsidP="006005B8">
      <w:pPr>
        <w:pStyle w:val="Odstavecseseznamem"/>
        <w:numPr>
          <w:ilvl w:val="0"/>
          <w:numId w:val="34"/>
        </w:numPr>
        <w:rPr>
          <w:lang w:eastAsia="cs-CZ"/>
        </w:rPr>
      </w:pPr>
      <w:r w:rsidRPr="00783B14">
        <w:rPr>
          <w:lang w:eastAsia="cs-CZ"/>
        </w:rPr>
        <w:t xml:space="preserve">sněhová oblast – </w:t>
      </w:r>
      <w:r>
        <w:rPr>
          <w:lang w:eastAsia="cs-CZ"/>
        </w:rPr>
        <w:t>Kolín</w:t>
      </w:r>
    </w:p>
    <w:p w:rsidR="006005B8" w:rsidRPr="00783B14" w:rsidRDefault="000F2076" w:rsidP="006005B8">
      <w:pPr>
        <w:jc w:val="center"/>
        <w:rPr>
          <w:lang w:eastAsia="cs-CZ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09DFD48" wp14:editId="680A65E1">
                <wp:simplePos x="0" y="0"/>
                <wp:positionH relativeFrom="column">
                  <wp:posOffset>2707351</wp:posOffset>
                </wp:positionH>
                <wp:positionV relativeFrom="paragraph">
                  <wp:posOffset>1506834</wp:posOffset>
                </wp:positionV>
                <wp:extent cx="485775" cy="976630"/>
                <wp:effectExtent l="0" t="131127" r="0" b="202248"/>
                <wp:wrapNone/>
                <wp:docPr id="10" name="Šipka dolů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7830031">
                          <a:off x="0" y="0"/>
                          <a:ext cx="485775" cy="976630"/>
                        </a:xfrm>
                        <a:prstGeom prst="downArrow">
                          <a:avLst>
                            <a:gd name="adj1" fmla="val 50000"/>
                            <a:gd name="adj2" fmla="val 50261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Šipka dolů 10" o:spid="_x0000_s1026" type="#_x0000_t67" style="position:absolute;margin-left:213.2pt;margin-top:118.65pt;width:38.25pt;height:76.9pt;rotation:8552482fd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" strokeweight="2pt"/>
            </w:pict>
          </mc:Fallback>
        </mc:AlternateContent>
      </w:r>
      <w:r w:rsidR="006005B8">
        <w:rPr>
          <w:noProof/>
          <w:lang w:eastAsia="cs-CZ"/>
        </w:rPr>
        <w:drawing>
          <wp:inline distT="0" distB="0" distL="0" distR="0" wp14:anchorId="58AE34A7" wp14:editId="2E26C69B">
            <wp:extent cx="4933507" cy="3381153"/>
            <wp:effectExtent l="0" t="0" r="635" b="0"/>
            <wp:docPr id="15" name="Obrázek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93" t="5305" r="2292" b="10614"/>
                    <a:stretch/>
                  </pic:blipFill>
                  <pic:spPr bwMode="auto">
                    <a:xfrm>
                      <a:off x="0" y="0"/>
                      <a:ext cx="4936470" cy="33831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005B8" w:rsidRPr="00783B14" w:rsidRDefault="006005B8" w:rsidP="006005B8">
      <w:pPr>
        <w:rPr>
          <w:lang w:eastAsia="cs-CZ"/>
        </w:rPr>
      </w:pPr>
      <w:r w:rsidRPr="00783B14">
        <w:rPr>
          <w:lang w:eastAsia="cs-CZ"/>
        </w:rPr>
        <w:lastRenderedPageBreak/>
        <w:t>charakteristická hodnota zatížení sněhem na zemi</w:t>
      </w:r>
      <w:r w:rsidRPr="00783B14">
        <w:rPr>
          <w:lang w:eastAsia="cs-CZ"/>
        </w:rPr>
        <w:tab/>
      </w:r>
    </w:p>
    <w:p w:rsidR="006005B8" w:rsidRPr="00F1279E" w:rsidRDefault="00FF5FB7" w:rsidP="006005B8">
      <w:pPr>
        <w:ind w:left="708" w:firstLine="708"/>
        <w:rPr>
          <w:rFonts w:ascii="Cambria Math" w:hAnsi="Cambria Math"/>
          <w:u w:val="single"/>
          <w:lang w:eastAsia="cs-CZ"/>
          <w:oMath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s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k</m:t>
              </m:r>
            </m:sub>
          </m:sSub>
          <m:r>
            <w:rPr>
              <w:rFonts w:ascii="Cambria Math" w:hAnsi="Cambria Math"/>
              <w:lang w:eastAsia="cs-CZ"/>
            </w:rPr>
            <m:t xml:space="preserve">= </m:t>
          </m:r>
          <m:r>
            <w:rPr>
              <w:rFonts w:ascii="Cambria Math" w:hAnsi="Cambria Math"/>
              <w:u w:val="single"/>
              <w:lang w:eastAsia="cs-CZ"/>
            </w:rPr>
            <m:t>0,70 kN/m</m:t>
          </m:r>
          <m:r>
            <w:rPr>
              <w:rFonts w:ascii="Cambria Math" w:hAnsi="Cambria Math"/>
              <w:u w:val="single"/>
              <w:vertAlign w:val="superscript"/>
              <w:lang w:eastAsia="cs-CZ"/>
            </w:rPr>
            <m:t>2</m:t>
          </m:r>
        </m:oMath>
      </m:oMathPara>
    </w:p>
    <w:p w:rsidR="006005B8" w:rsidRPr="00783B14" w:rsidRDefault="006005B8" w:rsidP="006005B8">
      <w:pPr>
        <w:rPr>
          <w:lang w:eastAsia="cs-CZ"/>
        </w:rPr>
      </w:pPr>
      <w:r w:rsidRPr="00783B14">
        <w:rPr>
          <w:lang w:eastAsia="cs-CZ"/>
        </w:rPr>
        <w:t>součinitel expozice</w:t>
      </w:r>
    </w:p>
    <w:p w:rsidR="006005B8" w:rsidRPr="00F1279E" w:rsidRDefault="00FF5FB7" w:rsidP="006005B8">
      <w:pPr>
        <w:ind w:left="708" w:firstLine="708"/>
        <w:rPr>
          <w:rFonts w:ascii="Cambria Math" w:hAnsi="Cambria Math"/>
          <w:lang w:eastAsia="cs-CZ"/>
          <w:oMath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C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e</m:t>
              </m:r>
            </m:sub>
          </m:sSub>
          <m:r>
            <w:rPr>
              <w:rFonts w:ascii="Cambria Math" w:hAnsi="Cambria Math"/>
              <w:lang w:eastAsia="cs-CZ"/>
            </w:rPr>
            <m:t xml:space="preserve">= 1,00 … </m:t>
          </m:r>
          <m:r>
            <m:rPr>
              <m:sty m:val="p"/>
            </m:rPr>
            <w:rPr>
              <w:rFonts w:ascii="Cambria Math" w:hAnsi="Cambria Math"/>
              <w:lang w:eastAsia="cs-CZ"/>
            </w:rPr>
            <m:t>typ krajiny normální</m:t>
          </m:r>
        </m:oMath>
      </m:oMathPara>
    </w:p>
    <w:p w:rsidR="006005B8" w:rsidRPr="00783B14" w:rsidRDefault="006005B8" w:rsidP="006005B8">
      <w:pPr>
        <w:rPr>
          <w:lang w:eastAsia="cs-CZ"/>
        </w:rPr>
      </w:pPr>
      <w:r w:rsidRPr="00783B14">
        <w:rPr>
          <w:lang w:eastAsia="cs-CZ"/>
        </w:rPr>
        <w:t>Tepelný součinitel</w:t>
      </w:r>
    </w:p>
    <w:p w:rsidR="006005B8" w:rsidRPr="00783B14" w:rsidRDefault="006005B8" w:rsidP="006005B8">
      <w:pPr>
        <w:rPr>
          <w:lang w:eastAsia="cs-CZ"/>
        </w:rPr>
      </w:pPr>
      <w:r w:rsidRPr="00783B14">
        <w:rPr>
          <w:lang w:eastAsia="cs-CZ"/>
        </w:rPr>
        <w:tab/>
      </w:r>
      <m:oMath>
        <m:sSub>
          <m:sSubPr>
            <m:ctrlPr>
              <w:rPr>
                <w:rFonts w:ascii="Cambria Math" w:hAnsi="Cambria Math"/>
                <w:i/>
                <w:lang w:eastAsia="cs-CZ"/>
              </w:rPr>
            </m:ctrlPr>
          </m:sSubPr>
          <m:e>
            <m:r>
              <w:rPr>
                <w:rFonts w:ascii="Cambria Math" w:hAnsi="Cambria Math"/>
                <w:lang w:eastAsia="cs-CZ"/>
              </w:rPr>
              <m:t>C</m:t>
            </m:r>
          </m:e>
          <m:sub>
            <m:r>
              <w:rPr>
                <w:rFonts w:ascii="Cambria Math" w:hAnsi="Cambria Math"/>
                <w:lang w:eastAsia="cs-CZ"/>
              </w:rPr>
              <m:t>t</m:t>
            </m:r>
          </m:sub>
        </m:sSub>
        <m:r>
          <w:rPr>
            <w:rFonts w:ascii="Cambria Math" w:hAnsi="Cambria Math"/>
            <w:lang w:eastAsia="cs-CZ"/>
          </w:rPr>
          <m:t>= 1,0</m:t>
        </m:r>
      </m:oMath>
    </w:p>
    <w:p w:rsidR="006005B8" w:rsidRPr="006B2F7B" w:rsidRDefault="006005B8" w:rsidP="006005B8">
      <w:pPr>
        <w:rPr>
          <w:lang w:eastAsia="cs-CZ"/>
        </w:rPr>
      </w:pPr>
      <w:r w:rsidRPr="00783B14">
        <w:rPr>
          <w:lang w:eastAsia="cs-CZ"/>
        </w:rPr>
        <w:t xml:space="preserve">Tvarový součinitel </w:t>
      </w:r>
      <w:r w:rsidRPr="00783B14">
        <w:rPr>
          <w:rFonts w:ascii="Symbol" w:hAnsi="Symbol"/>
          <w:snapToGrid w:val="0"/>
          <w:lang w:eastAsia="cs-CZ"/>
        </w:rPr>
        <w:t></w:t>
      </w:r>
      <w:r w:rsidRPr="00783B14">
        <w:rPr>
          <w:vertAlign w:val="subscript"/>
          <w:lang w:eastAsia="cs-CZ"/>
        </w:rPr>
        <w:t>i</w:t>
      </w:r>
      <w:r>
        <w:rPr>
          <w:lang w:eastAsia="cs-CZ"/>
        </w:rPr>
        <w:t xml:space="preserve"> – sedlová střecha</w:t>
      </w:r>
    </w:p>
    <w:p w:rsidR="006005B8" w:rsidRPr="00783B14" w:rsidRDefault="006005B8" w:rsidP="006005B8">
      <w:pPr>
        <w:rPr>
          <w:lang w:eastAsia="cs-CZ"/>
        </w:rPr>
      </w:pPr>
      <w:r w:rsidRPr="00783B14">
        <w:rPr>
          <w:lang w:eastAsia="cs-CZ"/>
        </w:rPr>
        <w:tab/>
        <w:t xml:space="preserve">sklon střechy </w:t>
      </w:r>
      <m:oMath>
        <m:r>
          <w:rPr>
            <w:rFonts w:ascii="Cambria Math" w:hAnsi="Cambria Math"/>
            <w:snapToGrid w:val="0"/>
            <w:lang w:eastAsia="cs-CZ"/>
          </w:rPr>
          <m:t>α</m:t>
        </m:r>
        <m:r>
          <w:rPr>
            <w:rFonts w:ascii="Cambria Math" w:hAnsi="Cambria Math"/>
            <w:lang w:eastAsia="cs-CZ"/>
          </w:rPr>
          <m:t>= 45° / 2°</m:t>
        </m:r>
      </m:oMath>
      <w:r>
        <w:rPr>
          <w:lang w:eastAsia="cs-CZ"/>
        </w:rPr>
        <w:t xml:space="preserve"> (pavilon)</w:t>
      </w:r>
    </w:p>
    <w:p w:rsidR="006005B8" w:rsidRPr="00783B14" w:rsidRDefault="006005B8" w:rsidP="006005B8">
      <w:pPr>
        <w:rPr>
          <w:lang w:eastAsia="cs-CZ"/>
        </w:rPr>
      </w:pPr>
      <w:r w:rsidRPr="00783B14">
        <w:rPr>
          <w:lang w:eastAsia="cs-CZ"/>
        </w:rPr>
        <w:tab/>
      </w:r>
      <w:r>
        <w:rPr>
          <w:lang w:eastAsia="cs-CZ"/>
        </w:rPr>
        <w:t xml:space="preserve">lineární </w:t>
      </w:r>
      <w:r w:rsidRPr="00783B14">
        <w:rPr>
          <w:lang w:eastAsia="cs-CZ"/>
        </w:rPr>
        <w:t xml:space="preserve">interpolace </w:t>
      </w:r>
      <m:oMath>
        <m:r>
          <w:rPr>
            <w:rFonts w:ascii="Cambria Math" w:hAnsi="Cambria Math"/>
            <w:lang w:eastAsia="cs-CZ"/>
          </w:rPr>
          <m:t xml:space="preserve">α=0°-30° </m:t>
        </m:r>
        <m:r>
          <m:rPr>
            <m:sty m:val="p"/>
          </m:rPr>
          <w:rPr>
            <w:rFonts w:ascii="Cambria Math" w:hAnsi="Cambria Math"/>
            <w:snapToGrid w:val="0"/>
            <w:lang w:eastAsia="cs-CZ"/>
          </w:rPr>
          <m:t>→</m:t>
        </m:r>
        <m:sSub>
          <m:sSubPr>
            <m:ctrlPr>
              <w:rPr>
                <w:rFonts w:ascii="Cambria Math" w:hAnsi="Cambria Math"/>
                <w:snapToGrid w:val="0"/>
                <w:lang w:eastAsia="cs-CZ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napToGrid w:val="0"/>
                <w:lang w:eastAsia="cs-CZ"/>
              </w:rPr>
              <m:t>μ</m:t>
            </m:r>
          </m:e>
          <m:sub>
            <m:r>
              <w:rPr>
                <w:rFonts w:ascii="Cambria Math" w:hAnsi="Cambria Math"/>
                <w:snapToGrid w:val="0"/>
                <w:lang w:eastAsia="cs-CZ"/>
              </w:rPr>
              <m:t>1</m:t>
            </m:r>
          </m:sub>
        </m:sSub>
        <m:r>
          <w:rPr>
            <w:rFonts w:ascii="Cambria Math" w:hAnsi="Cambria Math"/>
            <w:lang w:eastAsia="cs-CZ"/>
          </w:rPr>
          <m:t>=</m:t>
        </m:r>
        <w:proofErr w:type="gramStart"/>
        <m:r>
          <w:rPr>
            <w:rFonts w:ascii="Cambria Math" w:hAnsi="Cambria Math"/>
            <w:lang w:eastAsia="cs-CZ"/>
          </w:rPr>
          <m:t>0,8 ; α=60°</m:t>
        </m:r>
        <w:proofErr w:type="gramEnd"/>
        <m:r>
          <w:rPr>
            <w:rFonts w:ascii="Cambria Math" w:hAnsi="Cambria Math"/>
            <w:lang w:eastAsia="cs-CZ"/>
          </w:rPr>
          <m:t xml:space="preserve"> </m:t>
        </m:r>
        <m:r>
          <m:rPr>
            <m:sty m:val="p"/>
          </m:rPr>
          <w:rPr>
            <w:rFonts w:ascii="Cambria Math" w:hAnsi="Cambria Math"/>
            <w:snapToGrid w:val="0"/>
            <w:lang w:eastAsia="cs-CZ"/>
          </w:rPr>
          <m:t>→</m:t>
        </m:r>
        <m:sSub>
          <m:sSubPr>
            <m:ctrlPr>
              <w:rPr>
                <w:rFonts w:ascii="Cambria Math" w:hAnsi="Cambria Math"/>
                <w:snapToGrid w:val="0"/>
                <w:lang w:eastAsia="cs-CZ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napToGrid w:val="0"/>
                <w:lang w:eastAsia="cs-CZ"/>
              </w:rPr>
              <m:t>μ</m:t>
            </m:r>
          </m:e>
          <m:sub>
            <m:r>
              <w:rPr>
                <w:rFonts w:ascii="Cambria Math" w:hAnsi="Cambria Math"/>
                <w:snapToGrid w:val="0"/>
                <w:lang w:eastAsia="cs-CZ"/>
              </w:rPr>
              <m:t>1</m:t>
            </m:r>
          </m:sub>
        </m:sSub>
        <m:r>
          <w:rPr>
            <w:rFonts w:ascii="Cambria Math" w:hAnsi="Cambria Math"/>
            <w:lang w:eastAsia="cs-CZ"/>
          </w:rPr>
          <m:t>=0,0</m:t>
        </m:r>
      </m:oMath>
    </w:p>
    <w:p w:rsidR="006005B8" w:rsidRDefault="00FF5FB7" w:rsidP="006005B8">
      <w:pPr>
        <w:ind w:left="708" w:firstLine="708"/>
        <w:rPr>
          <w:lang w:eastAsia="cs-CZ"/>
        </w:rPr>
      </w:pPr>
      <m:oMath>
        <m:sSub>
          <m:sSubPr>
            <m:ctrlPr>
              <w:rPr>
                <w:rFonts w:ascii="Cambria Math" w:hAnsi="Cambria Math"/>
                <w:snapToGrid w:val="0"/>
                <w:u w:val="single"/>
                <w:lang w:eastAsia="cs-CZ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napToGrid w:val="0"/>
                <w:u w:val="single"/>
                <w:lang w:eastAsia="cs-CZ"/>
              </w:rPr>
              <m:t>μ</m:t>
            </m:r>
          </m:e>
          <m:sub>
            <m:r>
              <w:rPr>
                <w:rFonts w:ascii="Cambria Math" w:hAnsi="Cambria Math"/>
                <w:snapToGrid w:val="0"/>
                <w:u w:val="single"/>
                <w:lang w:eastAsia="cs-CZ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  <w:u w:val="single"/>
            <w:lang w:eastAsia="cs-CZ"/>
          </w:rPr>
          <m:t xml:space="preserve"> = 0,4</m:t>
        </m:r>
      </m:oMath>
      <w:r w:rsidR="006005B8">
        <w:rPr>
          <w:rFonts w:ascii="Symbol" w:hAnsi="Symbol"/>
          <w:u w:val="single"/>
          <w:lang w:eastAsia="cs-CZ"/>
        </w:rPr>
        <w:t></w:t>
      </w:r>
      <w:r w:rsidR="006005B8">
        <w:rPr>
          <w:lang w:eastAsia="cs-CZ"/>
        </w:rPr>
        <w:t>(pavilon)</w:t>
      </w:r>
    </w:p>
    <w:p w:rsidR="006005B8" w:rsidRPr="00CB5BD1" w:rsidRDefault="00FF5FB7" w:rsidP="006005B8">
      <w:pPr>
        <w:ind w:left="708" w:firstLine="708"/>
        <w:rPr>
          <w:rFonts w:ascii="Symbol" w:hAnsi="Symbol"/>
          <w:snapToGrid w:val="0"/>
          <w:lang w:eastAsia="cs-CZ"/>
        </w:rPr>
      </w:pPr>
      <m:oMath>
        <m:sSub>
          <m:sSubPr>
            <m:ctrlPr>
              <w:rPr>
                <w:rFonts w:ascii="Cambria Math" w:hAnsi="Cambria Math"/>
                <w:snapToGrid w:val="0"/>
                <w:u w:val="single"/>
                <w:lang w:eastAsia="cs-CZ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napToGrid w:val="0"/>
                <w:u w:val="single"/>
                <w:lang w:eastAsia="cs-CZ"/>
              </w:rPr>
              <m:t>μ</m:t>
            </m:r>
          </m:e>
          <m:sub>
            <m:r>
              <w:rPr>
                <w:rFonts w:ascii="Cambria Math" w:hAnsi="Cambria Math"/>
                <w:snapToGrid w:val="0"/>
                <w:u w:val="single"/>
                <w:lang w:eastAsia="cs-CZ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  <w:u w:val="single"/>
            <w:lang w:eastAsia="cs-CZ"/>
          </w:rPr>
          <m:t xml:space="preserve"> = 0,8</m:t>
        </m:r>
      </m:oMath>
      <w:r w:rsidR="006005B8">
        <w:rPr>
          <w:rFonts w:ascii="Symbol" w:hAnsi="Symbol"/>
          <w:u w:val="single"/>
          <w:lang w:eastAsia="cs-CZ"/>
        </w:rPr>
        <w:t></w:t>
      </w:r>
      <w:r w:rsidR="006005B8">
        <w:rPr>
          <w:lang w:eastAsia="cs-CZ"/>
        </w:rPr>
        <w:t>(přístřešek kontejnerů)</w:t>
      </w:r>
    </w:p>
    <w:p w:rsidR="006005B8" w:rsidRPr="00783B14" w:rsidRDefault="006005B8" w:rsidP="006005B8">
      <w:pPr>
        <w:rPr>
          <w:snapToGrid w:val="0"/>
          <w:lang w:eastAsia="cs-CZ"/>
        </w:rPr>
      </w:pPr>
      <w:r w:rsidRPr="00783B14">
        <w:rPr>
          <w:lang w:eastAsia="cs-CZ"/>
        </w:rPr>
        <w:t>charakteristická hodnota sněhu na střeše (normové</w:t>
      </w:r>
      <w:r w:rsidRPr="00783B14">
        <w:rPr>
          <w:snapToGrid w:val="0"/>
          <w:lang w:eastAsia="cs-CZ"/>
        </w:rPr>
        <w:t xml:space="preserve"> zatížení sněhem na střeše)</w:t>
      </w:r>
    </w:p>
    <w:p w:rsidR="006005B8" w:rsidRPr="00CB5BD1" w:rsidRDefault="00FF5FB7" w:rsidP="006005B8">
      <w:pPr>
        <w:ind w:left="708" w:firstLine="708"/>
        <w:rPr>
          <w:rFonts w:ascii="Cambria Math" w:hAnsi="Cambria Math"/>
          <w:u w:val="single"/>
          <w:lang w:eastAsia="cs-CZ"/>
          <w:oMath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napToGrid w:val="0"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snapToGrid w:val="0"/>
                  <w:lang w:eastAsia="cs-CZ"/>
                </w:rPr>
                <m:t>s</m:t>
              </m:r>
            </m:e>
            <m:sub>
              <m:r>
                <w:rPr>
                  <w:rFonts w:ascii="Cambria Math" w:hAnsi="Cambria Math"/>
                  <w:snapToGrid w:val="0"/>
                  <w:lang w:eastAsia="cs-CZ"/>
                </w:rPr>
                <m:t>1</m:t>
              </m:r>
            </m:sub>
          </m:sSub>
          <m:r>
            <w:rPr>
              <w:rFonts w:ascii="Cambria Math" w:hAnsi="Cambria Math"/>
              <w:snapToGrid w:val="0"/>
              <w:lang w:eastAsia="cs-CZ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napToGrid w:val="0"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snapToGrid w:val="0"/>
                  <w:lang w:eastAsia="cs-CZ"/>
                </w:rPr>
                <m:t>μ</m:t>
              </m:r>
            </m:e>
            <m:sub>
              <m:r>
                <w:rPr>
                  <w:rFonts w:ascii="Cambria Math" w:hAnsi="Cambria Math"/>
                  <w:snapToGrid w:val="0"/>
                  <w:lang w:eastAsia="cs-CZ"/>
                </w:rPr>
                <m:t>1</m:t>
              </m:r>
            </m:sub>
          </m:sSub>
          <m:r>
            <w:rPr>
              <w:rFonts w:ascii="Cambria Math" w:hAnsi="Cambria Math"/>
              <w:lang w:eastAsia="cs-CZ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C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e</m:t>
              </m:r>
            </m:sub>
          </m:sSub>
          <m:r>
            <w:rPr>
              <w:rFonts w:ascii="Cambria Math" w:hAnsi="Cambria Math"/>
              <w:lang w:eastAsia="cs-CZ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C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t</m:t>
              </m:r>
            </m:sub>
          </m:sSub>
          <m:r>
            <w:rPr>
              <w:rFonts w:ascii="Cambria Math" w:hAnsi="Cambria Math"/>
              <w:lang w:eastAsia="cs-CZ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s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k</m:t>
              </m:r>
            </m:sub>
          </m:sSub>
          <m:r>
            <w:rPr>
              <w:rFonts w:ascii="Cambria Math" w:hAnsi="Cambria Math"/>
              <w:lang w:eastAsia="cs-CZ"/>
            </w:rPr>
            <m:t>=0,4</m:t>
          </m:r>
          <m:r>
            <w:rPr>
              <w:rFonts w:ascii="Cambria Math" w:hAnsi="Cambria Math"/>
              <w:snapToGrid w:val="0"/>
              <w:lang w:eastAsia="cs-CZ"/>
            </w:rPr>
            <m:t xml:space="preserve">∙1,0∙1,0∙0,70 = </m:t>
          </m:r>
          <m:r>
            <w:rPr>
              <w:rFonts w:ascii="Cambria Math" w:hAnsi="Cambria Math"/>
              <w:snapToGrid w:val="0"/>
              <w:u w:val="single"/>
              <w:lang w:eastAsia="cs-CZ"/>
            </w:rPr>
            <m:t xml:space="preserve">0,28 </m:t>
          </m:r>
          <m:r>
            <w:rPr>
              <w:rFonts w:ascii="Cambria Math" w:hAnsi="Cambria Math"/>
              <w:u w:val="single"/>
              <w:lang w:eastAsia="cs-CZ"/>
            </w:rPr>
            <m:t>kN/</m:t>
          </m:r>
          <m:sSup>
            <m:sSupPr>
              <m:ctrlPr>
                <w:rPr>
                  <w:rFonts w:ascii="Cambria Math" w:hAnsi="Cambria Math"/>
                  <w:i/>
                  <w:u w:val="single"/>
                  <w:lang w:eastAsia="cs-CZ"/>
                </w:rPr>
              </m:ctrlPr>
            </m:sSupPr>
            <m:e>
              <m:r>
                <w:rPr>
                  <w:rFonts w:ascii="Cambria Math" w:hAnsi="Cambria Math"/>
                  <w:u w:val="single"/>
                  <w:lang w:eastAsia="cs-CZ"/>
                </w:rPr>
                <m:t>m</m:t>
              </m:r>
            </m:e>
            <m:sup>
              <m:r>
                <w:rPr>
                  <w:rFonts w:ascii="Cambria Math" w:hAnsi="Cambria Math"/>
                  <w:u w:val="single"/>
                  <w:lang w:eastAsia="cs-CZ"/>
                </w:rPr>
                <m:t>2</m:t>
              </m:r>
            </m:sup>
          </m:sSup>
          <m:r>
            <w:rPr>
              <w:rFonts w:ascii="Cambria Math" w:hAnsi="Cambria Math"/>
              <w:u w:val="single"/>
              <w:lang w:eastAsia="cs-CZ"/>
            </w:rPr>
            <m:t xml:space="preserve"> (pavilon) </m:t>
          </m:r>
        </m:oMath>
      </m:oMathPara>
    </w:p>
    <w:p w:rsidR="006005B8" w:rsidRPr="00CB5BD1" w:rsidRDefault="00FF5FB7" w:rsidP="006005B8">
      <w:pPr>
        <w:ind w:left="708" w:firstLine="708"/>
        <w:rPr>
          <w:rFonts w:ascii="Cambria Math" w:hAnsi="Cambria Math"/>
          <w:u w:val="single"/>
          <w:lang w:eastAsia="cs-CZ"/>
          <w:oMath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napToGrid w:val="0"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snapToGrid w:val="0"/>
                  <w:lang w:eastAsia="cs-CZ"/>
                </w:rPr>
                <m:t>s</m:t>
              </m:r>
            </m:e>
            <m:sub>
              <m:r>
                <w:rPr>
                  <w:rFonts w:ascii="Cambria Math" w:hAnsi="Cambria Math"/>
                  <w:snapToGrid w:val="0"/>
                  <w:lang w:eastAsia="cs-CZ"/>
                </w:rPr>
                <m:t>1</m:t>
              </m:r>
            </m:sub>
          </m:sSub>
          <m:r>
            <w:rPr>
              <w:rFonts w:ascii="Cambria Math" w:hAnsi="Cambria Math"/>
              <w:snapToGrid w:val="0"/>
              <w:lang w:eastAsia="cs-CZ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napToGrid w:val="0"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snapToGrid w:val="0"/>
                  <w:lang w:eastAsia="cs-CZ"/>
                </w:rPr>
                <m:t>μ</m:t>
              </m:r>
            </m:e>
            <m:sub>
              <m:r>
                <w:rPr>
                  <w:rFonts w:ascii="Cambria Math" w:hAnsi="Cambria Math"/>
                  <w:snapToGrid w:val="0"/>
                  <w:lang w:eastAsia="cs-CZ"/>
                </w:rPr>
                <m:t>1</m:t>
              </m:r>
            </m:sub>
          </m:sSub>
          <m:r>
            <w:rPr>
              <w:rFonts w:ascii="Cambria Math" w:hAnsi="Cambria Math"/>
              <w:lang w:eastAsia="cs-CZ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C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e</m:t>
              </m:r>
            </m:sub>
          </m:sSub>
          <m:r>
            <w:rPr>
              <w:rFonts w:ascii="Cambria Math" w:hAnsi="Cambria Math"/>
              <w:lang w:eastAsia="cs-CZ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C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t</m:t>
              </m:r>
            </m:sub>
          </m:sSub>
          <m:r>
            <w:rPr>
              <w:rFonts w:ascii="Cambria Math" w:hAnsi="Cambria Math"/>
              <w:lang w:eastAsia="cs-CZ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s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k</m:t>
              </m:r>
            </m:sub>
          </m:sSub>
          <m:r>
            <w:rPr>
              <w:rFonts w:ascii="Cambria Math" w:hAnsi="Cambria Math"/>
              <w:lang w:eastAsia="cs-CZ"/>
            </w:rPr>
            <m:t>=0,8</m:t>
          </m:r>
          <m:r>
            <w:rPr>
              <w:rFonts w:ascii="Cambria Math" w:hAnsi="Cambria Math"/>
              <w:snapToGrid w:val="0"/>
              <w:lang w:eastAsia="cs-CZ"/>
            </w:rPr>
            <m:t xml:space="preserve">∙1,0∙1,0∙0,70 = </m:t>
          </m:r>
          <m:r>
            <w:rPr>
              <w:rFonts w:ascii="Cambria Math" w:hAnsi="Cambria Math"/>
              <w:snapToGrid w:val="0"/>
              <w:u w:val="single"/>
              <w:lang w:eastAsia="cs-CZ"/>
            </w:rPr>
            <m:t xml:space="preserve">0,56 </m:t>
          </m:r>
          <m:r>
            <w:rPr>
              <w:rFonts w:ascii="Cambria Math" w:hAnsi="Cambria Math"/>
              <w:u w:val="single"/>
              <w:lang w:eastAsia="cs-CZ"/>
            </w:rPr>
            <m:t>kN/</m:t>
          </m:r>
          <m:sSup>
            <m:sSupPr>
              <m:ctrlPr>
                <w:rPr>
                  <w:rFonts w:ascii="Cambria Math" w:hAnsi="Cambria Math"/>
                  <w:i/>
                  <w:u w:val="single"/>
                  <w:lang w:eastAsia="cs-CZ"/>
                </w:rPr>
              </m:ctrlPr>
            </m:sSupPr>
            <m:e>
              <m:r>
                <w:rPr>
                  <w:rFonts w:ascii="Cambria Math" w:hAnsi="Cambria Math"/>
                  <w:u w:val="single"/>
                  <w:lang w:eastAsia="cs-CZ"/>
                </w:rPr>
                <m:t>m</m:t>
              </m:r>
            </m:e>
            <m:sup>
              <m:r>
                <w:rPr>
                  <w:rFonts w:ascii="Cambria Math" w:hAnsi="Cambria Math"/>
                  <w:u w:val="single"/>
                  <w:lang w:eastAsia="cs-CZ"/>
                </w:rPr>
                <m:t>2</m:t>
              </m:r>
            </m:sup>
          </m:sSup>
          <m:r>
            <w:rPr>
              <w:rFonts w:ascii="Cambria Math" w:hAnsi="Cambria Math"/>
              <w:u w:val="single"/>
              <w:lang w:eastAsia="cs-CZ"/>
            </w:rPr>
            <m:t xml:space="preserve"> (přístřešek kontejnerů) </m:t>
          </m:r>
        </m:oMath>
      </m:oMathPara>
    </w:p>
    <w:p w:rsidR="00DA16C0" w:rsidRDefault="00DA16C0" w:rsidP="00641733">
      <w:pPr>
        <w:rPr>
          <w:lang w:eastAsia="cs-CZ"/>
        </w:rPr>
      </w:pPr>
    </w:p>
    <w:p w:rsidR="00641733" w:rsidRPr="00783B14" w:rsidRDefault="00D66831" w:rsidP="00FC53E4">
      <w:pPr>
        <w:pStyle w:val="Nadpis3"/>
        <w:rPr>
          <w:lang w:eastAsia="cs-CZ"/>
        </w:rPr>
      </w:pPr>
      <w:bookmarkStart w:id="93" w:name="_Toc11238852"/>
      <w:r>
        <w:rPr>
          <w:lang w:eastAsia="cs-CZ"/>
        </w:rPr>
        <w:t>Z</w:t>
      </w:r>
      <w:r w:rsidR="00641733" w:rsidRPr="00783B14">
        <w:rPr>
          <w:lang w:eastAsia="cs-CZ"/>
        </w:rPr>
        <w:t>atížení větrem – ČSN EN 1991-1-4</w:t>
      </w:r>
      <w:bookmarkEnd w:id="93"/>
    </w:p>
    <w:p w:rsidR="00641733" w:rsidRPr="004A036C" w:rsidRDefault="00641733" w:rsidP="00641733">
      <w:pPr>
        <w:rPr>
          <w:lang w:eastAsia="cs-CZ"/>
        </w:rPr>
      </w:pPr>
      <w:r w:rsidRPr="004A036C">
        <w:rPr>
          <w:lang w:eastAsia="cs-CZ"/>
        </w:rPr>
        <w:t xml:space="preserve">II. větrová oblast – obec </w:t>
      </w:r>
      <w:r w:rsidR="000D12F7">
        <w:rPr>
          <w:lang w:eastAsia="cs-CZ"/>
        </w:rPr>
        <w:t>Kolín</w:t>
      </w:r>
      <w:r>
        <w:rPr>
          <w:lang w:eastAsia="cs-CZ"/>
        </w:rPr>
        <w:t>,</w:t>
      </w:r>
      <w:r w:rsidRPr="004A036C">
        <w:rPr>
          <w:lang w:eastAsia="cs-CZ"/>
        </w:rPr>
        <w:t xml:space="preserve"> okres Kolín </w:t>
      </w:r>
    </w:p>
    <w:p w:rsidR="00641733" w:rsidRPr="004A036C" w:rsidRDefault="00641733" w:rsidP="00641733">
      <w:pPr>
        <w:rPr>
          <w:rFonts w:cs="Arial"/>
          <w:szCs w:val="20"/>
          <w:lang w:eastAsia="cs-CZ"/>
        </w:rPr>
      </w:pPr>
      <w:r w:rsidRPr="004A036C">
        <w:rPr>
          <w:rFonts w:cs="Arial"/>
          <w:szCs w:val="20"/>
          <w:lang w:eastAsia="cs-CZ"/>
        </w:rPr>
        <w:t>výchozí základní rychlost větru</w:t>
      </w:r>
    </w:p>
    <w:p w:rsidR="00641733" w:rsidRPr="007366FF" w:rsidRDefault="00FF5FB7" w:rsidP="00641733">
      <w:pPr>
        <w:ind w:firstLine="708"/>
        <w:rPr>
          <w:rFonts w:ascii="Cambria Math" w:hAnsi="Cambria Math" w:cs="Arial"/>
          <w:szCs w:val="20"/>
          <w:lang w:eastAsia="cs-CZ"/>
          <w:oMath/>
        </w:rPr>
      </w:pPr>
      <m:oMathPara>
        <m:oMath>
          <m:sSub>
            <m:sSubPr>
              <m:ctrlPr>
                <w:rPr>
                  <w:rFonts w:ascii="Cambria Math" w:hAnsi="Cambria Math" w:cs="Arial"/>
                  <w:i/>
                  <w:szCs w:val="20"/>
                  <w:lang w:eastAsia="cs-CZ"/>
                </w:rPr>
              </m:ctrlPr>
            </m:sSubPr>
            <m:e>
              <m:r>
                <w:rPr>
                  <w:rFonts w:ascii="Cambria Math" w:hAnsi="Cambria Math" w:cs="Arial"/>
                  <w:szCs w:val="20"/>
                  <w:lang w:eastAsia="cs-CZ"/>
                </w:rPr>
                <m:t>v</m:t>
              </m:r>
            </m:e>
            <m:sub>
              <m:r>
                <w:rPr>
                  <w:rFonts w:ascii="Cambria Math" w:hAnsi="Cambria Math" w:cs="Arial"/>
                  <w:szCs w:val="20"/>
                  <w:lang w:eastAsia="cs-CZ"/>
                </w:rPr>
                <m:t>b,0</m:t>
              </m:r>
            </m:sub>
          </m:sSub>
          <m:r>
            <w:rPr>
              <w:rFonts w:ascii="Cambria Math" w:hAnsi="Cambria Math" w:cs="Arial"/>
              <w:szCs w:val="20"/>
              <w:lang w:eastAsia="cs-CZ"/>
            </w:rPr>
            <m:t xml:space="preserve"> = 25 m/s </m:t>
          </m:r>
          <m:r>
            <m:rPr>
              <m:sty m:val="p"/>
            </m:rPr>
            <w:rPr>
              <w:rFonts w:ascii="Cambria Math" w:hAnsi="Cambria Math" w:cs="Arial"/>
              <w:szCs w:val="20"/>
              <w:lang w:eastAsia="cs-CZ"/>
            </w:rPr>
            <m:t>(odečteno z mapy větrných oblastí pro terén kategorie II – NA.2.4)</m:t>
          </m:r>
        </m:oMath>
      </m:oMathPara>
    </w:p>
    <w:p w:rsidR="00641733" w:rsidRPr="004A036C" w:rsidRDefault="00D66831" w:rsidP="00641733">
      <w:pPr>
        <w:rPr>
          <w:rFonts w:cs="Arial"/>
          <w:szCs w:val="20"/>
          <w:lang w:eastAsia="cs-CZ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AC824BA" wp14:editId="4B35D38E">
                <wp:simplePos x="0" y="0"/>
                <wp:positionH relativeFrom="column">
                  <wp:posOffset>2600960</wp:posOffset>
                </wp:positionH>
                <wp:positionV relativeFrom="paragraph">
                  <wp:posOffset>1706245</wp:posOffset>
                </wp:positionV>
                <wp:extent cx="485775" cy="976630"/>
                <wp:effectExtent l="0" t="131127" r="0" b="202248"/>
                <wp:wrapNone/>
                <wp:docPr id="16" name="Šipka dolů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7830031">
                          <a:off x="0" y="0"/>
                          <a:ext cx="485775" cy="976630"/>
                        </a:xfrm>
                        <a:prstGeom prst="downArrow">
                          <a:avLst>
                            <a:gd name="adj1" fmla="val 50000"/>
                            <a:gd name="adj2" fmla="val 50261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Šipka dolů 16" o:spid="_x0000_s1026" type="#_x0000_t67" style="position:absolute;margin-left:204.8pt;margin-top:134.35pt;width:38.25pt;height:76.9pt;rotation:8552482fd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" strokeweight="2pt"/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0D74F1F6" wp14:editId="5A731560">
            <wp:extent cx="5759450" cy="3726815"/>
            <wp:effectExtent l="0" t="0" r="0" b="6985"/>
            <wp:docPr id="5" name="Obrázek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5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726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1733" w:rsidRPr="004A036C">
        <w:rPr>
          <w:rFonts w:cs="Arial"/>
          <w:szCs w:val="20"/>
          <w:lang w:eastAsia="cs-CZ"/>
        </w:rPr>
        <w:t>součinitel směru větru</w:t>
      </w:r>
    </w:p>
    <w:p w:rsidR="00641733" w:rsidRPr="004A036C" w:rsidRDefault="00641733" w:rsidP="00641733">
      <w:pPr>
        <w:rPr>
          <w:rFonts w:cs="Arial"/>
          <w:szCs w:val="20"/>
          <w:lang w:eastAsia="cs-CZ"/>
        </w:rPr>
      </w:pPr>
      <w:r w:rsidRPr="004A036C">
        <w:rPr>
          <w:rFonts w:cs="Arial"/>
          <w:szCs w:val="20"/>
          <w:lang w:eastAsia="cs-CZ"/>
        </w:rPr>
        <w:tab/>
      </w:r>
      <m:oMath>
        <m:sSub>
          <m:sSubPr>
            <m:ctrlPr>
              <w:rPr>
                <w:rFonts w:ascii="Cambria Math" w:hAnsi="Cambria Math" w:cs="Arial"/>
                <w:i/>
                <w:szCs w:val="20"/>
                <w:lang w:eastAsia="cs-CZ"/>
              </w:rPr>
            </m:ctrlPr>
          </m:sSubPr>
          <m:e>
            <m:r>
              <w:rPr>
                <w:rFonts w:ascii="Cambria Math" w:hAnsi="Cambria Math" w:cs="Arial"/>
                <w:szCs w:val="20"/>
                <w:lang w:eastAsia="cs-CZ"/>
              </w:rPr>
              <m:t>c</m:t>
            </m:r>
          </m:e>
          <m:sub>
            <m:r>
              <w:rPr>
                <w:rFonts w:ascii="Cambria Math" w:hAnsi="Cambria Math" w:cs="Arial"/>
                <w:szCs w:val="20"/>
                <w:lang w:eastAsia="cs-CZ"/>
              </w:rPr>
              <m:t>dir</m:t>
            </m:r>
          </m:sub>
        </m:sSub>
        <m:r>
          <w:rPr>
            <w:rFonts w:ascii="Cambria Math" w:hAnsi="Cambria Math" w:cs="Arial"/>
            <w:szCs w:val="20"/>
            <w:lang w:eastAsia="cs-CZ"/>
          </w:rPr>
          <m:t xml:space="preserve">= 1,0 </m:t>
        </m:r>
        <m:r>
          <m:rPr>
            <m:sty m:val="p"/>
          </m:rPr>
          <w:rPr>
            <w:rFonts w:ascii="Cambria Math" w:hAnsi="Cambria Math" w:cs="Arial"/>
            <w:szCs w:val="20"/>
            <w:lang w:eastAsia="cs-CZ"/>
          </w:rPr>
          <m:t>(NA.2.6)</m:t>
        </m:r>
      </m:oMath>
    </w:p>
    <w:p w:rsidR="00641733" w:rsidRPr="004A036C" w:rsidRDefault="00641733" w:rsidP="00641733">
      <w:pPr>
        <w:rPr>
          <w:rFonts w:cs="Arial"/>
          <w:szCs w:val="20"/>
          <w:lang w:eastAsia="cs-CZ"/>
        </w:rPr>
      </w:pPr>
      <w:r w:rsidRPr="004A036C">
        <w:rPr>
          <w:rFonts w:cs="Arial"/>
          <w:szCs w:val="20"/>
          <w:lang w:eastAsia="cs-CZ"/>
        </w:rPr>
        <w:t>součinitel ročního období</w:t>
      </w:r>
    </w:p>
    <w:p w:rsidR="00641733" w:rsidRPr="007366FF" w:rsidRDefault="00FF5FB7" w:rsidP="00641733">
      <w:pPr>
        <w:ind w:left="708" w:firstLine="708"/>
        <w:rPr>
          <w:rFonts w:ascii="Cambria Math" w:hAnsi="Cambria Math" w:cs="Arial"/>
          <w:szCs w:val="20"/>
          <w:lang w:eastAsia="cs-CZ"/>
          <w:oMath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Arial"/>
                  <w:i/>
                  <w:szCs w:val="20"/>
                  <w:lang w:eastAsia="cs-CZ"/>
                </w:rPr>
              </m:ctrlPr>
            </m:sSubPr>
            <m:e>
              <m:r>
                <w:rPr>
                  <w:rFonts w:ascii="Cambria Math" w:hAnsi="Cambria Math" w:cs="Arial"/>
                  <w:szCs w:val="20"/>
                  <w:lang w:eastAsia="cs-CZ"/>
                </w:rPr>
                <m:t>c</m:t>
              </m:r>
            </m:e>
            <m:sub>
              <m:r>
                <w:rPr>
                  <w:rFonts w:ascii="Cambria Math" w:hAnsi="Cambria Math" w:cs="Arial"/>
                  <w:szCs w:val="20"/>
                  <w:lang w:eastAsia="cs-CZ"/>
                </w:rPr>
                <m:t>season</m:t>
              </m:r>
            </m:sub>
          </m:sSub>
          <m:r>
            <w:rPr>
              <w:rFonts w:ascii="Cambria Math" w:hAnsi="Cambria Math" w:cs="Arial"/>
              <w:szCs w:val="20"/>
              <w:lang w:eastAsia="cs-CZ"/>
            </w:rPr>
            <m:t xml:space="preserve">= 1,0 </m:t>
          </m:r>
          <m:r>
            <m:rPr>
              <m:sty m:val="p"/>
            </m:rPr>
            <w:rPr>
              <w:rFonts w:ascii="Cambria Math" w:hAnsi="Cambria Math" w:cs="Arial"/>
              <w:szCs w:val="20"/>
              <w:lang w:eastAsia="cs-CZ"/>
            </w:rPr>
            <m:t>(NA.2.7)</m:t>
          </m:r>
        </m:oMath>
      </m:oMathPara>
    </w:p>
    <w:p w:rsidR="00641733" w:rsidRPr="004A036C" w:rsidRDefault="00641733" w:rsidP="00641733">
      <w:pPr>
        <w:rPr>
          <w:rFonts w:cs="Arial"/>
          <w:szCs w:val="20"/>
          <w:lang w:eastAsia="cs-CZ"/>
        </w:rPr>
      </w:pPr>
      <w:r w:rsidRPr="004A036C">
        <w:rPr>
          <w:rFonts w:cs="Arial"/>
          <w:szCs w:val="20"/>
          <w:u w:val="single"/>
          <w:lang w:eastAsia="cs-CZ"/>
        </w:rPr>
        <w:t>základní rychlost větru</w:t>
      </w:r>
      <w:r w:rsidRPr="004A036C">
        <w:rPr>
          <w:rFonts w:cs="Arial"/>
          <w:szCs w:val="20"/>
          <w:lang w:eastAsia="cs-CZ"/>
        </w:rPr>
        <w:t xml:space="preserve"> (4.2(2)P)</w:t>
      </w:r>
    </w:p>
    <w:p w:rsidR="00641733" w:rsidRPr="004A036C" w:rsidRDefault="00641733" w:rsidP="00641733">
      <w:pPr>
        <w:rPr>
          <w:rFonts w:cs="Arial"/>
          <w:szCs w:val="20"/>
          <w:lang w:eastAsia="cs-CZ"/>
        </w:rPr>
      </w:pPr>
      <w:r w:rsidRPr="004A036C">
        <w:rPr>
          <w:rFonts w:cs="Arial"/>
          <w:szCs w:val="20"/>
          <w:lang w:eastAsia="cs-CZ"/>
        </w:rPr>
        <w:tab/>
      </w:r>
      <m:oMath>
        <m:sSub>
          <m:sSubPr>
            <m:ctrlPr>
              <w:rPr>
                <w:rFonts w:ascii="Cambria Math" w:hAnsi="Cambria Math" w:cs="Arial"/>
                <w:i/>
                <w:szCs w:val="20"/>
                <w:lang w:eastAsia="cs-CZ"/>
              </w:rPr>
            </m:ctrlPr>
          </m:sSubPr>
          <m:e>
            <m:r>
              <w:rPr>
                <w:rFonts w:ascii="Cambria Math" w:hAnsi="Cambria Math" w:cs="Arial"/>
                <w:szCs w:val="20"/>
                <w:lang w:eastAsia="cs-CZ"/>
              </w:rPr>
              <m:t>v</m:t>
            </m:r>
          </m:e>
          <m:sub>
            <m:r>
              <w:rPr>
                <w:rFonts w:ascii="Cambria Math" w:hAnsi="Cambria Math" w:cs="Arial"/>
                <w:szCs w:val="20"/>
                <w:lang w:eastAsia="cs-CZ"/>
              </w:rPr>
              <m:t>b</m:t>
            </m:r>
          </m:sub>
        </m:sSub>
        <m:r>
          <w:rPr>
            <w:rFonts w:ascii="Cambria Math" w:hAnsi="Cambria Math" w:cs="Arial"/>
            <w:szCs w:val="20"/>
            <w:lang w:eastAsia="cs-CZ"/>
          </w:rPr>
          <m:t>=</m:t>
        </m:r>
        <m:sSub>
          <m:sSubPr>
            <m:ctrlPr>
              <w:rPr>
                <w:rFonts w:ascii="Cambria Math" w:hAnsi="Cambria Math" w:cs="Arial"/>
                <w:i/>
                <w:szCs w:val="20"/>
                <w:lang w:eastAsia="cs-CZ"/>
              </w:rPr>
            </m:ctrlPr>
          </m:sSubPr>
          <m:e>
            <m:r>
              <w:rPr>
                <w:rFonts w:ascii="Cambria Math" w:hAnsi="Cambria Math" w:cs="Arial"/>
                <w:szCs w:val="20"/>
                <w:lang w:eastAsia="cs-CZ"/>
              </w:rPr>
              <m:t>c</m:t>
            </m:r>
          </m:e>
          <m:sub>
            <m:r>
              <w:rPr>
                <w:rFonts w:ascii="Cambria Math" w:hAnsi="Cambria Math" w:cs="Arial"/>
                <w:szCs w:val="20"/>
                <w:lang w:eastAsia="cs-CZ"/>
              </w:rPr>
              <m:t>dir</m:t>
            </m:r>
          </m:sub>
        </m:sSub>
        <m:r>
          <w:rPr>
            <w:rFonts w:ascii="Cambria Math" w:hAnsi="Cambria Math" w:cs="Arial"/>
            <w:szCs w:val="20"/>
            <w:lang w:eastAsia="cs-CZ"/>
          </w:rPr>
          <m:t>∙</m:t>
        </m:r>
        <m:sSub>
          <m:sSubPr>
            <m:ctrlPr>
              <w:rPr>
                <w:rFonts w:ascii="Cambria Math" w:hAnsi="Cambria Math" w:cs="Arial"/>
                <w:i/>
                <w:szCs w:val="20"/>
                <w:lang w:eastAsia="cs-CZ"/>
              </w:rPr>
            </m:ctrlPr>
          </m:sSubPr>
          <m:e>
            <m:r>
              <w:rPr>
                <w:rFonts w:ascii="Cambria Math" w:hAnsi="Cambria Math" w:cs="Arial"/>
                <w:szCs w:val="20"/>
                <w:lang w:eastAsia="cs-CZ"/>
              </w:rPr>
              <m:t>c</m:t>
            </m:r>
          </m:e>
          <m:sub>
            <m:r>
              <w:rPr>
                <w:rFonts w:ascii="Cambria Math" w:hAnsi="Cambria Math" w:cs="Arial"/>
                <w:szCs w:val="20"/>
                <w:lang w:eastAsia="cs-CZ"/>
              </w:rPr>
              <m:t>season</m:t>
            </m:r>
          </m:sub>
        </m:sSub>
        <m:r>
          <w:rPr>
            <w:rFonts w:ascii="Cambria Math" w:hAnsi="Cambria Math" w:cs="Arial"/>
            <w:szCs w:val="20"/>
            <w:lang w:eastAsia="cs-CZ"/>
          </w:rPr>
          <m:t>∙</m:t>
        </m:r>
        <m:sSub>
          <m:sSubPr>
            <m:ctrlPr>
              <w:rPr>
                <w:rFonts w:ascii="Cambria Math" w:hAnsi="Cambria Math" w:cs="Arial"/>
                <w:i/>
                <w:szCs w:val="20"/>
                <w:lang w:eastAsia="cs-CZ"/>
              </w:rPr>
            </m:ctrlPr>
          </m:sSubPr>
          <m:e>
            <m:r>
              <w:rPr>
                <w:rFonts w:ascii="Cambria Math" w:hAnsi="Cambria Math" w:cs="Arial"/>
                <w:szCs w:val="20"/>
                <w:lang w:eastAsia="cs-CZ"/>
              </w:rPr>
              <m:t>v</m:t>
            </m:r>
          </m:e>
          <m:sub>
            <m:r>
              <w:rPr>
                <w:rFonts w:ascii="Cambria Math" w:hAnsi="Cambria Math" w:cs="Arial"/>
                <w:szCs w:val="20"/>
                <w:lang w:eastAsia="cs-CZ"/>
              </w:rPr>
              <m:t>b,0</m:t>
            </m:r>
          </m:sub>
        </m:sSub>
        <m:r>
          <w:rPr>
            <w:rFonts w:ascii="Cambria Math" w:hAnsi="Cambria Math" w:cs="Arial"/>
            <w:szCs w:val="20"/>
            <w:lang w:eastAsia="cs-CZ"/>
          </w:rPr>
          <m:t>=1,0∙1,0∙25=</m:t>
        </m:r>
        <m:r>
          <w:rPr>
            <w:rFonts w:ascii="Cambria Math" w:hAnsi="Cambria Math" w:cs="Arial"/>
            <w:szCs w:val="20"/>
            <w:u w:val="single"/>
            <w:lang w:eastAsia="cs-CZ"/>
          </w:rPr>
          <m:t>25,0 m/s</m:t>
        </m:r>
      </m:oMath>
    </w:p>
    <w:p w:rsidR="006005B8" w:rsidRPr="004A036C" w:rsidRDefault="006005B8" w:rsidP="006005B8">
      <w:pPr>
        <w:rPr>
          <w:rFonts w:cs="Arial"/>
          <w:szCs w:val="20"/>
          <w:lang w:eastAsia="cs-CZ"/>
        </w:rPr>
      </w:pPr>
      <w:r w:rsidRPr="004A036C">
        <w:rPr>
          <w:rFonts w:cs="Arial"/>
          <w:szCs w:val="20"/>
          <w:u w:val="single"/>
          <w:lang w:eastAsia="cs-CZ"/>
        </w:rPr>
        <w:t>referenční výška</w:t>
      </w:r>
      <w:r w:rsidRPr="004A036C">
        <w:rPr>
          <w:rFonts w:cs="Arial"/>
          <w:szCs w:val="20"/>
          <w:lang w:eastAsia="cs-CZ"/>
        </w:rPr>
        <w:t xml:space="preserve"> – střechy</w:t>
      </w:r>
    </w:p>
    <w:p w:rsidR="006005B8" w:rsidRDefault="006005B8" w:rsidP="006005B8">
      <w:pPr>
        <w:rPr>
          <w:rFonts w:cs="Arial"/>
          <w:szCs w:val="20"/>
          <w:lang w:eastAsia="cs-CZ"/>
        </w:rPr>
      </w:pPr>
      <w:r w:rsidRPr="004A036C">
        <w:rPr>
          <w:rFonts w:cs="Arial"/>
          <w:szCs w:val="20"/>
          <w:lang w:eastAsia="cs-CZ"/>
        </w:rPr>
        <w:tab/>
      </w:r>
      <m:oMath>
        <m:sSub>
          <m:sSubPr>
            <m:ctrlPr>
              <w:rPr>
                <w:rFonts w:ascii="Cambria Math" w:hAnsi="Cambria Math" w:cs="Arial"/>
                <w:i/>
                <w:szCs w:val="20"/>
                <w:lang w:eastAsia="cs-CZ"/>
              </w:rPr>
            </m:ctrlPr>
          </m:sSubPr>
          <m:e>
            <m:r>
              <w:rPr>
                <w:rFonts w:ascii="Cambria Math" w:hAnsi="Cambria Math" w:cs="Arial"/>
                <w:szCs w:val="20"/>
                <w:lang w:eastAsia="cs-CZ"/>
              </w:rPr>
              <m:t>z</m:t>
            </m:r>
          </m:e>
          <m:sub>
            <m:r>
              <w:rPr>
                <w:rFonts w:ascii="Cambria Math" w:hAnsi="Cambria Math" w:cs="Arial"/>
                <w:szCs w:val="20"/>
                <w:lang w:eastAsia="cs-CZ"/>
              </w:rPr>
              <m:t>e</m:t>
            </m:r>
          </m:sub>
        </m:sSub>
        <m:r>
          <w:rPr>
            <w:rFonts w:ascii="Cambria Math" w:hAnsi="Cambria Math" w:cs="Arial"/>
            <w:szCs w:val="20"/>
            <w:lang w:eastAsia="cs-CZ"/>
          </w:rPr>
          <m:t>=5,73 m (pavilon)</m:t>
        </m:r>
      </m:oMath>
    </w:p>
    <w:p w:rsidR="006005B8" w:rsidRPr="00ED4025" w:rsidRDefault="00FF5FB7" w:rsidP="006005B8">
      <w:pPr>
        <w:ind w:left="708" w:firstLine="708"/>
        <w:rPr>
          <w:rFonts w:cs="Arial"/>
          <w:szCs w:val="20"/>
          <w:lang w:eastAsia="cs-CZ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Arial"/>
                  <w:i/>
                  <w:szCs w:val="20"/>
                  <w:lang w:eastAsia="cs-CZ"/>
                </w:rPr>
              </m:ctrlPr>
            </m:sSubPr>
            <m:e>
              <m:r>
                <w:rPr>
                  <w:rFonts w:ascii="Cambria Math" w:hAnsi="Cambria Math" w:cs="Arial"/>
                  <w:szCs w:val="20"/>
                  <w:lang w:eastAsia="cs-CZ"/>
                </w:rPr>
                <m:t>z</m:t>
              </m:r>
            </m:e>
            <m:sub>
              <m:r>
                <w:rPr>
                  <w:rFonts w:ascii="Cambria Math" w:hAnsi="Cambria Math" w:cs="Arial"/>
                  <w:szCs w:val="20"/>
                  <w:lang w:eastAsia="cs-CZ"/>
                </w:rPr>
                <m:t>e</m:t>
              </m:r>
            </m:sub>
          </m:sSub>
          <m:r>
            <w:rPr>
              <w:rFonts w:ascii="Cambria Math" w:hAnsi="Cambria Math" w:cs="Arial"/>
              <w:szCs w:val="20"/>
              <w:lang w:eastAsia="cs-CZ"/>
            </w:rPr>
            <m:t>=2 m (oplocení)</m:t>
          </m:r>
        </m:oMath>
      </m:oMathPara>
    </w:p>
    <w:p w:rsidR="006005B8" w:rsidRPr="00ED4025" w:rsidRDefault="00FF5FB7" w:rsidP="006005B8">
      <w:pPr>
        <w:ind w:left="708" w:firstLine="708"/>
        <w:rPr>
          <w:rFonts w:cs="Arial"/>
          <w:szCs w:val="20"/>
          <w:lang w:eastAsia="cs-CZ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Arial"/>
                  <w:i/>
                  <w:szCs w:val="20"/>
                  <w:lang w:eastAsia="cs-CZ"/>
                </w:rPr>
              </m:ctrlPr>
            </m:sSubPr>
            <m:e>
              <m:r>
                <w:rPr>
                  <w:rFonts w:ascii="Cambria Math" w:hAnsi="Cambria Math" w:cs="Arial"/>
                  <w:szCs w:val="20"/>
                  <w:lang w:eastAsia="cs-CZ"/>
                </w:rPr>
                <m:t>z</m:t>
              </m:r>
            </m:e>
            <m:sub>
              <m:r>
                <w:rPr>
                  <w:rFonts w:ascii="Cambria Math" w:hAnsi="Cambria Math" w:cs="Arial"/>
                  <w:szCs w:val="20"/>
                  <w:lang w:eastAsia="cs-CZ"/>
                </w:rPr>
                <m:t>e</m:t>
              </m:r>
            </m:sub>
          </m:sSub>
          <m:r>
            <w:rPr>
              <w:rFonts w:ascii="Cambria Math" w:hAnsi="Cambria Math" w:cs="Arial"/>
              <w:szCs w:val="20"/>
              <w:lang w:eastAsia="cs-CZ"/>
            </w:rPr>
            <m:t>=3 m (přístřešek kontejnerů)</m:t>
          </m:r>
        </m:oMath>
      </m:oMathPara>
    </w:p>
    <w:p w:rsidR="006005B8" w:rsidRPr="004A036C" w:rsidRDefault="006005B8" w:rsidP="006005B8">
      <w:pPr>
        <w:rPr>
          <w:rFonts w:cs="Arial"/>
          <w:szCs w:val="20"/>
          <w:lang w:eastAsia="cs-CZ"/>
        </w:rPr>
      </w:pPr>
      <w:r w:rsidRPr="004A036C">
        <w:rPr>
          <w:rFonts w:cs="Arial"/>
          <w:szCs w:val="20"/>
          <w:lang w:eastAsia="cs-CZ"/>
        </w:rPr>
        <w:t xml:space="preserve">sklon střechy </w:t>
      </w:r>
    </w:p>
    <w:p w:rsidR="006005B8" w:rsidRDefault="006005B8" w:rsidP="006005B8">
      <w:pPr>
        <w:rPr>
          <w:rFonts w:cs="Arial"/>
          <w:lang w:eastAsia="cs-CZ"/>
        </w:rPr>
      </w:pPr>
      <w:r w:rsidRPr="004A036C">
        <w:rPr>
          <w:rFonts w:cs="Arial"/>
          <w:szCs w:val="20"/>
          <w:lang w:eastAsia="cs-CZ"/>
        </w:rPr>
        <w:tab/>
      </w:r>
      <m:oMath>
        <m:r>
          <w:rPr>
            <w:rFonts w:ascii="Cambria Math" w:hAnsi="Cambria Math"/>
            <w:snapToGrid w:val="0"/>
            <w:lang w:eastAsia="cs-CZ"/>
          </w:rPr>
          <m:t>α</m:t>
        </m:r>
        <m:r>
          <w:rPr>
            <w:rFonts w:ascii="Cambria Math" w:hAnsi="Cambria Math"/>
            <w:lang w:eastAsia="cs-CZ"/>
          </w:rPr>
          <m:t xml:space="preserve">= 45° </m:t>
        </m:r>
        <m:r>
          <m:rPr>
            <m:sty m:val="p"/>
          </m:rPr>
          <w:rPr>
            <w:rFonts w:ascii="Cambria Math" w:hAnsi="Cambria Math" w:cs="Arial"/>
            <w:lang w:eastAsia="cs-CZ"/>
          </w:rPr>
          <m:t>(pavilon)</m:t>
        </m:r>
      </m:oMath>
    </w:p>
    <w:p w:rsidR="006005B8" w:rsidRPr="005F27D5" w:rsidRDefault="006005B8" w:rsidP="006005B8">
      <w:pPr>
        <w:rPr>
          <w:lang w:eastAsia="cs-CZ"/>
        </w:rPr>
      </w:pPr>
      <w:r>
        <w:rPr>
          <w:lang w:eastAsia="cs-CZ"/>
        </w:rPr>
        <w:tab/>
      </w:r>
      <m:oMath>
        <m:r>
          <w:rPr>
            <w:rFonts w:ascii="Cambria Math" w:hAnsi="Cambria Math"/>
            <w:snapToGrid w:val="0"/>
            <w:lang w:eastAsia="cs-CZ"/>
          </w:rPr>
          <m:t>α</m:t>
        </m:r>
        <m:r>
          <w:rPr>
            <w:rFonts w:ascii="Cambria Math" w:hAnsi="Cambria Math"/>
            <w:lang w:eastAsia="cs-CZ"/>
          </w:rPr>
          <m:t xml:space="preserve">= 2° </m:t>
        </m:r>
        <m:r>
          <m:rPr>
            <m:sty m:val="p"/>
          </m:rPr>
          <w:rPr>
            <w:rFonts w:ascii="Cambria Math" w:hAnsi="Cambria Math" w:cs="Arial"/>
            <w:lang w:eastAsia="cs-CZ"/>
          </w:rPr>
          <m:t>(přístřešek kontejnerů)</m:t>
        </m:r>
      </m:oMath>
    </w:p>
    <w:p w:rsidR="006005B8" w:rsidRDefault="006005B8" w:rsidP="006005B8">
      <w:pPr>
        <w:rPr>
          <w:rFonts w:cs="Arial"/>
          <w:lang w:eastAsia="cs-CZ"/>
        </w:rPr>
      </w:pPr>
      <w:r>
        <w:rPr>
          <w:rFonts w:cs="Arial"/>
          <w:lang w:eastAsia="cs-CZ"/>
        </w:rPr>
        <w:t xml:space="preserve"> </w:t>
      </w:r>
    </w:p>
    <w:p w:rsidR="006005B8" w:rsidRDefault="006005B8" w:rsidP="006005B8">
      <w:pPr>
        <w:rPr>
          <w:lang w:eastAsia="cs-CZ"/>
        </w:rPr>
      </w:pPr>
      <w:r w:rsidRPr="004A036C">
        <w:rPr>
          <w:lang w:eastAsia="cs-CZ"/>
        </w:rPr>
        <w:t xml:space="preserve">součinitel terénu (tabulka 4.1 – Kategorie terénu a jejich parametry, str. 22) </w:t>
      </w:r>
    </w:p>
    <w:p w:rsidR="006005B8" w:rsidRPr="004A036C" w:rsidRDefault="006005B8" w:rsidP="006005B8">
      <w:pPr>
        <w:rPr>
          <w:lang w:eastAsia="cs-CZ"/>
        </w:rPr>
      </w:pPr>
    </w:p>
    <w:p w:rsidR="006005B8" w:rsidRPr="004A036C" w:rsidRDefault="006005B8" w:rsidP="006005B8">
      <w:pPr>
        <w:jc w:val="both"/>
        <w:rPr>
          <w:rFonts w:cs="Arial"/>
          <w:szCs w:val="20"/>
          <w:lang w:eastAsia="cs-CZ"/>
        </w:rPr>
      </w:pPr>
      <w:r w:rsidRPr="004A036C">
        <w:rPr>
          <w:rFonts w:cs="Arial"/>
          <w:szCs w:val="20"/>
          <w:u w:val="single"/>
          <w:lang w:eastAsia="cs-CZ"/>
        </w:rPr>
        <w:t>Kategorie terénu</w:t>
      </w:r>
      <w:r w:rsidRPr="004A036C">
        <w:rPr>
          <w:rFonts w:cs="Arial"/>
          <w:szCs w:val="20"/>
          <w:lang w:eastAsia="cs-CZ"/>
        </w:rPr>
        <w:t xml:space="preserve">: </w:t>
      </w:r>
      <w:r>
        <w:rPr>
          <w:rFonts w:cs="Arial"/>
          <w:szCs w:val="20"/>
          <w:lang w:eastAsia="cs-CZ"/>
        </w:rPr>
        <w:t>I</w:t>
      </w:r>
      <w:r>
        <w:t>V – Oblasti, ve kterých je nejméně 15% povrchu pokryto pozemními sta</w:t>
      </w:r>
      <w:r>
        <w:t>v</w:t>
      </w:r>
      <w:r>
        <w:t>bami, jejichž průměrná výška je větší než 15 m</w:t>
      </w:r>
    </w:p>
    <w:p w:rsidR="006005B8" w:rsidRPr="004A036C" w:rsidRDefault="006005B8" w:rsidP="006005B8">
      <w:pPr>
        <w:rPr>
          <w:rFonts w:cs="Arial"/>
          <w:szCs w:val="20"/>
          <w:lang w:eastAsia="cs-CZ"/>
        </w:rPr>
      </w:pPr>
      <w:r w:rsidRPr="004A036C">
        <w:rPr>
          <w:rFonts w:cs="Arial"/>
          <w:szCs w:val="20"/>
          <w:lang w:eastAsia="cs-CZ"/>
        </w:rPr>
        <w:tab/>
      </w:r>
      <m:oMath>
        <m:sSub>
          <m:sSubPr>
            <m:ctrlPr>
              <w:rPr>
                <w:rFonts w:ascii="Cambria Math" w:hAnsi="Cambria Math" w:cs="Arial"/>
                <w:i/>
                <w:szCs w:val="20"/>
                <w:lang w:eastAsia="cs-CZ"/>
              </w:rPr>
            </m:ctrlPr>
          </m:sSubPr>
          <m:e>
            <m:r>
              <w:rPr>
                <w:rFonts w:ascii="Cambria Math" w:hAnsi="Cambria Math" w:cs="Arial"/>
                <w:szCs w:val="20"/>
                <w:lang w:eastAsia="cs-CZ"/>
              </w:rPr>
              <m:t>z</m:t>
            </m:r>
          </m:e>
          <m:sub>
            <m:r>
              <w:rPr>
                <w:rFonts w:ascii="Cambria Math" w:hAnsi="Cambria Math" w:cs="Arial"/>
                <w:szCs w:val="20"/>
                <w:lang w:eastAsia="cs-CZ"/>
              </w:rPr>
              <m:t>0</m:t>
            </m:r>
          </m:sub>
        </m:sSub>
        <m:r>
          <w:rPr>
            <w:rFonts w:ascii="Cambria Math" w:hAnsi="Cambria Math" w:cs="Arial"/>
            <w:szCs w:val="20"/>
            <w:lang w:eastAsia="cs-CZ"/>
          </w:rPr>
          <m:t>=1 m</m:t>
        </m:r>
      </m:oMath>
    </w:p>
    <w:p w:rsidR="006005B8" w:rsidRDefault="006005B8" w:rsidP="006005B8">
      <w:pPr>
        <w:rPr>
          <w:rFonts w:cs="Arial"/>
          <w:szCs w:val="20"/>
          <w:lang w:eastAsia="cs-CZ"/>
        </w:rPr>
      </w:pPr>
      <w:r w:rsidRPr="004A036C">
        <w:rPr>
          <w:rFonts w:cs="Arial"/>
          <w:szCs w:val="20"/>
          <w:lang w:eastAsia="cs-CZ"/>
        </w:rPr>
        <w:tab/>
      </w:r>
      <m:oMath>
        <m:sSub>
          <m:sSubPr>
            <m:ctrlPr>
              <w:rPr>
                <w:rFonts w:ascii="Cambria Math" w:hAnsi="Cambria Math" w:cs="Arial"/>
                <w:i/>
                <w:szCs w:val="20"/>
                <w:lang w:eastAsia="cs-CZ"/>
              </w:rPr>
            </m:ctrlPr>
          </m:sSubPr>
          <m:e>
            <m:r>
              <w:rPr>
                <w:rFonts w:ascii="Cambria Math" w:hAnsi="Cambria Math" w:cs="Arial"/>
                <w:szCs w:val="20"/>
                <w:lang w:eastAsia="cs-CZ"/>
              </w:rPr>
              <m:t>z</m:t>
            </m:r>
          </m:e>
          <m:sub>
            <m:r>
              <w:rPr>
                <w:rFonts w:ascii="Cambria Math" w:hAnsi="Cambria Math" w:cs="Arial"/>
                <w:szCs w:val="20"/>
                <w:lang w:eastAsia="cs-CZ"/>
              </w:rPr>
              <m:t>min</m:t>
            </m:r>
          </m:sub>
        </m:sSub>
        <m:r>
          <w:rPr>
            <w:rFonts w:ascii="Cambria Math" w:hAnsi="Cambria Math" w:cs="Arial"/>
            <w:szCs w:val="20"/>
            <w:lang w:eastAsia="cs-CZ"/>
          </w:rPr>
          <m:t>=10 m</m:t>
        </m:r>
      </m:oMath>
    </w:p>
    <w:p w:rsidR="00D66831" w:rsidRDefault="00D66831" w:rsidP="00D66831">
      <w:pPr>
        <w:rPr>
          <w:lang w:eastAsia="cs-CZ"/>
        </w:rPr>
      </w:pPr>
      <w:r>
        <w:rPr>
          <w:lang w:eastAsia="cs-CZ"/>
        </w:rPr>
        <w:t>Podrobný výpočet zatížení větrem, včetně zatížení jednotlivých oblastí, viz příloha.</w:t>
      </w:r>
    </w:p>
    <w:p w:rsidR="0078461A" w:rsidRDefault="0078461A" w:rsidP="0078461A">
      <w:pPr>
        <w:jc w:val="center"/>
        <w:rPr>
          <w:rFonts w:cs="Arial"/>
          <w:szCs w:val="20"/>
          <w:lang w:eastAsia="cs-CZ"/>
        </w:rPr>
      </w:pPr>
      <w:r>
        <w:rPr>
          <w:noProof/>
          <w:lang w:eastAsia="cs-CZ"/>
        </w:rPr>
        <w:drawing>
          <wp:inline distT="0" distB="0" distL="0" distR="0" wp14:anchorId="2DABF3D1" wp14:editId="38B55A1D">
            <wp:extent cx="4762500" cy="1247775"/>
            <wp:effectExtent l="0" t="0" r="0" b="952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1733" w:rsidRDefault="00641733" w:rsidP="00641733">
      <w:pPr>
        <w:pStyle w:val="Zkladntext"/>
        <w:jc w:val="center"/>
      </w:pPr>
      <w:r>
        <w:rPr>
          <w:noProof/>
        </w:rPr>
        <w:drawing>
          <wp:inline distT="0" distB="0" distL="0" distR="0" wp14:anchorId="204EE56D" wp14:editId="0DC446BD">
            <wp:extent cx="5314950" cy="1971675"/>
            <wp:effectExtent l="0" t="0" r="0" b="952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16C0" w:rsidRDefault="00DA16C0" w:rsidP="00641733">
      <w:pPr>
        <w:pStyle w:val="Zkladntext"/>
        <w:jc w:val="center"/>
      </w:pPr>
    </w:p>
    <w:p w:rsidR="00B810F8" w:rsidRPr="00783B14" w:rsidRDefault="00B810F8" w:rsidP="00B810F8">
      <w:pPr>
        <w:pStyle w:val="Nadpis3"/>
      </w:pPr>
      <w:bookmarkStart w:id="94" w:name="_Toc517252368"/>
      <w:bookmarkStart w:id="95" w:name="_Toc11238853"/>
      <w:r>
        <w:t>S</w:t>
      </w:r>
      <w:r w:rsidRPr="00783B14">
        <w:t>eizmické zatížení</w:t>
      </w:r>
      <w:bookmarkEnd w:id="95"/>
      <w:r w:rsidRPr="00783B14">
        <w:t xml:space="preserve"> </w:t>
      </w:r>
    </w:p>
    <w:p w:rsidR="00B810F8" w:rsidRDefault="00B810F8" w:rsidP="00B810F8">
      <w:pPr>
        <w:pStyle w:val="Zkladntext"/>
      </w:pPr>
      <w:r w:rsidRPr="00503EE0">
        <w:t xml:space="preserve">Dle </w:t>
      </w:r>
      <w:r w:rsidRPr="00783B14">
        <w:t>Eurokódu 8: Navrhování konstrukcí odolných proti zemětřesení - Část 1: Obecná prav</w:t>
      </w:r>
      <w:r w:rsidRPr="00783B14">
        <w:t>i</w:t>
      </w:r>
      <w:r w:rsidRPr="00783B14">
        <w:t>dla, seizmická zatížení a pravidla pro pozemní stavby</w:t>
      </w:r>
      <w:r w:rsidRPr="00503EE0">
        <w:t xml:space="preserve"> </w:t>
      </w:r>
      <w:proofErr w:type="gramStart"/>
      <w:r w:rsidRPr="00503EE0">
        <w:t>NA</w:t>
      </w:r>
      <w:r>
        <w:t>.</w:t>
      </w:r>
      <w:r w:rsidRPr="00503EE0">
        <w:t>2.</w:t>
      </w:r>
      <w:r>
        <w:t>8</w:t>
      </w:r>
      <w:proofErr w:type="gramEnd"/>
      <w:r w:rsidRPr="00503EE0">
        <w:t xml:space="preserve"> lze klasifikovat seizmicitu</w:t>
      </w:r>
      <w:r>
        <w:t xml:space="preserve"> </w:t>
      </w:r>
      <w:r w:rsidRPr="00503EE0">
        <w:t xml:space="preserve">jako velmi malou, tzn. </w:t>
      </w:r>
      <w:r>
        <w:t xml:space="preserve">že platí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a</m:t>
            </m:r>
          </m:e>
          <m:sub>
            <m:r>
              <w:rPr>
                <w:rFonts w:ascii="Cambria Math" w:hAnsi="Cambria Math"/>
              </w:rPr>
              <m:t>gS</m:t>
            </m:r>
          </m:sub>
        </m:sSub>
        <m:r>
          <w:rPr>
            <w:rFonts w:ascii="Cambria Math" w:hAnsi="Cambria Math"/>
          </w:rPr>
          <m:t>≤0,05g</m:t>
        </m:r>
      </m:oMath>
      <w:r>
        <w:t>, viz níže</w:t>
      </w:r>
      <w:r w:rsidRPr="00503EE0">
        <w:t xml:space="preserve">. Není </w:t>
      </w:r>
      <w:r>
        <w:t xml:space="preserve">tedy </w:t>
      </w:r>
      <w:r w:rsidRPr="00503EE0">
        <w:t>nutné</w:t>
      </w:r>
      <w:r>
        <w:t xml:space="preserve"> konstrukci </w:t>
      </w:r>
      <w:r w:rsidRPr="00503EE0">
        <w:t>posuzovat na ú</w:t>
      </w:r>
      <w:r>
        <w:t>č</w:t>
      </w:r>
      <w:r w:rsidRPr="00503EE0">
        <w:t>inky sei</w:t>
      </w:r>
      <w:r>
        <w:t>z</w:t>
      </w:r>
      <w:r w:rsidRPr="00503EE0">
        <w:t>micity.</w:t>
      </w:r>
    </w:p>
    <w:p w:rsidR="00B810F8" w:rsidRDefault="00B810F8" w:rsidP="00B810F8">
      <w:pPr>
        <w:jc w:val="both"/>
        <w:rPr>
          <w:lang w:eastAsia="cs-CZ"/>
        </w:rPr>
      </w:pPr>
    </w:p>
    <w:p w:rsidR="00B810F8" w:rsidRDefault="00B810F8" w:rsidP="00B810F8">
      <w:pPr>
        <w:pStyle w:val="Zkladntext"/>
      </w:pPr>
      <w:r>
        <w:t>R</w:t>
      </w:r>
      <w:r w:rsidRPr="00944127">
        <w:t>eferenční špičkové zrychlení podloží typu A</w:t>
      </w:r>
      <w:r>
        <w:t xml:space="preserve"> </w:t>
      </w:r>
      <w:r>
        <w:tab/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a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gR</m:t>
            </m:r>
          </m:sub>
        </m:sSub>
        <m:r>
          <m:rPr>
            <m:sty m:val="p"/>
          </m:rPr>
          <w:rPr>
            <w:rFonts w:ascii="Cambria Math" w:hAnsi="Cambria Math"/>
          </w:rPr>
          <m:t>=0,02g</m:t>
        </m:r>
      </m:oMath>
    </w:p>
    <w:p w:rsidR="00B810F8" w:rsidRDefault="00B810F8" w:rsidP="00B810F8">
      <w:pPr>
        <w:pStyle w:val="Zkladntext"/>
      </w:pPr>
      <w:r>
        <w:t>Třída významu pozemních staveb</w:t>
      </w:r>
      <w:r>
        <w:tab/>
      </w:r>
      <w:r>
        <w:tab/>
      </w:r>
      <w:r>
        <w:tab/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γ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I</m:t>
            </m:r>
          </m:sub>
        </m:sSub>
        <m:r>
          <m:rPr>
            <m:sty m:val="p"/>
          </m:rPr>
          <w:rPr>
            <w:rFonts w:ascii="Cambria Math" w:hAnsi="Cambria Math"/>
          </w:rPr>
          <m:t>=1,0</m:t>
        </m:r>
      </m:oMath>
    </w:p>
    <w:p w:rsidR="00B810F8" w:rsidRDefault="00B810F8" w:rsidP="00B810F8">
      <w:pPr>
        <w:pStyle w:val="Zkladntext"/>
      </w:pPr>
      <w:r>
        <w:t>(obvyklé pozemní stavby, třída II.)</w:t>
      </w:r>
    </w:p>
    <w:p w:rsidR="00B810F8" w:rsidRDefault="00B810F8" w:rsidP="00B810F8">
      <w:pPr>
        <w:pStyle w:val="Zkladntext"/>
      </w:pPr>
      <w:r>
        <w:t xml:space="preserve">Spektrum pružné odezvy typu 2 (dle čl. 3.2.2.1 a </w:t>
      </w:r>
      <w:proofErr w:type="gramStart"/>
      <w:r>
        <w:t>NA</w:t>
      </w:r>
      <w:proofErr w:type="gramEnd"/>
      <w:r>
        <w:t>. 2.9)</w:t>
      </w:r>
    </w:p>
    <w:p w:rsidR="00B810F8" w:rsidRDefault="00B810F8" w:rsidP="00B810F8">
      <w:pPr>
        <w:pStyle w:val="Zkladntext"/>
      </w:pPr>
      <w:r>
        <w:t>S</w:t>
      </w:r>
      <w:r w:rsidRPr="00944127">
        <w:t>oučinitel podloží</w:t>
      </w:r>
      <w:r>
        <w:t xml:space="preserve"> (</w:t>
      </w:r>
      <w:r w:rsidRPr="00944127">
        <w:t xml:space="preserve">základová půda typu </w:t>
      </w:r>
      <w:r>
        <w:t>A</w:t>
      </w:r>
      <w:r w:rsidRPr="00944127">
        <w:t>)</w:t>
      </w:r>
      <w:r>
        <w:tab/>
      </w:r>
      <w:r>
        <w:tab/>
      </w:r>
      <m:oMath>
        <m:r>
          <m:rPr>
            <m:sty m:val="p"/>
          </m:rPr>
          <w:rPr>
            <w:rFonts w:ascii="Cambria Math" w:hAnsi="Cambria Math"/>
          </w:rPr>
          <m:t>S=1,0</m:t>
        </m:r>
      </m:oMath>
      <w:r>
        <w:tab/>
      </w:r>
      <w:r>
        <w:tab/>
      </w:r>
    </w:p>
    <w:p w:rsidR="00B810F8" w:rsidRPr="00944127" w:rsidRDefault="00B810F8" w:rsidP="00B810F8">
      <w:pPr>
        <w:pStyle w:val="Zkladntext"/>
      </w:pPr>
    </w:p>
    <w:p w:rsidR="00B810F8" w:rsidRDefault="00B810F8" w:rsidP="00B810F8">
      <w:pPr>
        <w:pStyle w:val="Zkladntext"/>
      </w:pPr>
      <w:r>
        <w:t>Pro s</w:t>
      </w:r>
      <w:r w:rsidRPr="00944127">
        <w:t>oučin</w:t>
      </w:r>
      <w:r>
        <w:t xml:space="preserve">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a</m:t>
            </m:r>
          </m:e>
          <m:sub>
            <m:r>
              <w:rPr>
                <w:rFonts w:ascii="Cambria Math" w:hAnsi="Cambria Math"/>
              </w:rPr>
              <m:t>gS</m:t>
            </m:r>
          </m:sub>
        </m:sSub>
      </m:oMath>
      <w:r w:rsidRPr="00944127">
        <w:t xml:space="preserve"> </w:t>
      </w:r>
      <w:r>
        <w:t>platí</w:t>
      </w:r>
    </w:p>
    <w:p w:rsidR="00B810F8" w:rsidRDefault="00FF5FB7" w:rsidP="00B810F8">
      <w:pPr>
        <w:pStyle w:val="Zkladntext"/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a</m:t>
              </m:r>
            </m:e>
            <m:sub>
              <m:r>
                <w:rPr>
                  <w:rFonts w:ascii="Cambria Math" w:hAnsi="Cambria Math"/>
                </w:rPr>
                <m:t>gS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a</m:t>
              </m:r>
            </m:e>
            <m:sub>
              <m:r>
                <w:rPr>
                  <w:rFonts w:ascii="Cambria Math" w:hAnsi="Cambria Math"/>
                </w:rPr>
                <m:t>gS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*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γ</m:t>
              </m:r>
            </m:e>
            <m:sub>
              <m:r>
                <w:rPr>
                  <w:rFonts w:ascii="Cambria Math" w:hAnsi="Cambria Math"/>
                </w:rPr>
                <m:t>I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*S=0,02*1,0*1,0=0,02g≤0,05g</m:t>
          </m:r>
        </m:oMath>
      </m:oMathPara>
    </w:p>
    <w:p w:rsidR="00B810F8" w:rsidRDefault="00B810F8" w:rsidP="00B810F8">
      <w:pPr>
        <w:jc w:val="center"/>
        <w:rPr>
          <w:lang w:eastAsia="cs-CZ"/>
        </w:rPr>
      </w:pPr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DDA86B8" wp14:editId="036F1451">
                <wp:simplePos x="0" y="0"/>
                <wp:positionH relativeFrom="column">
                  <wp:posOffset>2657793</wp:posOffset>
                </wp:positionH>
                <wp:positionV relativeFrom="paragraph">
                  <wp:posOffset>1313795</wp:posOffset>
                </wp:positionV>
                <wp:extent cx="485775" cy="976630"/>
                <wp:effectExtent l="0" t="131127" r="0" b="202248"/>
                <wp:wrapNone/>
                <wp:docPr id="21" name="Šipka dolů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7830031">
                          <a:off x="0" y="0"/>
                          <a:ext cx="485775" cy="976630"/>
                        </a:xfrm>
                        <a:prstGeom prst="downArrow">
                          <a:avLst>
                            <a:gd name="adj1" fmla="val 50000"/>
                            <a:gd name="adj2" fmla="val 50261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Šipka dolů 21" o:spid="_x0000_s1026" type="#_x0000_t67" style="position:absolute;margin-left:209.3pt;margin-top:103.45pt;width:38.25pt;height:76.9pt;rotation:8552482fd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" strokeweight="2pt"/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576B283D" wp14:editId="44F38A92">
            <wp:extent cx="5762847" cy="3530009"/>
            <wp:effectExtent l="0" t="0" r="9525" b="0"/>
            <wp:docPr id="12" name="Obrázek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ázek 12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4" r="2347"/>
                    <a:stretch/>
                  </pic:blipFill>
                  <pic:spPr bwMode="auto">
                    <a:xfrm>
                      <a:off x="0" y="0"/>
                      <a:ext cx="5772292" cy="35357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810F8" w:rsidRPr="00783B14" w:rsidRDefault="00B810F8" w:rsidP="00B810F8">
      <w:pPr>
        <w:rPr>
          <w:lang w:eastAsia="cs-CZ"/>
        </w:rPr>
      </w:pPr>
    </w:p>
    <w:p w:rsidR="00641733" w:rsidRPr="00783B14" w:rsidRDefault="00DA16C0" w:rsidP="00FC53E4">
      <w:pPr>
        <w:pStyle w:val="Nadpis3"/>
      </w:pPr>
      <w:bookmarkStart w:id="96" w:name="_Toc11238854"/>
      <w:bookmarkEnd w:id="94"/>
      <w:r>
        <w:t>Z</w:t>
      </w:r>
      <w:r w:rsidR="00641733" w:rsidRPr="00783B14">
        <w:t>atížení námrazou</w:t>
      </w:r>
      <w:bookmarkEnd w:id="96"/>
      <w:r w:rsidR="00641733" w:rsidRPr="00783B14">
        <w:t xml:space="preserve">  </w:t>
      </w:r>
    </w:p>
    <w:p w:rsidR="00641733" w:rsidRDefault="00641733" w:rsidP="00641733">
      <w:pPr>
        <w:jc w:val="both"/>
        <w:rPr>
          <w:lang w:eastAsia="cs-CZ"/>
        </w:rPr>
      </w:pPr>
      <w:r w:rsidRPr="00783B14">
        <w:rPr>
          <w:lang w:eastAsia="cs-CZ"/>
        </w:rPr>
        <w:t xml:space="preserve">Lokalitu lze dle ČSN ISO 12494:2010/04 Zatížení konstrukcí námrazou – </w:t>
      </w:r>
      <w:r w:rsidRPr="00783B14">
        <w:rPr>
          <w:i/>
          <w:iCs/>
          <w:u w:val="single"/>
          <w:lang w:eastAsia="cs-CZ"/>
        </w:rPr>
        <w:t>mapa tříd námraz na území ČR</w:t>
      </w:r>
      <w:r w:rsidRPr="00783B14">
        <w:rPr>
          <w:lang w:eastAsia="cs-CZ"/>
        </w:rPr>
        <w:t xml:space="preserve"> zatřídit do oblastí s třídou námrazy R2, charakter a členění stavební konstru</w:t>
      </w:r>
      <w:r w:rsidRPr="00783B14">
        <w:rPr>
          <w:lang w:eastAsia="cs-CZ"/>
        </w:rPr>
        <w:t>k</w:t>
      </w:r>
      <w:r w:rsidRPr="00783B14">
        <w:rPr>
          <w:lang w:eastAsia="cs-CZ"/>
        </w:rPr>
        <w:t>ce je takový, že ji není nutné zatížit a navrhovat se zatížením námrazou.</w:t>
      </w:r>
    </w:p>
    <w:p w:rsidR="00641733" w:rsidRDefault="0078461A" w:rsidP="00641733">
      <w:pPr>
        <w:jc w:val="both"/>
        <w:rPr>
          <w:lang w:eastAsia="cs-CZ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E17D7C8" wp14:editId="03BDFE35">
                <wp:simplePos x="0" y="0"/>
                <wp:positionH relativeFrom="column">
                  <wp:posOffset>2657954</wp:posOffset>
                </wp:positionH>
                <wp:positionV relativeFrom="paragraph">
                  <wp:posOffset>1379597</wp:posOffset>
                </wp:positionV>
                <wp:extent cx="485775" cy="976630"/>
                <wp:effectExtent l="0" t="131127" r="0" b="202248"/>
                <wp:wrapNone/>
                <wp:docPr id="22" name="Šipka dolů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7830031">
                          <a:off x="0" y="0"/>
                          <a:ext cx="485775" cy="976630"/>
                        </a:xfrm>
                        <a:prstGeom prst="downArrow">
                          <a:avLst>
                            <a:gd name="adj1" fmla="val 50000"/>
                            <a:gd name="adj2" fmla="val 50261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Šipka dolů 22" o:spid="_x0000_s1026" type="#_x0000_t67" style="position:absolute;margin-left:209.3pt;margin-top:108.65pt;width:38.25pt;height:76.9pt;rotation:8552482fd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" strokeweight="2pt"/>
            </w:pict>
          </mc:Fallback>
        </mc:AlternateContent>
      </w:r>
      <w:r w:rsidR="00641733" w:rsidRPr="00783B14">
        <w:rPr>
          <w:noProof/>
          <w:lang w:eastAsia="cs-CZ"/>
        </w:rPr>
        <w:drawing>
          <wp:inline distT="0" distB="0" distL="0" distR="0" wp14:anchorId="2ACDF5F8" wp14:editId="3A620635">
            <wp:extent cx="5761355" cy="332105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32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10F8" w:rsidRDefault="00B810F8" w:rsidP="00641733">
      <w:pPr>
        <w:jc w:val="both"/>
        <w:rPr>
          <w:lang w:eastAsia="cs-CZ"/>
        </w:rPr>
      </w:pPr>
    </w:p>
    <w:p w:rsidR="006005B8" w:rsidRDefault="006005B8" w:rsidP="00641733">
      <w:pPr>
        <w:jc w:val="both"/>
        <w:rPr>
          <w:lang w:eastAsia="cs-CZ"/>
        </w:rPr>
      </w:pPr>
    </w:p>
    <w:p w:rsidR="00FE43D9" w:rsidRDefault="00EE6D97" w:rsidP="002F6AB6">
      <w:pPr>
        <w:pStyle w:val="Nadpis1"/>
      </w:pPr>
      <w:bookmarkStart w:id="97" w:name="_Toc11238855"/>
      <w:r>
        <w:t>V</w:t>
      </w:r>
      <w:r w:rsidR="006961B6" w:rsidRPr="00FE43D9">
        <w:t>ýpočetní modely, výpočetní schémata</w:t>
      </w:r>
      <w:bookmarkEnd w:id="97"/>
    </w:p>
    <w:p w:rsidR="00641733" w:rsidRPr="001F645B" w:rsidRDefault="00641733" w:rsidP="00641733">
      <w:pPr>
        <w:pStyle w:val="Zkladntext"/>
        <w:rPr>
          <w:rFonts w:cs="Arial"/>
        </w:rPr>
      </w:pPr>
      <w:r w:rsidRPr="001F645B">
        <w:rPr>
          <w:rFonts w:cs="Arial"/>
        </w:rPr>
        <w:t>Viz příloh</w:t>
      </w:r>
      <w:r w:rsidR="003600D9">
        <w:rPr>
          <w:rFonts w:cs="Arial"/>
        </w:rPr>
        <w:t>a</w:t>
      </w:r>
      <w:r w:rsidRPr="001F645B">
        <w:rPr>
          <w:rFonts w:cs="Arial"/>
        </w:rPr>
        <w:t>.</w:t>
      </w:r>
    </w:p>
    <w:p w:rsidR="00FE43D9" w:rsidRPr="00FE43D9" w:rsidRDefault="00EE6D97" w:rsidP="002F6AB6">
      <w:pPr>
        <w:pStyle w:val="Nadpis1"/>
      </w:pPr>
      <w:bookmarkStart w:id="98" w:name="_Toc11238856"/>
      <w:r>
        <w:lastRenderedPageBreak/>
        <w:t>N</w:t>
      </w:r>
      <w:r w:rsidR="006961B6" w:rsidRPr="00FE43D9">
        <w:t>ávrh a posouzení všech nosných prvků</w:t>
      </w:r>
      <w:bookmarkEnd w:id="98"/>
    </w:p>
    <w:p w:rsidR="00C9767A" w:rsidRDefault="00C9767A" w:rsidP="00C9767A">
      <w:pPr>
        <w:jc w:val="both"/>
        <w:rPr>
          <w:rFonts w:cs="Arial"/>
          <w:lang w:eastAsia="cs-CZ"/>
        </w:rPr>
      </w:pPr>
      <w:r>
        <w:rPr>
          <w:rFonts w:cs="Arial"/>
          <w:lang w:eastAsia="cs-CZ"/>
        </w:rPr>
        <w:t>Posouzení jednotlivých konstrukcí je zpracováno v přílohách statického výpočtu:</w:t>
      </w:r>
    </w:p>
    <w:p w:rsidR="00C9767A" w:rsidRDefault="00C9767A" w:rsidP="00C9767A">
      <w:pPr>
        <w:jc w:val="both"/>
        <w:rPr>
          <w:rFonts w:cs="Arial"/>
          <w:lang w:eastAsia="cs-CZ"/>
        </w:rPr>
      </w:pPr>
    </w:p>
    <w:p w:rsidR="00C9767A" w:rsidRDefault="00F63A8C" w:rsidP="00C9767A">
      <w:pPr>
        <w:jc w:val="both"/>
        <w:rPr>
          <w:rFonts w:cs="Arial"/>
          <w:lang w:eastAsia="cs-CZ"/>
        </w:rPr>
      </w:pPr>
      <w:r>
        <w:rPr>
          <w:rFonts w:cs="Arial"/>
          <w:lang w:eastAsia="cs-CZ"/>
        </w:rPr>
        <w:t>Statický výpočet</w:t>
      </w:r>
      <w:r w:rsidR="00C9767A">
        <w:rPr>
          <w:rFonts w:cs="Arial"/>
          <w:lang w:eastAsia="cs-CZ"/>
        </w:rPr>
        <w:t xml:space="preserve"> pavilonu</w:t>
      </w:r>
    </w:p>
    <w:p w:rsidR="00C9767A" w:rsidRDefault="00C9767A" w:rsidP="00C9767A">
      <w:pPr>
        <w:jc w:val="both"/>
        <w:rPr>
          <w:rFonts w:cs="Arial"/>
          <w:lang w:eastAsia="cs-CZ"/>
        </w:rPr>
      </w:pPr>
    </w:p>
    <w:p w:rsidR="00C9767A" w:rsidRDefault="00F63A8C" w:rsidP="00C9767A">
      <w:pPr>
        <w:jc w:val="both"/>
        <w:rPr>
          <w:rFonts w:cs="Arial"/>
          <w:lang w:eastAsia="cs-CZ"/>
        </w:rPr>
      </w:pPr>
      <w:r>
        <w:rPr>
          <w:rFonts w:cs="Arial"/>
          <w:lang w:eastAsia="cs-CZ"/>
        </w:rPr>
        <w:t>Statický</w:t>
      </w:r>
      <w:r w:rsidR="00C9767A">
        <w:rPr>
          <w:rFonts w:cs="Arial"/>
          <w:lang w:eastAsia="cs-CZ"/>
        </w:rPr>
        <w:t xml:space="preserve"> </w:t>
      </w:r>
      <w:r>
        <w:rPr>
          <w:rFonts w:cs="Arial"/>
          <w:lang w:eastAsia="cs-CZ"/>
        </w:rPr>
        <w:t>výpočet</w:t>
      </w:r>
      <w:r w:rsidR="00C9767A">
        <w:rPr>
          <w:rFonts w:cs="Arial"/>
          <w:lang w:eastAsia="cs-CZ"/>
        </w:rPr>
        <w:t xml:space="preserve"> oplacení</w:t>
      </w:r>
      <w:r w:rsidR="006930DE">
        <w:rPr>
          <w:rFonts w:cs="Arial"/>
          <w:lang w:eastAsia="cs-CZ"/>
        </w:rPr>
        <w:t xml:space="preserve"> + kotvení</w:t>
      </w:r>
    </w:p>
    <w:p w:rsidR="00C9767A" w:rsidRDefault="00C9767A" w:rsidP="00C9767A">
      <w:pPr>
        <w:jc w:val="both"/>
        <w:rPr>
          <w:rFonts w:cs="Arial"/>
          <w:lang w:eastAsia="cs-CZ"/>
        </w:rPr>
      </w:pPr>
    </w:p>
    <w:p w:rsidR="00C9767A" w:rsidRDefault="00C9767A" w:rsidP="00C9767A">
      <w:pPr>
        <w:jc w:val="both"/>
        <w:rPr>
          <w:rFonts w:cs="Arial"/>
          <w:lang w:eastAsia="cs-CZ"/>
        </w:rPr>
      </w:pPr>
      <w:r>
        <w:rPr>
          <w:rFonts w:cs="Arial"/>
          <w:lang w:eastAsia="cs-CZ"/>
        </w:rPr>
        <w:t>Statick</w:t>
      </w:r>
      <w:r w:rsidR="00F63A8C">
        <w:rPr>
          <w:rFonts w:cs="Arial"/>
          <w:lang w:eastAsia="cs-CZ"/>
        </w:rPr>
        <w:t>ý výpočet</w:t>
      </w:r>
      <w:r>
        <w:rPr>
          <w:rFonts w:cs="Arial"/>
          <w:lang w:eastAsia="cs-CZ"/>
        </w:rPr>
        <w:t xml:space="preserve"> opěrných zdí </w:t>
      </w:r>
      <w:r w:rsidR="00B332B9">
        <w:rPr>
          <w:rFonts w:cs="Arial"/>
          <w:lang w:eastAsia="cs-CZ"/>
        </w:rPr>
        <w:t>tl. 150 a 500 mm</w:t>
      </w:r>
    </w:p>
    <w:p w:rsidR="00C9767A" w:rsidRDefault="00C9767A" w:rsidP="00C9767A">
      <w:pPr>
        <w:jc w:val="both"/>
        <w:rPr>
          <w:rFonts w:cs="Arial"/>
          <w:lang w:eastAsia="cs-CZ"/>
        </w:rPr>
      </w:pPr>
    </w:p>
    <w:p w:rsidR="00C9767A" w:rsidRDefault="00F63A8C" w:rsidP="00C9767A">
      <w:pPr>
        <w:jc w:val="both"/>
        <w:rPr>
          <w:rFonts w:cs="Arial"/>
          <w:lang w:eastAsia="cs-CZ"/>
        </w:rPr>
      </w:pPr>
      <w:r>
        <w:rPr>
          <w:rFonts w:cs="Arial"/>
          <w:lang w:eastAsia="cs-CZ"/>
        </w:rPr>
        <w:t>Statický</w:t>
      </w:r>
      <w:r w:rsidR="00C9767A">
        <w:rPr>
          <w:rFonts w:cs="Arial"/>
          <w:lang w:eastAsia="cs-CZ"/>
        </w:rPr>
        <w:t xml:space="preserve"> </w:t>
      </w:r>
      <w:r>
        <w:rPr>
          <w:rFonts w:cs="Arial"/>
          <w:lang w:eastAsia="cs-CZ"/>
        </w:rPr>
        <w:t>výpočet</w:t>
      </w:r>
      <w:r w:rsidR="00C9767A">
        <w:rPr>
          <w:rFonts w:cs="Arial"/>
          <w:lang w:eastAsia="cs-CZ"/>
        </w:rPr>
        <w:t xml:space="preserve"> zastřešení přístřešku na kontejnery</w:t>
      </w:r>
    </w:p>
    <w:p w:rsidR="00C9767A" w:rsidRDefault="00C9767A" w:rsidP="00C9767A">
      <w:pPr>
        <w:jc w:val="both"/>
        <w:rPr>
          <w:rFonts w:cs="Arial"/>
          <w:lang w:eastAsia="cs-CZ"/>
        </w:rPr>
      </w:pPr>
    </w:p>
    <w:p w:rsidR="00C9767A" w:rsidRPr="00851C9C" w:rsidRDefault="00730D4C" w:rsidP="00C9767A">
      <w:pPr>
        <w:jc w:val="both"/>
        <w:rPr>
          <w:rFonts w:cs="Arial"/>
          <w:u w:val="single"/>
          <w:lang w:eastAsia="cs-CZ"/>
        </w:rPr>
      </w:pPr>
      <w:r>
        <w:rPr>
          <w:rFonts w:cs="Arial"/>
          <w:u w:val="single"/>
          <w:lang w:eastAsia="cs-CZ"/>
        </w:rPr>
        <w:t>Vlnitý</w:t>
      </w:r>
      <w:r w:rsidR="00C9767A" w:rsidRPr="00851C9C">
        <w:rPr>
          <w:rFonts w:cs="Arial"/>
          <w:u w:val="single"/>
          <w:lang w:eastAsia="cs-CZ"/>
        </w:rPr>
        <w:t xml:space="preserve"> plech</w:t>
      </w:r>
      <w:r>
        <w:rPr>
          <w:rFonts w:cs="Arial"/>
          <w:u w:val="single"/>
          <w:lang w:eastAsia="cs-CZ"/>
        </w:rPr>
        <w:t xml:space="preserve"> SP 42/160</w:t>
      </w:r>
      <w:r w:rsidR="009D3F90">
        <w:rPr>
          <w:rFonts w:cs="Arial"/>
          <w:u w:val="single"/>
          <w:lang w:eastAsia="cs-CZ"/>
        </w:rPr>
        <w:t>/0,</w:t>
      </w:r>
      <w:r w:rsidR="00DD4B31">
        <w:rPr>
          <w:rFonts w:cs="Arial"/>
          <w:u w:val="single"/>
          <w:lang w:eastAsia="cs-CZ"/>
        </w:rPr>
        <w:t>75</w:t>
      </w:r>
    </w:p>
    <w:p w:rsidR="00C9767A" w:rsidRDefault="00C9767A" w:rsidP="00C9767A">
      <w:pPr>
        <w:jc w:val="both"/>
        <w:rPr>
          <w:rFonts w:cs="Arial"/>
          <w:lang w:eastAsia="cs-CZ"/>
        </w:rPr>
      </w:pPr>
    </w:p>
    <w:p w:rsidR="00C9767A" w:rsidRDefault="00C9767A" w:rsidP="00C9767A">
      <w:pPr>
        <w:jc w:val="both"/>
        <w:rPr>
          <w:rFonts w:cs="Arial"/>
          <w:lang w:eastAsia="cs-CZ"/>
        </w:rPr>
      </w:pPr>
      <w:r>
        <w:rPr>
          <w:rFonts w:cs="Arial"/>
          <w:lang w:eastAsia="cs-CZ"/>
        </w:rPr>
        <w:t>Maximální zatížení trapézového plechu</w:t>
      </w:r>
    </w:p>
    <w:p w:rsidR="00C9767A" w:rsidRDefault="00C9767A" w:rsidP="00C9767A">
      <w:pPr>
        <w:jc w:val="both"/>
        <w:rPr>
          <w:rFonts w:cs="Arial"/>
          <w:lang w:eastAsia="cs-CZ"/>
        </w:rPr>
      </w:pPr>
      <w:r>
        <w:rPr>
          <w:rFonts w:cs="Arial"/>
          <w:lang w:eastAsia="cs-CZ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lang w:eastAsia="cs-CZ"/>
              </w:rPr>
            </m:ctrlPr>
          </m:sSubPr>
          <m:e>
            <m:r>
              <w:rPr>
                <w:rFonts w:ascii="Cambria Math" w:hAnsi="Cambria Math" w:cs="Arial"/>
                <w:lang w:eastAsia="cs-CZ"/>
              </w:rPr>
              <m:t>f</m:t>
            </m:r>
          </m:e>
          <m:sub>
            <m:r>
              <w:rPr>
                <w:rFonts w:ascii="Cambria Math" w:hAnsi="Cambria Math" w:cs="Arial"/>
                <w:lang w:eastAsia="cs-CZ"/>
              </w:rPr>
              <m:t>Ed</m:t>
            </m:r>
          </m:sub>
        </m:sSub>
        <m:r>
          <w:rPr>
            <w:rFonts w:ascii="Cambria Math" w:hAnsi="Cambria Math" w:cs="Arial"/>
            <w:lang w:eastAsia="cs-CZ"/>
          </w:rPr>
          <m:t>=stále+sníh=</m:t>
        </m:r>
        <m:r>
          <w:rPr>
            <w:rFonts w:ascii="Cambria Math" w:hAnsi="Cambria Math" w:cs="Arial"/>
            <w:lang w:eastAsia="cs-CZ"/>
          </w:rPr>
          <m:t>0,09+0,84=0,93 kN/</m:t>
        </m:r>
        <m:sSup>
          <m:sSupPr>
            <m:ctrlPr>
              <w:rPr>
                <w:rFonts w:ascii="Cambria Math" w:hAnsi="Cambria Math" w:cs="Arial"/>
                <w:i/>
                <w:lang w:eastAsia="cs-CZ"/>
              </w:rPr>
            </m:ctrlPr>
          </m:sSupPr>
          <m:e>
            <m:r>
              <w:rPr>
                <w:rFonts w:ascii="Cambria Math" w:hAnsi="Cambria Math" w:cs="Arial"/>
                <w:lang w:eastAsia="cs-CZ"/>
              </w:rPr>
              <m:t>m</m:t>
            </m:r>
          </m:e>
          <m:sup>
            <m:r>
              <w:rPr>
                <w:rFonts w:ascii="Cambria Math" w:hAnsi="Cambria Math" w:cs="Arial"/>
                <w:lang w:eastAsia="cs-CZ"/>
              </w:rPr>
              <m:t>2</m:t>
            </m:r>
          </m:sup>
        </m:sSup>
      </m:oMath>
    </w:p>
    <w:p w:rsidR="00C9767A" w:rsidRDefault="00C9767A" w:rsidP="00C9767A">
      <w:pPr>
        <w:jc w:val="both"/>
        <w:rPr>
          <w:rFonts w:cs="Arial"/>
          <w:lang w:eastAsia="cs-CZ"/>
        </w:rPr>
      </w:pPr>
    </w:p>
    <w:p w:rsidR="00C9767A" w:rsidRDefault="00C9767A" w:rsidP="00C9767A">
      <w:pPr>
        <w:jc w:val="both"/>
        <w:rPr>
          <w:rFonts w:cs="Arial"/>
          <w:lang w:eastAsia="cs-CZ"/>
        </w:rPr>
      </w:pPr>
      <w:r>
        <w:rPr>
          <w:rFonts w:cs="Arial"/>
          <w:lang w:eastAsia="cs-CZ"/>
        </w:rPr>
        <w:t xml:space="preserve">Nosnost trapézového plechu </w:t>
      </w:r>
      <w:r w:rsidR="00730D4C">
        <w:rPr>
          <w:rFonts w:cs="Arial"/>
          <w:lang w:eastAsia="cs-CZ"/>
        </w:rPr>
        <w:t>SP 42/160</w:t>
      </w:r>
      <w:r w:rsidR="00DD4B31">
        <w:rPr>
          <w:rFonts w:cs="Arial"/>
          <w:lang w:eastAsia="cs-CZ"/>
        </w:rPr>
        <w:t>/0,75</w:t>
      </w:r>
      <w:r>
        <w:rPr>
          <w:rFonts w:cs="Arial"/>
          <w:lang w:eastAsia="cs-CZ"/>
        </w:rPr>
        <w:t xml:space="preserve"> pro maximální rozpětí </w:t>
      </w:r>
      <w:r w:rsidR="00DD4B31">
        <w:rPr>
          <w:rFonts w:cs="Arial"/>
          <w:lang w:eastAsia="cs-CZ"/>
        </w:rPr>
        <w:t>0,67</w:t>
      </w:r>
      <w:r>
        <w:rPr>
          <w:rFonts w:cs="Arial"/>
          <w:lang w:eastAsia="cs-CZ"/>
        </w:rPr>
        <w:t xml:space="preserve"> m</w:t>
      </w:r>
    </w:p>
    <w:p w:rsidR="00C9767A" w:rsidRPr="00851C9C" w:rsidRDefault="00FF5FB7" w:rsidP="00C9767A">
      <w:pPr>
        <w:jc w:val="both"/>
        <w:rPr>
          <w:rFonts w:cs="Arial"/>
          <w:lang w:eastAsia="cs-CZ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Arial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 w:cs="Arial"/>
                  <w:lang w:eastAsia="cs-CZ"/>
                </w:rPr>
                <m:t>f</m:t>
              </m:r>
            </m:e>
            <m:sub>
              <m:r>
                <w:rPr>
                  <w:rFonts w:ascii="Cambria Math" w:hAnsi="Cambria Math" w:cs="Arial"/>
                  <w:lang w:eastAsia="cs-CZ"/>
                </w:rPr>
                <m:t>Rd</m:t>
              </m:r>
            </m:sub>
          </m:sSub>
          <m:r>
            <w:rPr>
              <w:rFonts w:ascii="Cambria Math" w:hAnsi="Cambria Math" w:cs="Arial"/>
              <w:lang w:eastAsia="cs-CZ"/>
            </w:rPr>
            <m:t>=5,35∙</m:t>
          </m:r>
          <m:f>
            <m:fPr>
              <m:ctrlPr>
                <w:rPr>
                  <w:rFonts w:ascii="Cambria Math" w:hAnsi="Cambria Math" w:cs="Arial"/>
                  <w:i/>
                  <w:lang w:eastAsia="cs-CZ"/>
                </w:rPr>
              </m:ctrlPr>
            </m:fPr>
            <m:num>
              <m:r>
                <w:rPr>
                  <w:rFonts w:ascii="Cambria Math" w:hAnsi="Cambria Math" w:cs="Arial"/>
                  <w:lang w:eastAsia="cs-CZ"/>
                </w:rPr>
                <m:t>1,65</m:t>
              </m:r>
            </m:num>
            <m:den>
              <m:f>
                <m:fPr>
                  <m:ctrlPr>
                    <w:rPr>
                      <w:rFonts w:ascii="Cambria Math" w:hAnsi="Cambria Math" w:cs="Arial"/>
                      <w:i/>
                      <w:lang w:eastAsia="cs-CZ"/>
                    </w:rPr>
                  </m:ctrlPr>
                </m:fPr>
                <m:num>
                  <m:r>
                    <w:rPr>
                      <w:rFonts w:ascii="Cambria Math" w:hAnsi="Cambria Math" w:cs="Arial"/>
                      <w:lang w:eastAsia="cs-CZ"/>
                    </w:rPr>
                    <m:t>0,078*1,35+0,56*1,5</m:t>
                  </m:r>
                </m:num>
                <m:den>
                  <m:r>
                    <w:rPr>
                      <w:rFonts w:ascii="Cambria Math" w:hAnsi="Cambria Math" w:cs="Arial"/>
                      <w:lang w:eastAsia="cs-CZ"/>
                    </w:rPr>
                    <m:t>0,078+0,56</m:t>
                  </m:r>
                </m:den>
              </m:f>
            </m:den>
          </m:f>
          <m:r>
            <w:rPr>
              <w:rFonts w:ascii="Cambria Math" w:hAnsi="Cambria Math" w:cs="Arial"/>
              <w:lang w:eastAsia="cs-CZ"/>
            </w:rPr>
            <m:t>=5,96 kN/</m:t>
          </m:r>
          <m:sSup>
            <m:sSupPr>
              <m:ctrlPr>
                <w:rPr>
                  <w:rFonts w:ascii="Cambria Math" w:hAnsi="Cambria Math" w:cs="Arial"/>
                  <w:i/>
                  <w:lang w:eastAsia="cs-CZ"/>
                </w:rPr>
              </m:ctrlPr>
            </m:sSupPr>
            <m:e>
              <m:r>
                <w:rPr>
                  <w:rFonts w:ascii="Cambria Math" w:hAnsi="Cambria Math" w:cs="Arial"/>
                  <w:lang w:eastAsia="cs-CZ"/>
                </w:rPr>
                <m:t>m</m:t>
              </m:r>
            </m:e>
            <m:sup>
              <m:r>
                <w:rPr>
                  <w:rFonts w:ascii="Cambria Math" w:hAnsi="Cambria Math" w:cs="Arial"/>
                  <w:lang w:eastAsia="cs-CZ"/>
                </w:rPr>
                <m:t>2</m:t>
              </m:r>
            </m:sup>
          </m:sSup>
          <m:r>
            <w:rPr>
              <w:rFonts w:ascii="Cambria Math" w:hAnsi="Cambria Math" w:cs="Arial"/>
              <w:lang w:eastAsia="cs-CZ"/>
            </w:rPr>
            <m:t xml:space="preserve"> (nosník o 3 a víc</m:t>
          </m:r>
          <m:r>
            <w:rPr>
              <w:rFonts w:ascii="Cambria Math" w:hAnsi="Cambria Math" w:cs="Arial"/>
              <w:lang w:eastAsia="cs-CZ"/>
            </w:rPr>
            <m:t>e polích)</m:t>
          </m:r>
        </m:oMath>
      </m:oMathPara>
    </w:p>
    <w:p w:rsidR="00C9767A" w:rsidRDefault="00C9767A" w:rsidP="00C9767A">
      <w:pPr>
        <w:jc w:val="both"/>
        <w:rPr>
          <w:rFonts w:cs="Arial"/>
          <w:lang w:eastAsia="cs-CZ"/>
        </w:rPr>
      </w:pPr>
      <w:r>
        <w:rPr>
          <w:rFonts w:cs="Arial"/>
          <w:lang w:eastAsia="cs-CZ"/>
        </w:rPr>
        <w:t>Viz tabulka nosnosti v příloze.</w:t>
      </w:r>
    </w:p>
    <w:p w:rsidR="00FE43D9" w:rsidRDefault="00FE43D9" w:rsidP="006961B6">
      <w:pPr>
        <w:rPr>
          <w:lang w:eastAsia="cs-CZ"/>
        </w:rPr>
      </w:pPr>
    </w:p>
    <w:p w:rsidR="00FE43D9" w:rsidRPr="00FE43D9" w:rsidRDefault="00FE43D9" w:rsidP="006961B6">
      <w:pPr>
        <w:rPr>
          <w:lang w:eastAsia="cs-CZ"/>
        </w:rPr>
      </w:pPr>
    </w:p>
    <w:p w:rsidR="00FE43D9" w:rsidRDefault="00EE6D97" w:rsidP="002F6AB6">
      <w:pPr>
        <w:pStyle w:val="Nadpis1"/>
      </w:pPr>
      <w:bookmarkStart w:id="99" w:name="_Toc11238857"/>
      <w:r>
        <w:t>V</w:t>
      </w:r>
      <w:r w:rsidR="006961B6" w:rsidRPr="00FE43D9">
        <w:t>ýpočet účinků na základy, dimenzování základových konstrukcí</w:t>
      </w:r>
      <w:bookmarkEnd w:id="99"/>
    </w:p>
    <w:p w:rsidR="003600D9" w:rsidRPr="001F645B" w:rsidRDefault="006005B8" w:rsidP="00641733">
      <w:pPr>
        <w:pStyle w:val="Zkladntext"/>
        <w:rPr>
          <w:rFonts w:cs="Arial"/>
        </w:rPr>
      </w:pPr>
      <w:r>
        <w:rPr>
          <w:rFonts w:cs="Arial"/>
        </w:rPr>
        <w:t>Výpočet základových konstrukcí</w:t>
      </w:r>
      <w:r w:rsidR="00C9767A">
        <w:rPr>
          <w:rFonts w:cs="Arial"/>
        </w:rPr>
        <w:t>,</w:t>
      </w:r>
      <w:r>
        <w:rPr>
          <w:rFonts w:cs="Arial"/>
        </w:rPr>
        <w:t xml:space="preserve"> viz jednotlivé statické posudky v příloze</w:t>
      </w:r>
      <w:r w:rsidR="003600D9">
        <w:rPr>
          <w:rFonts w:cs="Arial"/>
        </w:rPr>
        <w:t>.</w:t>
      </w:r>
    </w:p>
    <w:p w:rsidR="00641733" w:rsidRPr="00FE43D9" w:rsidRDefault="00641733" w:rsidP="006961B6">
      <w:pPr>
        <w:rPr>
          <w:lang w:eastAsia="cs-CZ"/>
        </w:rPr>
      </w:pPr>
    </w:p>
    <w:p w:rsidR="00FE43D9" w:rsidRPr="00FE43D9" w:rsidRDefault="00FE43D9" w:rsidP="006961B6">
      <w:pPr>
        <w:rPr>
          <w:lang w:eastAsia="cs-CZ"/>
        </w:rPr>
      </w:pPr>
    </w:p>
    <w:p w:rsidR="00FE43D9" w:rsidRPr="00FE43D9" w:rsidRDefault="00EE6D97" w:rsidP="002F6AB6">
      <w:pPr>
        <w:pStyle w:val="Nadpis1"/>
      </w:pPr>
      <w:bookmarkStart w:id="100" w:name="_Toc11238858"/>
      <w:r>
        <w:t>N</w:t>
      </w:r>
      <w:r w:rsidR="006961B6" w:rsidRPr="00FE43D9">
        <w:t>ávrh a posouzení všech detailů, montážních styků apod., které rozhodujícím způsobem ovlivňují bezpečnost konstrukce</w:t>
      </w:r>
      <w:bookmarkEnd w:id="100"/>
    </w:p>
    <w:p w:rsidR="005E6AD9" w:rsidRPr="005E6AD9" w:rsidRDefault="005E6AD9" w:rsidP="006961B6">
      <w:pPr>
        <w:rPr>
          <w:b/>
          <w:lang w:eastAsia="cs-CZ"/>
        </w:rPr>
      </w:pPr>
      <w:r w:rsidRPr="005E6AD9">
        <w:rPr>
          <w:b/>
          <w:lang w:eastAsia="cs-CZ"/>
        </w:rPr>
        <w:t>Posouzení momentových spojů zahradního altánu</w:t>
      </w:r>
    </w:p>
    <w:p w:rsidR="005E6AD9" w:rsidRDefault="005E6AD9" w:rsidP="006961B6">
      <w:pPr>
        <w:rPr>
          <w:u w:val="single"/>
          <w:lang w:eastAsia="cs-CZ"/>
        </w:rPr>
      </w:pPr>
      <w:r w:rsidRPr="005E6AD9">
        <w:rPr>
          <w:u w:val="single"/>
          <w:lang w:eastAsia="cs-CZ"/>
        </w:rPr>
        <w:t>Rámové rohy</w:t>
      </w:r>
    </w:p>
    <w:p w:rsidR="005E6AD9" w:rsidRPr="005E6AD9" w:rsidRDefault="00FF5FB7" w:rsidP="006961B6">
      <w:pPr>
        <w:rPr>
          <w:lang w:eastAsia="cs-CZ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M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y,Rk</m:t>
              </m:r>
            </m:sub>
          </m:sSub>
          <m:r>
            <w:rPr>
              <w:rFonts w:ascii="Cambria Math" w:hAnsi="Cambria Math"/>
              <w:lang w:eastAsia="cs-CZ"/>
            </w:rPr>
            <m:t xml:space="preserve">=0,3 </m:t>
          </m:r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f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u,k</m:t>
              </m:r>
            </m:sub>
          </m:sSub>
          <m:r>
            <w:rPr>
              <w:rFonts w:ascii="Cambria Math" w:hAnsi="Cambria Math"/>
              <w:lang w:eastAsia="cs-CZ"/>
            </w:rPr>
            <m:t xml:space="preserve"> </m:t>
          </m:r>
          <m:sSup>
            <m:sSupPr>
              <m:ctrlPr>
                <w:rPr>
                  <w:rFonts w:ascii="Cambria Math" w:hAnsi="Cambria Math"/>
                  <w:i/>
                  <w:lang w:eastAsia="cs-CZ"/>
                </w:rPr>
              </m:ctrlPr>
            </m:sSupPr>
            <m:e>
              <m:r>
                <w:rPr>
                  <w:rFonts w:ascii="Cambria Math" w:hAnsi="Cambria Math"/>
                  <w:lang w:eastAsia="cs-CZ"/>
                </w:rPr>
                <m:t>d</m:t>
              </m:r>
            </m:e>
            <m:sup>
              <m:r>
                <w:rPr>
                  <w:rFonts w:ascii="Cambria Math" w:hAnsi="Cambria Math"/>
                  <w:lang w:eastAsia="cs-CZ"/>
                </w:rPr>
                <m:t>2,6</m:t>
              </m:r>
            </m:sup>
          </m:sSup>
          <m:r>
            <w:rPr>
              <w:rFonts w:ascii="Cambria Math" w:hAnsi="Cambria Math"/>
              <w:lang w:eastAsia="cs-CZ"/>
            </w:rPr>
            <m:t>=0,3*400*</m:t>
          </m:r>
          <m:sSup>
            <m:sSupPr>
              <m:ctrlPr>
                <w:rPr>
                  <w:rFonts w:ascii="Cambria Math" w:hAnsi="Cambria Math"/>
                  <w:i/>
                  <w:lang w:eastAsia="cs-CZ"/>
                </w:rPr>
              </m:ctrlPr>
            </m:sSupPr>
            <m:e>
              <m:r>
                <w:rPr>
                  <w:rFonts w:ascii="Cambria Math" w:hAnsi="Cambria Math"/>
                  <w:lang w:eastAsia="cs-CZ"/>
                </w:rPr>
                <m:t>16</m:t>
              </m:r>
            </m:e>
            <m:sup>
              <m:r>
                <w:rPr>
                  <w:rFonts w:ascii="Cambria Math" w:hAnsi="Cambria Math"/>
                  <w:lang w:eastAsia="cs-CZ"/>
                </w:rPr>
                <m:t>2,6</m:t>
              </m:r>
            </m:sup>
          </m:sSup>
          <m:r>
            <w:rPr>
              <w:rFonts w:ascii="Cambria Math" w:hAnsi="Cambria Math"/>
              <w:lang w:eastAsia="cs-CZ"/>
            </w:rPr>
            <m:t>=162,1 kNm</m:t>
          </m:r>
        </m:oMath>
      </m:oMathPara>
    </w:p>
    <w:p w:rsidR="005E6AD9" w:rsidRPr="005E6AD9" w:rsidRDefault="00FF5FB7" w:rsidP="006961B6">
      <w:pPr>
        <w:rPr>
          <w:lang w:eastAsia="cs-CZ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f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h,o,k</m:t>
              </m:r>
            </m:sub>
          </m:sSub>
          <m:r>
            <w:rPr>
              <w:rFonts w:ascii="Cambria Math" w:hAnsi="Cambria Math"/>
              <w:lang w:eastAsia="cs-CZ"/>
            </w:rPr>
            <m:t>=0,082</m:t>
          </m:r>
          <m:d>
            <m:dPr>
              <m:ctrlPr>
                <w:rPr>
                  <w:rFonts w:ascii="Cambria Math" w:hAnsi="Cambria Math"/>
                  <w:i/>
                  <w:lang w:eastAsia="cs-CZ"/>
                </w:rPr>
              </m:ctrlPr>
            </m:dPr>
            <m:e>
              <m:r>
                <w:rPr>
                  <w:rFonts w:ascii="Cambria Math" w:hAnsi="Cambria Math"/>
                  <w:lang w:eastAsia="cs-CZ"/>
                </w:rPr>
                <m:t>1-0,01d</m:t>
              </m:r>
            </m:e>
          </m:d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ρ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k</m:t>
              </m:r>
            </m:sub>
          </m:sSub>
          <m:r>
            <w:rPr>
              <w:rFonts w:ascii="Cambria Math" w:hAnsi="Cambria Math"/>
              <w:lang w:eastAsia="cs-CZ"/>
            </w:rPr>
            <m:t>=0,082*</m:t>
          </m:r>
          <m:d>
            <m:dPr>
              <m:ctrlPr>
                <w:rPr>
                  <w:rFonts w:ascii="Cambria Math" w:hAnsi="Cambria Math"/>
                  <w:i/>
                  <w:lang w:eastAsia="cs-CZ"/>
                </w:rPr>
              </m:ctrlPr>
            </m:dPr>
            <m:e>
              <m:r>
                <w:rPr>
                  <w:rFonts w:ascii="Cambria Math" w:hAnsi="Cambria Math"/>
                  <w:lang w:eastAsia="cs-CZ"/>
                </w:rPr>
                <m:t>1-0,01*16</m:t>
              </m:r>
            </m:e>
          </m:d>
          <m:r>
            <w:rPr>
              <w:rFonts w:ascii="Cambria Math" w:hAnsi="Cambria Math"/>
              <w:lang w:eastAsia="cs-CZ"/>
            </w:rPr>
            <m:t>*440=30,3 MPa</m:t>
          </m:r>
        </m:oMath>
      </m:oMathPara>
    </w:p>
    <w:p w:rsidR="005E6AD9" w:rsidRPr="005643C3" w:rsidRDefault="00FF5FB7" w:rsidP="006961B6">
      <w:pPr>
        <w:rPr>
          <w:lang w:eastAsia="cs-CZ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f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h,1,k</m:t>
              </m:r>
            </m:sub>
          </m:sSub>
          <m:r>
            <w:rPr>
              <w:rFonts w:ascii="Cambria Math" w:hAnsi="Cambria Math"/>
              <w:lang w:eastAsia="cs-CZ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eastAsia="cs-CZ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eastAsia="cs-CZ"/>
                    </w:rPr>
                  </m:ctrlPr>
                </m:sSubPr>
                <m:e>
                  <m:r>
                    <w:rPr>
                      <w:rFonts w:ascii="Cambria Math" w:hAnsi="Cambria Math"/>
                      <w:lang w:eastAsia="cs-CZ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lang w:eastAsia="cs-CZ"/>
                    </w:rPr>
                    <m:t>h,o,k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eastAsia="cs-CZ"/>
                    </w:rPr>
                  </m:ctrlPr>
                </m:sSubPr>
                <m:e>
                  <m:r>
                    <w:rPr>
                      <w:rFonts w:ascii="Cambria Math" w:hAnsi="Cambria Math"/>
                      <w:lang w:eastAsia="cs-CZ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eastAsia="cs-CZ"/>
                    </w:rPr>
                    <m:t>90</m:t>
                  </m:r>
                </m:sub>
              </m:sSub>
              <m:sSup>
                <m:sSupPr>
                  <m:ctrlPr>
                    <w:rPr>
                      <w:rFonts w:ascii="Cambria Math" w:hAnsi="Cambria Math"/>
                      <w:i/>
                      <w:lang w:eastAsia="cs-CZ"/>
                    </w:rPr>
                  </m:ctrlPr>
                </m:sSupPr>
                <m:e>
                  <m:r>
                    <w:rPr>
                      <w:rFonts w:ascii="Cambria Math" w:hAnsi="Cambria Math"/>
                      <w:lang w:eastAsia="cs-CZ"/>
                    </w:rPr>
                    <m:t>sin</m:t>
                  </m:r>
                </m:e>
                <m:sup>
                  <m:r>
                    <w:rPr>
                      <w:rFonts w:ascii="Cambria Math" w:hAnsi="Cambria Math"/>
                      <w:lang w:eastAsia="cs-CZ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lang w:eastAsia="cs-CZ"/>
                </w:rPr>
                <m:t>α+</m:t>
              </m:r>
              <m:sSup>
                <m:sSupPr>
                  <m:ctrlPr>
                    <w:rPr>
                      <w:rFonts w:ascii="Cambria Math" w:hAnsi="Cambria Math"/>
                      <w:i/>
                      <w:lang w:eastAsia="cs-CZ"/>
                    </w:rPr>
                  </m:ctrlPr>
                </m:sSupPr>
                <m:e>
                  <m:r>
                    <w:rPr>
                      <w:rFonts w:ascii="Cambria Math" w:hAnsi="Cambria Math"/>
                      <w:lang w:eastAsia="cs-CZ"/>
                    </w:rPr>
                    <m:t>cos</m:t>
                  </m:r>
                </m:e>
                <m:sup>
                  <m:r>
                    <w:rPr>
                      <w:rFonts w:ascii="Cambria Math" w:hAnsi="Cambria Math"/>
                      <w:lang w:eastAsia="cs-CZ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lang w:eastAsia="cs-CZ"/>
                </w:rPr>
                <m:t>α</m:t>
              </m:r>
            </m:den>
          </m:f>
          <m:r>
            <w:rPr>
              <w:rFonts w:ascii="Cambria Math" w:hAnsi="Cambria Math"/>
              <w:lang w:eastAsia="cs-CZ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eastAsia="cs-CZ"/>
                </w:rPr>
              </m:ctrlPr>
            </m:fPr>
            <m:num>
              <m:r>
                <w:rPr>
                  <w:rFonts w:ascii="Cambria Math" w:hAnsi="Cambria Math"/>
                  <w:lang w:eastAsia="cs-CZ"/>
                </w:rPr>
                <m:t>30,3</m:t>
              </m:r>
            </m:num>
            <m:den>
              <m:d>
                <m:dPr>
                  <m:ctrlPr>
                    <w:rPr>
                      <w:rFonts w:ascii="Cambria Math" w:hAnsi="Cambria Math"/>
                      <w:i/>
                      <w:lang w:eastAsia="cs-CZ"/>
                    </w:rPr>
                  </m:ctrlPr>
                </m:dPr>
                <m:e>
                  <m:r>
                    <w:rPr>
                      <w:rFonts w:ascii="Cambria Math" w:hAnsi="Cambria Math"/>
                      <w:lang w:eastAsia="cs-CZ"/>
                    </w:rPr>
                    <m:t>1,35+0,015*16</m:t>
                  </m:r>
                </m:e>
              </m:d>
              <m:r>
                <w:rPr>
                  <w:rFonts w:ascii="Cambria Math" w:hAnsi="Cambria Math"/>
                  <w:lang w:eastAsia="cs-CZ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i/>
                      <w:lang w:eastAsia="cs-CZ"/>
                    </w:rPr>
                  </m:ctrlPr>
                </m:sSupPr>
                <m:e>
                  <m:r>
                    <w:rPr>
                      <w:rFonts w:ascii="Cambria Math" w:hAnsi="Cambria Math"/>
                      <w:lang w:eastAsia="cs-CZ"/>
                    </w:rPr>
                    <m:t>sin</m:t>
                  </m:r>
                </m:e>
                <m:sup>
                  <m:r>
                    <w:rPr>
                      <w:rFonts w:ascii="Cambria Math" w:hAnsi="Cambria Math"/>
                      <w:lang w:eastAsia="cs-CZ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lang w:eastAsia="cs-CZ"/>
                </w:rPr>
                <m:t>90+</m:t>
              </m:r>
              <m:sSup>
                <m:sSupPr>
                  <m:ctrlPr>
                    <w:rPr>
                      <w:rFonts w:ascii="Cambria Math" w:hAnsi="Cambria Math"/>
                      <w:i/>
                      <w:lang w:eastAsia="cs-CZ"/>
                    </w:rPr>
                  </m:ctrlPr>
                </m:sSupPr>
                <m:e>
                  <m:r>
                    <w:rPr>
                      <w:rFonts w:ascii="Cambria Math" w:hAnsi="Cambria Math"/>
                      <w:lang w:eastAsia="cs-CZ"/>
                    </w:rPr>
                    <m:t>cos</m:t>
                  </m:r>
                </m:e>
                <m:sup>
                  <m:r>
                    <w:rPr>
                      <w:rFonts w:ascii="Cambria Math" w:hAnsi="Cambria Math"/>
                      <w:lang w:eastAsia="cs-CZ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lang w:eastAsia="cs-CZ"/>
                </w:rPr>
                <m:t>90</m:t>
              </m:r>
            </m:den>
          </m:f>
          <m:r>
            <w:rPr>
              <w:rFonts w:ascii="Cambria Math" w:hAnsi="Cambria Math"/>
              <w:lang w:eastAsia="cs-CZ"/>
            </w:rPr>
            <m:t>=19,06 MPa</m:t>
          </m:r>
        </m:oMath>
      </m:oMathPara>
    </w:p>
    <w:p w:rsidR="005643C3" w:rsidRPr="005643C3" w:rsidRDefault="005643C3" w:rsidP="006961B6">
      <w:pPr>
        <w:rPr>
          <w:lang w:eastAsia="cs-CZ"/>
        </w:rPr>
      </w:pPr>
    </w:p>
    <w:p w:rsidR="00FE43D9" w:rsidRPr="005643C3" w:rsidRDefault="00FF5FB7" w:rsidP="006961B6">
      <w:pPr>
        <w:rPr>
          <w:lang w:eastAsia="cs-CZ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F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v,Rk</m:t>
              </m:r>
            </m:sub>
          </m:sSub>
          <m:r>
            <w:rPr>
              <w:rFonts w:ascii="Cambria Math" w:hAnsi="Cambria Math"/>
              <w:lang w:eastAsia="cs-CZ"/>
            </w:rPr>
            <m:t>=min</m:t>
          </m:r>
          <m:d>
            <m:dPr>
              <m:begChr m:val="{"/>
              <m:endChr m:val="}"/>
              <m:ctrlPr>
                <w:rPr>
                  <w:rFonts w:ascii="Cambria Math" w:hAnsi="Cambria Math"/>
                  <w:i/>
                  <w:lang w:eastAsia="cs-CZ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/>
                      <w:i/>
                      <w:lang w:eastAsia="cs-CZ"/>
                    </w:rPr>
                  </m:ctrlPr>
                </m:eqArr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lang w:eastAsia="cs-CZ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eastAsia="cs-CZ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  <w:lang w:eastAsia="cs-CZ"/>
                        </w:rPr>
                        <m:t>h,1,k</m:t>
                      </m:r>
                    </m:sub>
                  </m:sSub>
                  <m:r>
                    <w:rPr>
                      <w:rFonts w:ascii="Cambria Math" w:hAnsi="Cambria Math"/>
                      <w:lang w:eastAsia="cs-CZ"/>
                    </w:rPr>
                    <m:t xml:space="preserve"> 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lang w:eastAsia="cs-CZ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eastAsia="cs-CZ"/>
                        </w:rPr>
                        <m:t>t</m:t>
                      </m:r>
                    </m:e>
                    <m:sub>
                      <m:r>
                        <w:rPr>
                          <w:rFonts w:ascii="Cambria Math" w:hAnsi="Cambria Math"/>
                          <w:lang w:eastAsia="cs-CZ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lang w:eastAsia="cs-CZ"/>
                    </w:rPr>
                    <m:t xml:space="preserve"> d=19,06*35*16=10,67 kN</m:t>
                  </m:r>
                </m:e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lang w:eastAsia="cs-CZ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eastAsia="cs-CZ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  <w:lang w:eastAsia="cs-CZ"/>
                        </w:rPr>
                        <m:t>h,1,k</m:t>
                      </m:r>
                    </m:sub>
                  </m:sSub>
                  <m:r>
                    <w:rPr>
                      <w:rFonts w:ascii="Cambria Math" w:hAnsi="Cambria Math"/>
                      <w:lang w:eastAsia="cs-CZ"/>
                    </w:rPr>
                    <m:t xml:space="preserve"> 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lang w:eastAsia="cs-CZ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eastAsia="cs-CZ"/>
                        </w:rPr>
                        <m:t>t</m:t>
                      </m:r>
                    </m:e>
                    <m:sub>
                      <m:r>
                        <w:rPr>
                          <w:rFonts w:ascii="Cambria Math" w:hAnsi="Cambria Math"/>
                          <w:lang w:eastAsia="cs-CZ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lang w:eastAsia="cs-CZ"/>
                    </w:rPr>
                    <m:t xml:space="preserve"> d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/>
                          <w:i/>
                          <w:lang w:eastAsia="cs-CZ"/>
                        </w:rPr>
                      </m:ctrlPr>
                    </m:dPr>
                    <m:e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i/>
                              <w:lang w:eastAsia="cs-CZ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lang w:eastAsia="cs-CZ"/>
                            </w:rPr>
                            <m:t>2+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lang w:eastAsia="cs-CZ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lang w:eastAsia="cs-CZ"/>
                                </w:rPr>
                                <m:t>4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lang w:eastAsia="cs-CZ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  <w:lang w:eastAsia="cs-CZ"/>
                                    </w:rPr>
                                    <m:t>M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  <w:lang w:eastAsia="cs-CZ"/>
                                    </w:rPr>
                                    <m:t>y,Rk</m:t>
                                  </m:r>
                                </m:sub>
                              </m:sSub>
                            </m:num>
                            <m:den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lang w:eastAsia="cs-CZ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  <w:lang w:eastAsia="cs-CZ"/>
                                    </w:rPr>
                                    <m:t>f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  <w:lang w:eastAsia="cs-CZ"/>
                                    </w:rPr>
                                    <m:t>h,1,k</m:t>
                                  </m:r>
                                </m:sub>
                              </m:sSub>
                              <m:r>
                                <w:rPr>
                                  <w:rFonts w:ascii="Cambria Math" w:hAnsi="Cambria Math"/>
                                  <w:lang w:eastAsia="cs-CZ"/>
                                </w:rPr>
                                <m:t xml:space="preserve"> d 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  <w:i/>
                                      <w:lang w:eastAsia="cs-CZ"/>
                                    </w:rPr>
                                  </m:ctrlPr>
                                </m:sSupPr>
                                <m:e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lang w:eastAsia="cs-CZ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lang w:eastAsia="cs-CZ"/>
                                        </w:rPr>
                                        <m:t>t</m:t>
                                      </m:r>
                                    </m:e>
                                    <m:sub>
                                      <m:r>
                                        <w:rPr>
                                          <w:rFonts w:ascii="Cambria Math" w:hAnsi="Cambria Math"/>
                                          <w:lang w:eastAsia="cs-CZ"/>
                                        </w:rPr>
                                        <m:t>1</m:t>
                                      </m:r>
                                    </m:sub>
                                  </m:sSub>
                                </m:e>
                                <m:sup>
                                  <m:r>
                                    <w:rPr>
                                      <w:rFonts w:ascii="Cambria Math" w:hAnsi="Cambria Math"/>
                                      <w:lang w:eastAsia="cs-CZ"/>
                                    </w:rPr>
                                    <m:t>2</m:t>
                                  </m:r>
                                </m:sup>
                              </m:sSup>
                            </m:den>
                          </m:f>
                        </m:e>
                      </m:rad>
                      <m:r>
                        <w:rPr>
                          <w:rFonts w:ascii="Cambria Math" w:hAnsi="Cambria Math"/>
                          <w:lang w:eastAsia="cs-CZ"/>
                        </w:rPr>
                        <m:t>-1</m:t>
                      </m:r>
                    </m:e>
                  </m:d>
                  <m:r>
                    <w:rPr>
                      <w:rFonts w:ascii="Cambria Math" w:hAnsi="Cambria Math"/>
                      <w:lang w:eastAsia="cs-CZ"/>
                    </w:rPr>
                    <m:t>=10,67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/>
                          <w:i/>
                          <w:lang w:eastAsia="cs-CZ"/>
                        </w:rPr>
                      </m:ctrlPr>
                    </m:dPr>
                    <m:e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i/>
                              <w:lang w:eastAsia="cs-CZ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lang w:eastAsia="cs-CZ"/>
                            </w:rPr>
                            <m:t>2+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lang w:eastAsia="cs-CZ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lang w:eastAsia="cs-CZ"/>
                                </w:rPr>
                                <m:t>4*162100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lang w:eastAsia="cs-CZ"/>
                                </w:rPr>
                                <m:t>19,06*16*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  <w:i/>
                                      <w:lang w:eastAsia="cs-CZ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hAnsi="Cambria Math"/>
                                      <w:lang w:eastAsia="cs-CZ"/>
                                    </w:rPr>
                                    <m:t>35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hAnsi="Cambria Math"/>
                                      <w:lang w:eastAsia="cs-CZ"/>
                                    </w:rPr>
                                    <m:t>2</m:t>
                                  </m:r>
                                </m:sup>
                              </m:sSup>
                            </m:den>
                          </m:f>
                        </m:e>
                      </m:rad>
                      <m:r>
                        <w:rPr>
                          <w:rFonts w:ascii="Cambria Math" w:hAnsi="Cambria Math"/>
                          <w:lang w:eastAsia="cs-CZ"/>
                        </w:rPr>
                        <m:t>-1</m:t>
                      </m:r>
                    </m:e>
                  </m:d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2,3</m:t>
                  </m:r>
                  <m:rad>
                    <m:radPr>
                      <m:degHide m:val="1"/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radPr>
                    <m:deg/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eastAsia="cs-CZ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eastAsia="cs-CZ"/>
                            </w:rPr>
                            <m:t>M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eastAsia="cs-CZ"/>
                            </w:rPr>
                            <m:t>y,Rk</m:t>
                          </m:r>
                        </m:sub>
                      </m:sSub>
                      <m:r>
                        <w:rPr>
                          <w:rFonts w:ascii="Cambria Math" w:hAnsi="Cambria Math"/>
                          <w:lang w:eastAsia="cs-CZ"/>
                        </w:rPr>
                        <m:t xml:space="preserve"> 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eastAsia="cs-CZ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eastAsia="cs-CZ"/>
                            </w:rPr>
                            <m:t>f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eastAsia="cs-CZ"/>
                            </w:rPr>
                            <m:t>h,1,k</m:t>
                          </m:r>
                        </m:sub>
                      </m:sSub>
                      <m:r>
                        <w:rPr>
                          <w:rFonts w:ascii="Cambria Math" w:hAnsi="Cambria Math"/>
                          <w:lang w:eastAsia="cs-CZ"/>
                        </w:rPr>
                        <m:t xml:space="preserve"> d</m:t>
                      </m:r>
                    </m:e>
                  </m:rad>
                  <m:r>
                    <w:rPr>
                      <w:rFonts w:ascii="Cambria Math" w:eastAsia="Cambria Math" w:hAnsi="Cambria Math" w:cs="Cambria Math"/>
                    </w:rPr>
                    <m:t>=2,3</m:t>
                  </m:r>
                  <m:rad>
                    <m:radPr>
                      <m:degHide m:val="1"/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Cambria Math" w:hAnsi="Cambria Math" w:cs="Cambria Math"/>
                        </w:rPr>
                        <m:t>162100*19,06*16</m:t>
                      </m:r>
                    </m:e>
                  </m:rad>
                  <m:r>
                    <w:rPr>
                      <w:rFonts w:ascii="Cambria Math" w:eastAsia="Cambria Math" w:hAnsi="Cambria Math" w:cs="Cambria Math"/>
                    </w:rPr>
                    <m:t>=16,17 kN</m:t>
                  </m:r>
                </m:e>
              </m:eqArr>
              <m:r>
                <w:rPr>
                  <w:rFonts w:ascii="Cambria Math" w:hAnsi="Cambria Math"/>
                  <w:lang w:eastAsia="cs-CZ"/>
                </w:rPr>
                <m:t>=9,95 kN</m:t>
              </m:r>
            </m:e>
          </m:d>
          <m:r>
            <w:rPr>
              <w:rFonts w:ascii="Cambria Math" w:hAnsi="Cambria Math"/>
              <w:lang w:eastAsia="cs-CZ"/>
            </w:rPr>
            <m:t>=9,95 kN</m:t>
          </m:r>
        </m:oMath>
      </m:oMathPara>
    </w:p>
    <w:p w:rsidR="00E01207" w:rsidRDefault="00E01207" w:rsidP="006961B6">
      <w:pPr>
        <w:rPr>
          <w:lang w:eastAsia="cs-CZ"/>
        </w:rPr>
      </w:pPr>
      <w:r>
        <w:rPr>
          <w:lang w:eastAsia="cs-CZ"/>
        </w:rPr>
        <w:t xml:space="preserve">Maximální </w:t>
      </w:r>
      <w:r w:rsidR="003559E0">
        <w:rPr>
          <w:lang w:eastAsia="cs-CZ"/>
        </w:rPr>
        <w:t>moment v místě rámového rohu</w:t>
      </w:r>
      <w:r>
        <w:rPr>
          <w:lang w:eastAsia="cs-CZ"/>
        </w:rPr>
        <w:t xml:space="preserve"> působící na šrouby</w:t>
      </w:r>
    </w:p>
    <w:p w:rsidR="003559E0" w:rsidRPr="003559E0" w:rsidRDefault="00FF5FB7" w:rsidP="006961B6">
      <w:pPr>
        <w:rPr>
          <w:lang w:eastAsia="cs-CZ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M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y,Rd</m:t>
              </m:r>
            </m:sub>
          </m:sSub>
          <m:r>
            <w:rPr>
              <w:rFonts w:ascii="Cambria Math" w:hAnsi="Cambria Math"/>
              <w:lang w:eastAsia="cs-CZ"/>
            </w:rPr>
            <m:t>=1,18 kNm</m:t>
          </m:r>
        </m:oMath>
      </m:oMathPara>
    </w:p>
    <w:p w:rsidR="00E01207" w:rsidRDefault="003559E0" w:rsidP="006961B6">
      <w:pPr>
        <w:rPr>
          <w:lang w:eastAsia="cs-CZ"/>
        </w:rPr>
      </w:pPr>
      <w:r>
        <w:rPr>
          <w:lang w:eastAsia="cs-CZ"/>
        </w:rPr>
        <w:t>Maximální síla působící na šrouby</w:t>
      </w:r>
    </w:p>
    <w:p w:rsidR="003559E0" w:rsidRPr="003559E0" w:rsidRDefault="00FF5FB7" w:rsidP="003559E0">
      <w:pPr>
        <w:rPr>
          <w:lang w:eastAsia="cs-CZ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F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v,Rd</m:t>
              </m:r>
            </m:sub>
          </m:sSub>
          <m:r>
            <w:rPr>
              <w:rFonts w:ascii="Cambria Math" w:hAnsi="Cambria Math"/>
              <w:lang w:eastAsia="cs-CZ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eastAsia="cs-CZ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eastAsia="cs-CZ"/>
                    </w:rPr>
                  </m:ctrlPr>
                </m:sSubPr>
                <m:e>
                  <m:r>
                    <w:rPr>
                      <w:rFonts w:ascii="Cambria Math" w:hAnsi="Cambria Math"/>
                      <w:lang w:eastAsia="cs-CZ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lang w:eastAsia="cs-CZ"/>
                    </w:rPr>
                    <m:t>y,Rd</m:t>
                  </m:r>
                </m:sub>
              </m:sSub>
            </m:num>
            <m:den>
              <m:r>
                <w:rPr>
                  <w:rFonts w:ascii="Cambria Math" w:hAnsi="Cambria Math"/>
                  <w:lang w:eastAsia="cs-CZ"/>
                </w:rPr>
                <m:t>r</m:t>
              </m:r>
            </m:den>
          </m:f>
          <m:r>
            <w:rPr>
              <w:rFonts w:ascii="Cambria Math" w:hAnsi="Cambria Math"/>
              <w:lang w:eastAsia="cs-CZ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V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z,Rd</m:t>
              </m:r>
            </m:sub>
          </m:sSub>
          <m:r>
            <w:rPr>
              <w:rFonts w:ascii="Cambria Math" w:hAnsi="Cambria Math"/>
              <w:lang w:eastAsia="cs-CZ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eastAsia="cs-CZ"/>
                </w:rPr>
              </m:ctrlPr>
            </m:fPr>
            <m:num>
              <m:r>
                <w:rPr>
                  <w:rFonts w:ascii="Cambria Math" w:hAnsi="Cambria Math"/>
                  <w:lang w:eastAsia="cs-CZ"/>
                </w:rPr>
                <m:t>1,18</m:t>
              </m:r>
            </m:num>
            <m:den>
              <m:r>
                <w:rPr>
                  <w:rFonts w:ascii="Cambria Math" w:hAnsi="Cambria Math"/>
                  <w:lang w:eastAsia="cs-CZ"/>
                </w:rPr>
                <m:t>0,18</m:t>
              </m:r>
            </m:den>
          </m:f>
          <m:r>
            <w:rPr>
              <w:rFonts w:ascii="Cambria Math" w:hAnsi="Cambria Math"/>
              <w:lang w:eastAsia="cs-CZ"/>
            </w:rPr>
            <m:t>+1,29=6,5+1,29=7,8 kN…vyhovuje</m:t>
          </m:r>
        </m:oMath>
      </m:oMathPara>
    </w:p>
    <w:p w:rsidR="003559E0" w:rsidRDefault="003559E0" w:rsidP="003559E0">
      <w:pPr>
        <w:rPr>
          <w:u w:val="single"/>
          <w:lang w:eastAsia="cs-CZ"/>
        </w:rPr>
      </w:pPr>
      <w:r>
        <w:rPr>
          <w:u w:val="single"/>
          <w:lang w:eastAsia="cs-CZ"/>
        </w:rPr>
        <w:lastRenderedPageBreak/>
        <w:t>Kotvení</w:t>
      </w:r>
    </w:p>
    <w:p w:rsidR="003559E0" w:rsidRPr="005E6AD9" w:rsidRDefault="00FF5FB7" w:rsidP="003559E0">
      <w:pPr>
        <w:rPr>
          <w:lang w:eastAsia="cs-CZ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M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y,Rk</m:t>
              </m:r>
            </m:sub>
          </m:sSub>
          <m:r>
            <w:rPr>
              <w:rFonts w:ascii="Cambria Math" w:hAnsi="Cambria Math"/>
              <w:lang w:eastAsia="cs-CZ"/>
            </w:rPr>
            <m:t xml:space="preserve">=0,3 </m:t>
          </m:r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f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u,k</m:t>
              </m:r>
            </m:sub>
          </m:sSub>
          <m:r>
            <w:rPr>
              <w:rFonts w:ascii="Cambria Math" w:hAnsi="Cambria Math"/>
              <w:lang w:eastAsia="cs-CZ"/>
            </w:rPr>
            <m:t xml:space="preserve"> </m:t>
          </m:r>
          <m:sSup>
            <m:sSupPr>
              <m:ctrlPr>
                <w:rPr>
                  <w:rFonts w:ascii="Cambria Math" w:hAnsi="Cambria Math"/>
                  <w:i/>
                  <w:lang w:eastAsia="cs-CZ"/>
                </w:rPr>
              </m:ctrlPr>
            </m:sSupPr>
            <m:e>
              <m:r>
                <w:rPr>
                  <w:rFonts w:ascii="Cambria Math" w:hAnsi="Cambria Math"/>
                  <w:lang w:eastAsia="cs-CZ"/>
                </w:rPr>
                <m:t>d</m:t>
              </m:r>
            </m:e>
            <m:sup>
              <m:r>
                <w:rPr>
                  <w:rFonts w:ascii="Cambria Math" w:hAnsi="Cambria Math"/>
                  <w:lang w:eastAsia="cs-CZ"/>
                </w:rPr>
                <m:t>2,6</m:t>
              </m:r>
            </m:sup>
          </m:sSup>
          <m:r>
            <w:rPr>
              <w:rFonts w:ascii="Cambria Math" w:hAnsi="Cambria Math"/>
              <w:lang w:eastAsia="cs-CZ"/>
            </w:rPr>
            <m:t>=0,3*400*</m:t>
          </m:r>
          <m:sSup>
            <m:sSupPr>
              <m:ctrlPr>
                <w:rPr>
                  <w:rFonts w:ascii="Cambria Math" w:hAnsi="Cambria Math"/>
                  <w:i/>
                  <w:lang w:eastAsia="cs-CZ"/>
                </w:rPr>
              </m:ctrlPr>
            </m:sSupPr>
            <m:e>
              <m:r>
                <w:rPr>
                  <w:rFonts w:ascii="Cambria Math" w:hAnsi="Cambria Math"/>
                  <w:lang w:eastAsia="cs-CZ"/>
                </w:rPr>
                <m:t>16</m:t>
              </m:r>
            </m:e>
            <m:sup>
              <m:r>
                <w:rPr>
                  <w:rFonts w:ascii="Cambria Math" w:hAnsi="Cambria Math"/>
                  <w:lang w:eastAsia="cs-CZ"/>
                </w:rPr>
                <m:t>2,6</m:t>
              </m:r>
            </m:sup>
          </m:sSup>
          <m:r>
            <w:rPr>
              <w:rFonts w:ascii="Cambria Math" w:hAnsi="Cambria Math"/>
              <w:lang w:eastAsia="cs-CZ"/>
            </w:rPr>
            <m:t>=162,1 kNm</m:t>
          </m:r>
        </m:oMath>
      </m:oMathPara>
    </w:p>
    <w:p w:rsidR="003559E0" w:rsidRPr="005E6AD9" w:rsidRDefault="00FF5FB7" w:rsidP="003559E0">
      <w:pPr>
        <w:rPr>
          <w:lang w:eastAsia="cs-CZ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f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h,o,k</m:t>
              </m:r>
            </m:sub>
          </m:sSub>
          <m:r>
            <w:rPr>
              <w:rFonts w:ascii="Cambria Math" w:hAnsi="Cambria Math"/>
              <w:lang w:eastAsia="cs-CZ"/>
            </w:rPr>
            <m:t>=0,082</m:t>
          </m:r>
          <m:d>
            <m:dPr>
              <m:ctrlPr>
                <w:rPr>
                  <w:rFonts w:ascii="Cambria Math" w:hAnsi="Cambria Math"/>
                  <w:i/>
                  <w:lang w:eastAsia="cs-CZ"/>
                </w:rPr>
              </m:ctrlPr>
            </m:dPr>
            <m:e>
              <m:r>
                <w:rPr>
                  <w:rFonts w:ascii="Cambria Math" w:hAnsi="Cambria Math"/>
                  <w:lang w:eastAsia="cs-CZ"/>
                </w:rPr>
                <m:t>1-0,01d</m:t>
              </m:r>
            </m:e>
          </m:d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ρ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k</m:t>
              </m:r>
            </m:sub>
          </m:sSub>
          <m:r>
            <w:rPr>
              <w:rFonts w:ascii="Cambria Math" w:hAnsi="Cambria Math"/>
              <w:lang w:eastAsia="cs-CZ"/>
            </w:rPr>
            <m:t>=0,082*</m:t>
          </m:r>
          <m:d>
            <m:dPr>
              <m:ctrlPr>
                <w:rPr>
                  <w:rFonts w:ascii="Cambria Math" w:hAnsi="Cambria Math"/>
                  <w:i/>
                  <w:lang w:eastAsia="cs-CZ"/>
                </w:rPr>
              </m:ctrlPr>
            </m:dPr>
            <m:e>
              <m:r>
                <w:rPr>
                  <w:rFonts w:ascii="Cambria Math" w:hAnsi="Cambria Math"/>
                  <w:lang w:eastAsia="cs-CZ"/>
                </w:rPr>
                <m:t>1-0,01*16</m:t>
              </m:r>
            </m:e>
          </m:d>
          <m:r>
            <w:rPr>
              <w:rFonts w:ascii="Cambria Math" w:hAnsi="Cambria Math"/>
              <w:lang w:eastAsia="cs-CZ"/>
            </w:rPr>
            <m:t>*440=30,3 MPa</m:t>
          </m:r>
        </m:oMath>
      </m:oMathPara>
    </w:p>
    <w:p w:rsidR="003559E0" w:rsidRPr="005643C3" w:rsidRDefault="00FF5FB7" w:rsidP="003559E0">
      <w:pPr>
        <w:rPr>
          <w:lang w:eastAsia="cs-CZ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f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h,1,k</m:t>
              </m:r>
            </m:sub>
          </m:sSub>
          <m:r>
            <w:rPr>
              <w:rFonts w:ascii="Cambria Math" w:hAnsi="Cambria Math"/>
              <w:lang w:eastAsia="cs-CZ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eastAsia="cs-CZ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eastAsia="cs-CZ"/>
                    </w:rPr>
                  </m:ctrlPr>
                </m:sSubPr>
                <m:e>
                  <m:r>
                    <w:rPr>
                      <w:rFonts w:ascii="Cambria Math" w:hAnsi="Cambria Math"/>
                      <w:lang w:eastAsia="cs-CZ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lang w:eastAsia="cs-CZ"/>
                    </w:rPr>
                    <m:t>h,o,k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eastAsia="cs-CZ"/>
                    </w:rPr>
                  </m:ctrlPr>
                </m:sSubPr>
                <m:e>
                  <m:r>
                    <w:rPr>
                      <w:rFonts w:ascii="Cambria Math" w:hAnsi="Cambria Math"/>
                      <w:lang w:eastAsia="cs-CZ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eastAsia="cs-CZ"/>
                    </w:rPr>
                    <m:t>90</m:t>
                  </m:r>
                </m:sub>
              </m:sSub>
              <m:sSup>
                <m:sSupPr>
                  <m:ctrlPr>
                    <w:rPr>
                      <w:rFonts w:ascii="Cambria Math" w:hAnsi="Cambria Math"/>
                      <w:i/>
                      <w:lang w:eastAsia="cs-CZ"/>
                    </w:rPr>
                  </m:ctrlPr>
                </m:sSupPr>
                <m:e>
                  <m:r>
                    <w:rPr>
                      <w:rFonts w:ascii="Cambria Math" w:hAnsi="Cambria Math"/>
                      <w:lang w:eastAsia="cs-CZ"/>
                    </w:rPr>
                    <m:t>sin</m:t>
                  </m:r>
                </m:e>
                <m:sup>
                  <m:r>
                    <w:rPr>
                      <w:rFonts w:ascii="Cambria Math" w:hAnsi="Cambria Math"/>
                      <w:lang w:eastAsia="cs-CZ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lang w:eastAsia="cs-CZ"/>
                </w:rPr>
                <m:t>α+</m:t>
              </m:r>
              <m:sSup>
                <m:sSupPr>
                  <m:ctrlPr>
                    <w:rPr>
                      <w:rFonts w:ascii="Cambria Math" w:hAnsi="Cambria Math"/>
                      <w:i/>
                      <w:lang w:eastAsia="cs-CZ"/>
                    </w:rPr>
                  </m:ctrlPr>
                </m:sSupPr>
                <m:e>
                  <m:r>
                    <w:rPr>
                      <w:rFonts w:ascii="Cambria Math" w:hAnsi="Cambria Math"/>
                      <w:lang w:eastAsia="cs-CZ"/>
                    </w:rPr>
                    <m:t>cos</m:t>
                  </m:r>
                </m:e>
                <m:sup>
                  <m:r>
                    <w:rPr>
                      <w:rFonts w:ascii="Cambria Math" w:hAnsi="Cambria Math"/>
                      <w:lang w:eastAsia="cs-CZ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lang w:eastAsia="cs-CZ"/>
                </w:rPr>
                <m:t>α</m:t>
              </m:r>
            </m:den>
          </m:f>
          <m:r>
            <w:rPr>
              <w:rFonts w:ascii="Cambria Math" w:hAnsi="Cambria Math"/>
              <w:lang w:eastAsia="cs-CZ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eastAsia="cs-CZ"/>
                </w:rPr>
              </m:ctrlPr>
            </m:fPr>
            <m:num>
              <m:r>
                <w:rPr>
                  <w:rFonts w:ascii="Cambria Math" w:hAnsi="Cambria Math"/>
                  <w:lang w:eastAsia="cs-CZ"/>
                </w:rPr>
                <m:t>30,3</m:t>
              </m:r>
            </m:num>
            <m:den>
              <m:d>
                <m:dPr>
                  <m:ctrlPr>
                    <w:rPr>
                      <w:rFonts w:ascii="Cambria Math" w:hAnsi="Cambria Math"/>
                      <w:i/>
                      <w:lang w:eastAsia="cs-CZ"/>
                    </w:rPr>
                  </m:ctrlPr>
                </m:dPr>
                <m:e>
                  <m:r>
                    <w:rPr>
                      <w:rFonts w:ascii="Cambria Math" w:hAnsi="Cambria Math"/>
                      <w:lang w:eastAsia="cs-CZ"/>
                    </w:rPr>
                    <m:t>1,35+0,015*16</m:t>
                  </m:r>
                </m:e>
              </m:d>
              <m:r>
                <w:rPr>
                  <w:rFonts w:ascii="Cambria Math" w:hAnsi="Cambria Math"/>
                  <w:lang w:eastAsia="cs-CZ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i/>
                      <w:lang w:eastAsia="cs-CZ"/>
                    </w:rPr>
                  </m:ctrlPr>
                </m:sSupPr>
                <m:e>
                  <m:r>
                    <w:rPr>
                      <w:rFonts w:ascii="Cambria Math" w:hAnsi="Cambria Math"/>
                      <w:lang w:eastAsia="cs-CZ"/>
                    </w:rPr>
                    <m:t>sin</m:t>
                  </m:r>
                </m:e>
                <m:sup>
                  <m:r>
                    <w:rPr>
                      <w:rFonts w:ascii="Cambria Math" w:hAnsi="Cambria Math"/>
                      <w:lang w:eastAsia="cs-CZ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lang w:eastAsia="cs-CZ"/>
                </w:rPr>
                <m:t>90+</m:t>
              </m:r>
              <m:sSup>
                <m:sSupPr>
                  <m:ctrlPr>
                    <w:rPr>
                      <w:rFonts w:ascii="Cambria Math" w:hAnsi="Cambria Math"/>
                      <w:i/>
                      <w:lang w:eastAsia="cs-CZ"/>
                    </w:rPr>
                  </m:ctrlPr>
                </m:sSupPr>
                <m:e>
                  <m:r>
                    <w:rPr>
                      <w:rFonts w:ascii="Cambria Math" w:hAnsi="Cambria Math"/>
                      <w:lang w:eastAsia="cs-CZ"/>
                    </w:rPr>
                    <m:t>cos</m:t>
                  </m:r>
                </m:e>
                <m:sup>
                  <m:r>
                    <w:rPr>
                      <w:rFonts w:ascii="Cambria Math" w:hAnsi="Cambria Math"/>
                      <w:lang w:eastAsia="cs-CZ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lang w:eastAsia="cs-CZ"/>
                </w:rPr>
                <m:t>90</m:t>
              </m:r>
            </m:den>
          </m:f>
          <m:r>
            <w:rPr>
              <w:rFonts w:ascii="Cambria Math" w:hAnsi="Cambria Math"/>
              <w:lang w:eastAsia="cs-CZ"/>
            </w:rPr>
            <m:t>=19,06 MPa</m:t>
          </m:r>
        </m:oMath>
      </m:oMathPara>
    </w:p>
    <w:p w:rsidR="005643C3" w:rsidRPr="005E6AD9" w:rsidRDefault="005643C3" w:rsidP="003559E0">
      <w:pPr>
        <w:rPr>
          <w:lang w:eastAsia="cs-CZ"/>
        </w:rPr>
      </w:pPr>
    </w:p>
    <w:p w:rsidR="003559E0" w:rsidRPr="005643C3" w:rsidRDefault="00FF5FB7" w:rsidP="003559E0">
      <w:pPr>
        <w:rPr>
          <w:lang w:eastAsia="cs-CZ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F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v,Rk</m:t>
              </m:r>
            </m:sub>
          </m:sSub>
          <m:r>
            <w:rPr>
              <w:rFonts w:ascii="Cambria Math" w:hAnsi="Cambria Math"/>
              <w:lang w:eastAsia="cs-CZ"/>
            </w:rPr>
            <m:t>=min</m:t>
          </m:r>
          <m:d>
            <m:dPr>
              <m:begChr m:val="{"/>
              <m:endChr m:val="}"/>
              <m:ctrlPr>
                <w:rPr>
                  <w:rFonts w:ascii="Cambria Math" w:hAnsi="Cambria Math"/>
                  <w:i/>
                  <w:lang w:eastAsia="cs-CZ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/>
                      <w:i/>
                      <w:lang w:eastAsia="cs-CZ"/>
                    </w:rPr>
                  </m:ctrlPr>
                </m:eqArr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lang w:eastAsia="cs-CZ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eastAsia="cs-CZ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  <w:lang w:eastAsia="cs-CZ"/>
                        </w:rPr>
                        <m:t>h,1,k</m:t>
                      </m:r>
                    </m:sub>
                  </m:sSub>
                  <m:r>
                    <w:rPr>
                      <w:rFonts w:ascii="Cambria Math" w:hAnsi="Cambria Math"/>
                      <w:lang w:eastAsia="cs-CZ"/>
                    </w:rPr>
                    <m:t xml:space="preserve"> 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lang w:eastAsia="cs-CZ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eastAsia="cs-CZ"/>
                        </w:rPr>
                        <m:t>t</m:t>
                      </m:r>
                    </m:e>
                    <m:sub>
                      <m:r>
                        <w:rPr>
                          <w:rFonts w:ascii="Cambria Math" w:hAnsi="Cambria Math"/>
                          <w:lang w:eastAsia="cs-CZ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lang w:eastAsia="cs-CZ"/>
                    </w:rPr>
                    <m:t xml:space="preserve"> d=19,06*60*16=18,3 kN</m:t>
                  </m:r>
                </m:e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lang w:eastAsia="cs-CZ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eastAsia="cs-CZ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  <w:lang w:eastAsia="cs-CZ"/>
                        </w:rPr>
                        <m:t>h,1,k</m:t>
                      </m:r>
                    </m:sub>
                  </m:sSub>
                  <m:r>
                    <w:rPr>
                      <w:rFonts w:ascii="Cambria Math" w:hAnsi="Cambria Math"/>
                      <w:lang w:eastAsia="cs-CZ"/>
                    </w:rPr>
                    <m:t xml:space="preserve"> 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lang w:eastAsia="cs-CZ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eastAsia="cs-CZ"/>
                        </w:rPr>
                        <m:t>t</m:t>
                      </m:r>
                    </m:e>
                    <m:sub>
                      <m:r>
                        <w:rPr>
                          <w:rFonts w:ascii="Cambria Math" w:hAnsi="Cambria Math"/>
                          <w:lang w:eastAsia="cs-CZ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lang w:eastAsia="cs-CZ"/>
                    </w:rPr>
                    <m:t xml:space="preserve"> d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/>
                          <w:i/>
                          <w:lang w:eastAsia="cs-CZ"/>
                        </w:rPr>
                      </m:ctrlPr>
                    </m:dPr>
                    <m:e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i/>
                              <w:lang w:eastAsia="cs-CZ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lang w:eastAsia="cs-CZ"/>
                            </w:rPr>
                            <m:t>2+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lang w:eastAsia="cs-CZ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lang w:eastAsia="cs-CZ"/>
                                </w:rPr>
                                <m:t>4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lang w:eastAsia="cs-CZ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  <w:lang w:eastAsia="cs-CZ"/>
                                    </w:rPr>
                                    <m:t>M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  <w:lang w:eastAsia="cs-CZ"/>
                                    </w:rPr>
                                    <m:t>y,Rk</m:t>
                                  </m:r>
                                </m:sub>
                              </m:sSub>
                            </m:num>
                            <m:den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lang w:eastAsia="cs-CZ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  <w:lang w:eastAsia="cs-CZ"/>
                                    </w:rPr>
                                    <m:t>f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  <w:lang w:eastAsia="cs-CZ"/>
                                    </w:rPr>
                                    <m:t>h,1,k</m:t>
                                  </m:r>
                                </m:sub>
                              </m:sSub>
                              <m:r>
                                <w:rPr>
                                  <w:rFonts w:ascii="Cambria Math" w:hAnsi="Cambria Math"/>
                                  <w:lang w:eastAsia="cs-CZ"/>
                                </w:rPr>
                                <m:t xml:space="preserve"> d 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  <w:i/>
                                      <w:lang w:eastAsia="cs-CZ"/>
                                    </w:rPr>
                                  </m:ctrlPr>
                                </m:sSupPr>
                                <m:e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lang w:eastAsia="cs-CZ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lang w:eastAsia="cs-CZ"/>
                                        </w:rPr>
                                        <m:t>t</m:t>
                                      </m:r>
                                    </m:e>
                                    <m:sub>
                                      <m:r>
                                        <w:rPr>
                                          <w:rFonts w:ascii="Cambria Math" w:hAnsi="Cambria Math"/>
                                          <w:lang w:eastAsia="cs-CZ"/>
                                        </w:rPr>
                                        <m:t>1</m:t>
                                      </m:r>
                                    </m:sub>
                                  </m:sSub>
                                </m:e>
                                <m:sup>
                                  <m:r>
                                    <w:rPr>
                                      <w:rFonts w:ascii="Cambria Math" w:hAnsi="Cambria Math"/>
                                      <w:lang w:eastAsia="cs-CZ"/>
                                    </w:rPr>
                                    <m:t>2</m:t>
                                  </m:r>
                                </m:sup>
                              </m:sSup>
                            </m:den>
                          </m:f>
                        </m:e>
                      </m:rad>
                      <m:r>
                        <w:rPr>
                          <w:rFonts w:ascii="Cambria Math" w:hAnsi="Cambria Math"/>
                          <w:lang w:eastAsia="cs-CZ"/>
                        </w:rPr>
                        <m:t>-1</m:t>
                      </m:r>
                    </m:e>
                  </m:d>
                  <m:r>
                    <w:rPr>
                      <w:rFonts w:ascii="Cambria Math" w:hAnsi="Cambria Math"/>
                      <w:lang w:eastAsia="cs-CZ"/>
                    </w:rPr>
                    <m:t>=18,3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/>
                          <w:i/>
                          <w:lang w:eastAsia="cs-CZ"/>
                        </w:rPr>
                      </m:ctrlPr>
                    </m:dPr>
                    <m:e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i/>
                              <w:lang w:eastAsia="cs-CZ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lang w:eastAsia="cs-CZ"/>
                            </w:rPr>
                            <m:t>2+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lang w:eastAsia="cs-CZ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lang w:eastAsia="cs-CZ"/>
                                </w:rPr>
                                <m:t>4*162100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lang w:eastAsia="cs-CZ"/>
                                </w:rPr>
                                <m:t>19,06*16*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  <w:i/>
                                      <w:lang w:eastAsia="cs-CZ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hAnsi="Cambria Math"/>
                                      <w:lang w:eastAsia="cs-CZ"/>
                                    </w:rPr>
                                    <m:t>60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hAnsi="Cambria Math"/>
                                      <w:lang w:eastAsia="cs-CZ"/>
                                    </w:rPr>
                                    <m:t>2</m:t>
                                  </m:r>
                                </m:sup>
                              </m:sSup>
                            </m:den>
                          </m:f>
                        </m:e>
                      </m:rad>
                      <m:r>
                        <w:rPr>
                          <w:rFonts w:ascii="Cambria Math" w:hAnsi="Cambria Math"/>
                          <w:lang w:eastAsia="cs-CZ"/>
                        </w:rPr>
                        <m:t>-1</m:t>
                      </m:r>
                    </m:e>
                  </m:d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2,3</m:t>
                  </m:r>
                  <m:rad>
                    <m:radPr>
                      <m:degHide m:val="1"/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radPr>
                    <m:deg/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eastAsia="cs-CZ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eastAsia="cs-CZ"/>
                            </w:rPr>
                            <m:t>M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eastAsia="cs-CZ"/>
                            </w:rPr>
                            <m:t>y,Rk</m:t>
                          </m:r>
                        </m:sub>
                      </m:sSub>
                      <m:r>
                        <w:rPr>
                          <w:rFonts w:ascii="Cambria Math" w:hAnsi="Cambria Math"/>
                          <w:lang w:eastAsia="cs-CZ"/>
                        </w:rPr>
                        <m:t xml:space="preserve"> 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eastAsia="cs-CZ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eastAsia="cs-CZ"/>
                            </w:rPr>
                            <m:t>f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eastAsia="cs-CZ"/>
                            </w:rPr>
                            <m:t>h,1,k</m:t>
                          </m:r>
                        </m:sub>
                      </m:sSub>
                      <m:r>
                        <w:rPr>
                          <w:rFonts w:ascii="Cambria Math" w:hAnsi="Cambria Math"/>
                          <w:lang w:eastAsia="cs-CZ"/>
                        </w:rPr>
                        <m:t xml:space="preserve"> d</m:t>
                      </m:r>
                    </m:e>
                  </m:rad>
                  <m:r>
                    <w:rPr>
                      <w:rFonts w:ascii="Cambria Math" w:eastAsia="Cambria Math" w:hAnsi="Cambria Math" w:cs="Cambria Math"/>
                    </w:rPr>
                    <m:t>=2,3</m:t>
                  </m:r>
                  <m:rad>
                    <m:radPr>
                      <m:degHide m:val="1"/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Cambria Math" w:hAnsi="Cambria Math" w:cs="Cambria Math"/>
                        </w:rPr>
                        <m:t>162100*19,06*16</m:t>
                      </m:r>
                    </m:e>
                  </m:rad>
                  <m:r>
                    <w:rPr>
                      <w:rFonts w:ascii="Cambria Math" w:eastAsia="Cambria Math" w:hAnsi="Cambria Math" w:cs="Cambria Math"/>
                    </w:rPr>
                    <m:t>=16,17 kN</m:t>
                  </m:r>
                </m:e>
              </m:eqArr>
              <m:r>
                <w:rPr>
                  <w:rFonts w:ascii="Cambria Math" w:hAnsi="Cambria Math"/>
                  <w:lang w:eastAsia="cs-CZ"/>
                </w:rPr>
                <m:t>=11,1 kN</m:t>
              </m:r>
            </m:e>
          </m:d>
          <m:r>
            <w:rPr>
              <w:rFonts w:ascii="Cambria Math" w:hAnsi="Cambria Math"/>
              <w:lang w:eastAsia="cs-CZ"/>
            </w:rPr>
            <m:t>=11,1 kN</m:t>
          </m:r>
        </m:oMath>
      </m:oMathPara>
    </w:p>
    <w:p w:rsidR="005643C3" w:rsidRPr="00E01207" w:rsidRDefault="005643C3" w:rsidP="003559E0">
      <w:pPr>
        <w:rPr>
          <w:lang w:eastAsia="cs-CZ"/>
        </w:rPr>
      </w:pPr>
    </w:p>
    <w:p w:rsidR="003559E0" w:rsidRDefault="003559E0" w:rsidP="003559E0">
      <w:pPr>
        <w:rPr>
          <w:lang w:eastAsia="cs-CZ"/>
        </w:rPr>
      </w:pPr>
      <w:r>
        <w:rPr>
          <w:lang w:eastAsia="cs-CZ"/>
        </w:rPr>
        <w:t>Maximální moment v místě rámového rohu působící na šrouby</w:t>
      </w:r>
    </w:p>
    <w:p w:rsidR="003559E0" w:rsidRPr="003559E0" w:rsidRDefault="00FF5FB7" w:rsidP="003559E0">
      <w:pPr>
        <w:rPr>
          <w:lang w:eastAsia="cs-CZ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M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y,Rd</m:t>
              </m:r>
            </m:sub>
          </m:sSub>
          <m:r>
            <w:rPr>
              <w:rFonts w:ascii="Cambria Math" w:hAnsi="Cambria Math"/>
              <w:lang w:eastAsia="cs-CZ"/>
            </w:rPr>
            <m:t>=2,63 kNm</m:t>
          </m:r>
        </m:oMath>
      </m:oMathPara>
    </w:p>
    <w:p w:rsidR="003559E0" w:rsidRDefault="003559E0" w:rsidP="003559E0">
      <w:pPr>
        <w:rPr>
          <w:lang w:eastAsia="cs-CZ"/>
        </w:rPr>
      </w:pPr>
      <w:r>
        <w:rPr>
          <w:lang w:eastAsia="cs-CZ"/>
        </w:rPr>
        <w:t>Maximální síla působící na šrouby</w:t>
      </w:r>
    </w:p>
    <w:p w:rsidR="003559E0" w:rsidRPr="003559E0" w:rsidRDefault="00FF5FB7" w:rsidP="003559E0">
      <w:pPr>
        <w:rPr>
          <w:lang w:eastAsia="cs-CZ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F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v,Rd</m:t>
              </m:r>
            </m:sub>
          </m:sSub>
          <m:r>
            <w:rPr>
              <w:rFonts w:ascii="Cambria Math" w:hAnsi="Cambria Math"/>
              <w:lang w:eastAsia="cs-CZ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eastAsia="cs-CZ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eastAsia="cs-CZ"/>
                    </w:rPr>
                  </m:ctrlPr>
                </m:sSubPr>
                <m:e>
                  <m:r>
                    <w:rPr>
                      <w:rFonts w:ascii="Cambria Math" w:hAnsi="Cambria Math"/>
                      <w:lang w:eastAsia="cs-CZ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lang w:eastAsia="cs-CZ"/>
                    </w:rPr>
                    <m:t>y,Rd</m:t>
                  </m:r>
                </m:sub>
              </m:sSub>
            </m:num>
            <m:den>
              <m:r>
                <w:rPr>
                  <w:rFonts w:ascii="Cambria Math" w:hAnsi="Cambria Math"/>
                  <w:lang w:eastAsia="cs-CZ"/>
                </w:rPr>
                <m:t>r</m:t>
              </m:r>
            </m:den>
          </m:f>
          <m:r>
            <w:rPr>
              <w:rFonts w:ascii="Cambria Math" w:hAnsi="Cambria Math"/>
              <w:lang w:eastAsia="cs-CZ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V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z,Rd</m:t>
              </m:r>
            </m:sub>
          </m:sSub>
          <m:r>
            <w:rPr>
              <w:rFonts w:ascii="Cambria Math" w:hAnsi="Cambria Math"/>
              <w:lang w:eastAsia="cs-CZ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eastAsia="cs-CZ"/>
                </w:rPr>
              </m:ctrlPr>
            </m:fPr>
            <m:num>
              <m:r>
                <w:rPr>
                  <w:rFonts w:ascii="Cambria Math" w:hAnsi="Cambria Math"/>
                  <w:lang w:eastAsia="cs-CZ"/>
                </w:rPr>
                <m:t>2,63</m:t>
              </m:r>
            </m:num>
            <m:den>
              <m:r>
                <w:rPr>
                  <w:rFonts w:ascii="Cambria Math" w:hAnsi="Cambria Math"/>
                  <w:lang w:eastAsia="cs-CZ"/>
                </w:rPr>
                <m:t>0,2+0,1</m:t>
              </m:r>
            </m:den>
          </m:f>
          <m:r>
            <w:rPr>
              <w:rFonts w:ascii="Cambria Math" w:hAnsi="Cambria Math"/>
              <w:lang w:eastAsia="cs-CZ"/>
            </w:rPr>
            <m:t>+1,97=8,76+1,97=10,7 kN…vyhovuje</m:t>
          </m:r>
        </m:oMath>
      </m:oMathPara>
    </w:p>
    <w:p w:rsidR="003559E0" w:rsidRDefault="003559E0" w:rsidP="006961B6">
      <w:pPr>
        <w:rPr>
          <w:lang w:eastAsia="cs-CZ"/>
        </w:rPr>
      </w:pPr>
    </w:p>
    <w:p w:rsidR="003559E0" w:rsidRPr="005E6AD9" w:rsidRDefault="003559E0" w:rsidP="006961B6">
      <w:pPr>
        <w:rPr>
          <w:lang w:eastAsia="cs-CZ"/>
        </w:rPr>
      </w:pPr>
    </w:p>
    <w:p w:rsidR="00FE43D9" w:rsidRDefault="006961B6" w:rsidP="002F6AB6">
      <w:pPr>
        <w:pStyle w:val="Nadpis1"/>
      </w:pPr>
      <w:bookmarkStart w:id="101" w:name="_Toc11238859"/>
      <w:r w:rsidRPr="00641733">
        <w:t>postup výroby - betonáže, odbedňování, montáže, předpínání, zasypávání doko</w:t>
      </w:r>
      <w:r w:rsidRPr="00641733">
        <w:t>n</w:t>
      </w:r>
      <w:r w:rsidRPr="00641733">
        <w:t>čených konstrukcí apod.</w:t>
      </w:r>
      <w:bookmarkEnd w:id="101"/>
    </w:p>
    <w:p w:rsidR="00BB4CA1" w:rsidRPr="004B5F16" w:rsidRDefault="00BB4CA1" w:rsidP="00BB4CA1">
      <w:r w:rsidRPr="004B5F16">
        <w:t xml:space="preserve"> Budou dodrženy předpisy v </w:t>
      </w:r>
      <w:r w:rsidRPr="004B5F16">
        <w:rPr>
          <w:rFonts w:cs="Arial"/>
        </w:rPr>
        <w:t xml:space="preserve">ČSN </w:t>
      </w:r>
      <w:r w:rsidRPr="004B5F16">
        <w:t>EN 206-1 Beton – Část 1: Specifikace, vlastnosti, výroba a shoda.</w:t>
      </w:r>
    </w:p>
    <w:p w:rsidR="00641733" w:rsidRDefault="00641733" w:rsidP="00641733">
      <w:pPr>
        <w:rPr>
          <w:rFonts w:cs="Arial"/>
        </w:rPr>
      </w:pPr>
    </w:p>
    <w:p w:rsidR="004129C6" w:rsidRDefault="004129C6" w:rsidP="00641733">
      <w:pPr>
        <w:rPr>
          <w:rFonts w:cs="Arial"/>
        </w:rPr>
      </w:pPr>
    </w:p>
    <w:p w:rsidR="00641733" w:rsidRPr="008231E4" w:rsidRDefault="00641733" w:rsidP="002F6AB6">
      <w:pPr>
        <w:pStyle w:val="Nadpis1"/>
      </w:pPr>
      <w:bookmarkStart w:id="102" w:name="_Toc367865772"/>
      <w:bookmarkStart w:id="103" w:name="_Toc369252584"/>
      <w:bookmarkStart w:id="104" w:name="_Toc369269172"/>
      <w:bookmarkStart w:id="105" w:name="_Toc496680572"/>
      <w:bookmarkStart w:id="106" w:name="_Toc11238860"/>
      <w:r w:rsidRPr="001F645B">
        <w:t>Vyhodnocení</w:t>
      </w:r>
      <w:bookmarkEnd w:id="102"/>
      <w:bookmarkEnd w:id="103"/>
      <w:bookmarkEnd w:id="104"/>
      <w:bookmarkEnd w:id="105"/>
      <w:bookmarkEnd w:id="106"/>
    </w:p>
    <w:p w:rsidR="00641733" w:rsidRPr="001F645B" w:rsidRDefault="00641733" w:rsidP="00641733">
      <w:pPr>
        <w:rPr>
          <w:rFonts w:cs="Arial"/>
        </w:rPr>
      </w:pPr>
      <w:r w:rsidRPr="001F645B">
        <w:rPr>
          <w:rFonts w:cs="Arial"/>
        </w:rPr>
        <w:t>Na základě projektové dokumentace a provedeného statického posouzení konstatuji:</w:t>
      </w:r>
    </w:p>
    <w:p w:rsidR="00641733" w:rsidRPr="001F645B" w:rsidRDefault="00641733" w:rsidP="00641733">
      <w:pPr>
        <w:pStyle w:val="Zhlav"/>
        <w:tabs>
          <w:tab w:val="clear" w:pos="4536"/>
          <w:tab w:val="clear" w:pos="9072"/>
        </w:tabs>
        <w:rPr>
          <w:rFonts w:cs="Arial"/>
        </w:rPr>
      </w:pPr>
    </w:p>
    <w:p w:rsidR="00641733" w:rsidRPr="001F645B" w:rsidRDefault="00641733" w:rsidP="00641733">
      <w:pPr>
        <w:spacing w:line="0" w:lineRule="atLeast"/>
        <w:rPr>
          <w:rFonts w:cs="Arial"/>
        </w:rPr>
      </w:pPr>
      <w:r w:rsidRPr="001F645B">
        <w:rPr>
          <w:rFonts w:cs="Arial"/>
        </w:rPr>
        <w:t xml:space="preserve">Navržené nosné konstrukce jsou z hlediska stavebního zákona č. 183/2006 Sb. a </w:t>
      </w:r>
      <w:proofErr w:type="spellStart"/>
      <w:r w:rsidRPr="001F645B">
        <w:rPr>
          <w:rFonts w:cs="Arial"/>
        </w:rPr>
        <w:t>vyhl</w:t>
      </w:r>
      <w:proofErr w:type="spellEnd"/>
      <w:r w:rsidRPr="001F645B">
        <w:rPr>
          <w:rFonts w:cs="Arial"/>
        </w:rPr>
        <w:t>. č. 268/2009 Sb. o technických požadavcích na stavby vyhovující.</w:t>
      </w:r>
    </w:p>
    <w:p w:rsidR="00641733" w:rsidRPr="001F645B" w:rsidRDefault="00641733" w:rsidP="00641733">
      <w:pPr>
        <w:pStyle w:val="Zkladntext"/>
        <w:rPr>
          <w:rFonts w:cs="Arial"/>
        </w:rPr>
      </w:pPr>
    </w:p>
    <w:p w:rsidR="00641733" w:rsidRPr="001F645B" w:rsidRDefault="00641733" w:rsidP="00641733">
      <w:pPr>
        <w:pStyle w:val="Zkladntext"/>
        <w:rPr>
          <w:rFonts w:cs="Arial"/>
        </w:rPr>
      </w:pPr>
    </w:p>
    <w:p w:rsidR="00641733" w:rsidRPr="008231E4" w:rsidRDefault="00641733" w:rsidP="002F6AB6">
      <w:pPr>
        <w:pStyle w:val="Nadpis1"/>
      </w:pPr>
      <w:bookmarkStart w:id="107" w:name="_Toc367865773"/>
      <w:bookmarkStart w:id="108" w:name="_Toc369252585"/>
      <w:bookmarkStart w:id="109" w:name="_Toc369269173"/>
      <w:bookmarkStart w:id="110" w:name="_Toc496680573"/>
      <w:bookmarkStart w:id="111" w:name="_Toc11238861"/>
      <w:r w:rsidRPr="001F645B">
        <w:t>Přílohy</w:t>
      </w:r>
      <w:bookmarkEnd w:id="107"/>
      <w:bookmarkEnd w:id="108"/>
      <w:bookmarkEnd w:id="109"/>
      <w:bookmarkEnd w:id="110"/>
      <w:bookmarkEnd w:id="111"/>
    </w:p>
    <w:p w:rsidR="00C9767A" w:rsidRPr="00F01E4B" w:rsidRDefault="00C9767A" w:rsidP="00C9767A">
      <w:pPr>
        <w:numPr>
          <w:ilvl w:val="0"/>
          <w:numId w:val="44"/>
        </w:numPr>
        <w:ind w:left="567" w:hanging="567"/>
        <w:rPr>
          <w:rFonts w:cs="Arial"/>
          <w:szCs w:val="20"/>
          <w:lang w:eastAsia="cs-CZ"/>
        </w:rPr>
      </w:pPr>
      <w:r>
        <w:rPr>
          <w:rFonts w:cs="Arial"/>
          <w:szCs w:val="20"/>
          <w:lang w:eastAsia="cs-CZ"/>
        </w:rPr>
        <w:t>Zatížení větrem</w:t>
      </w:r>
    </w:p>
    <w:p w:rsidR="00C9767A" w:rsidRDefault="00C9767A" w:rsidP="00C9767A">
      <w:pPr>
        <w:numPr>
          <w:ilvl w:val="0"/>
          <w:numId w:val="44"/>
        </w:numPr>
        <w:ind w:left="567" w:hanging="567"/>
        <w:rPr>
          <w:rFonts w:cs="Arial"/>
          <w:szCs w:val="20"/>
          <w:lang w:eastAsia="cs-CZ"/>
        </w:rPr>
      </w:pPr>
      <w:r>
        <w:rPr>
          <w:rFonts w:cs="Arial"/>
          <w:szCs w:val="20"/>
          <w:lang w:eastAsia="cs-CZ"/>
        </w:rPr>
        <w:t>Statick</w:t>
      </w:r>
      <w:r w:rsidR="00F63A8C">
        <w:rPr>
          <w:rFonts w:cs="Arial"/>
          <w:szCs w:val="20"/>
          <w:lang w:eastAsia="cs-CZ"/>
        </w:rPr>
        <w:t>ý</w:t>
      </w:r>
      <w:r>
        <w:rPr>
          <w:rFonts w:cs="Arial"/>
          <w:szCs w:val="20"/>
          <w:lang w:eastAsia="cs-CZ"/>
        </w:rPr>
        <w:t xml:space="preserve"> </w:t>
      </w:r>
      <w:r w:rsidR="00F63A8C">
        <w:rPr>
          <w:rFonts w:cs="Arial"/>
          <w:szCs w:val="20"/>
          <w:lang w:eastAsia="cs-CZ"/>
        </w:rPr>
        <w:t>výpočet</w:t>
      </w:r>
      <w:r>
        <w:rPr>
          <w:rFonts w:cs="Arial"/>
          <w:szCs w:val="20"/>
          <w:lang w:eastAsia="cs-CZ"/>
        </w:rPr>
        <w:t xml:space="preserve"> – pavilon</w:t>
      </w:r>
    </w:p>
    <w:p w:rsidR="00C9767A" w:rsidRDefault="00C9767A" w:rsidP="00C9767A">
      <w:pPr>
        <w:numPr>
          <w:ilvl w:val="0"/>
          <w:numId w:val="44"/>
        </w:numPr>
        <w:ind w:left="567" w:hanging="567"/>
        <w:rPr>
          <w:rFonts w:cs="Arial"/>
          <w:szCs w:val="20"/>
          <w:lang w:eastAsia="cs-CZ"/>
        </w:rPr>
      </w:pPr>
      <w:r>
        <w:rPr>
          <w:rFonts w:cs="Arial"/>
          <w:szCs w:val="20"/>
          <w:lang w:eastAsia="cs-CZ"/>
        </w:rPr>
        <w:t>Statick</w:t>
      </w:r>
      <w:r w:rsidR="00F63A8C">
        <w:rPr>
          <w:rFonts w:cs="Arial"/>
          <w:szCs w:val="20"/>
          <w:lang w:eastAsia="cs-CZ"/>
        </w:rPr>
        <w:t>ý</w:t>
      </w:r>
      <w:r>
        <w:rPr>
          <w:rFonts w:cs="Arial"/>
          <w:szCs w:val="20"/>
          <w:lang w:eastAsia="cs-CZ"/>
        </w:rPr>
        <w:t xml:space="preserve"> </w:t>
      </w:r>
      <w:r w:rsidR="00F63A8C">
        <w:rPr>
          <w:rFonts w:cs="Arial"/>
          <w:szCs w:val="20"/>
          <w:lang w:eastAsia="cs-CZ"/>
        </w:rPr>
        <w:t>výpočet</w:t>
      </w:r>
      <w:r>
        <w:rPr>
          <w:rFonts w:cs="Arial"/>
          <w:szCs w:val="20"/>
          <w:lang w:eastAsia="cs-CZ"/>
        </w:rPr>
        <w:t xml:space="preserve"> – oplocení</w:t>
      </w:r>
    </w:p>
    <w:p w:rsidR="00C9767A" w:rsidRDefault="00F63A8C" w:rsidP="00C9767A">
      <w:pPr>
        <w:numPr>
          <w:ilvl w:val="0"/>
          <w:numId w:val="44"/>
        </w:numPr>
        <w:ind w:left="567" w:hanging="567"/>
        <w:rPr>
          <w:rFonts w:cs="Arial"/>
          <w:szCs w:val="20"/>
          <w:lang w:eastAsia="cs-CZ"/>
        </w:rPr>
      </w:pPr>
      <w:r>
        <w:rPr>
          <w:rFonts w:cs="Arial"/>
          <w:szCs w:val="20"/>
          <w:lang w:eastAsia="cs-CZ"/>
        </w:rPr>
        <w:t xml:space="preserve">Statický výpočet </w:t>
      </w:r>
      <w:r w:rsidR="00C9767A">
        <w:rPr>
          <w:rFonts w:cs="Arial"/>
          <w:szCs w:val="20"/>
          <w:lang w:eastAsia="cs-CZ"/>
        </w:rPr>
        <w:t>– opěrné zdi</w:t>
      </w:r>
    </w:p>
    <w:p w:rsidR="00C9767A" w:rsidRDefault="00F63A8C" w:rsidP="00C9767A">
      <w:pPr>
        <w:numPr>
          <w:ilvl w:val="0"/>
          <w:numId w:val="44"/>
        </w:numPr>
        <w:ind w:left="567" w:hanging="567"/>
        <w:rPr>
          <w:rFonts w:cs="Arial"/>
          <w:szCs w:val="20"/>
          <w:lang w:eastAsia="cs-CZ"/>
        </w:rPr>
      </w:pPr>
      <w:r>
        <w:rPr>
          <w:rFonts w:cs="Arial"/>
          <w:szCs w:val="20"/>
          <w:lang w:eastAsia="cs-CZ"/>
        </w:rPr>
        <w:t xml:space="preserve">Statický výpočet </w:t>
      </w:r>
      <w:r w:rsidR="00C9767A">
        <w:rPr>
          <w:rFonts w:cs="Arial"/>
          <w:szCs w:val="20"/>
          <w:lang w:eastAsia="cs-CZ"/>
        </w:rPr>
        <w:t>– zastřešení přístřešku kontejnerů</w:t>
      </w:r>
    </w:p>
    <w:p w:rsidR="00C9767A" w:rsidRPr="00851C9C" w:rsidRDefault="00C9767A" w:rsidP="00C9767A">
      <w:pPr>
        <w:numPr>
          <w:ilvl w:val="0"/>
          <w:numId w:val="44"/>
        </w:numPr>
        <w:ind w:left="567" w:hanging="567"/>
        <w:rPr>
          <w:rFonts w:cs="Arial"/>
          <w:szCs w:val="20"/>
          <w:lang w:eastAsia="cs-CZ"/>
        </w:rPr>
      </w:pPr>
      <w:r>
        <w:rPr>
          <w:rFonts w:cs="Arial"/>
          <w:szCs w:val="20"/>
          <w:lang w:eastAsia="cs-CZ"/>
        </w:rPr>
        <w:t xml:space="preserve">Trapézový plech </w:t>
      </w:r>
      <w:r w:rsidR="009D3F90">
        <w:rPr>
          <w:rFonts w:cs="Arial"/>
          <w:szCs w:val="20"/>
          <w:lang w:eastAsia="cs-CZ"/>
        </w:rPr>
        <w:t>SP42</w:t>
      </w:r>
      <w:r>
        <w:rPr>
          <w:rFonts w:cs="Arial"/>
          <w:szCs w:val="20"/>
          <w:lang w:eastAsia="cs-CZ"/>
        </w:rPr>
        <w:t>/160/0,</w:t>
      </w:r>
      <w:r w:rsidR="009D3F90">
        <w:rPr>
          <w:rFonts w:cs="Arial"/>
          <w:szCs w:val="20"/>
          <w:lang w:eastAsia="cs-CZ"/>
        </w:rPr>
        <w:t>88</w:t>
      </w:r>
      <w:r>
        <w:rPr>
          <w:rFonts w:cs="Arial"/>
          <w:szCs w:val="20"/>
          <w:lang w:eastAsia="cs-CZ"/>
        </w:rPr>
        <w:t xml:space="preserve"> – tabulka nosnosti</w:t>
      </w:r>
    </w:p>
    <w:p w:rsidR="00FC53E4" w:rsidRPr="00FC53E4" w:rsidRDefault="00C9489B" w:rsidP="00C9767A">
      <w:pPr>
        <w:rPr>
          <w:rFonts w:cs="Arial"/>
        </w:rPr>
      </w:pPr>
      <w:r>
        <w:rPr>
          <w:rFonts w:cs="Arial"/>
        </w:rPr>
        <w:t xml:space="preserve"> </w:t>
      </w:r>
    </w:p>
    <w:sectPr w:rsidR="00FC53E4" w:rsidRPr="00FC53E4">
      <w:headerReference w:type="default" r:id="rId15"/>
      <w:footerReference w:type="default" r:id="rId16"/>
      <w:pgSz w:w="11906" w:h="16838" w:code="9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F5FB7" w:rsidRDefault="00FF5FB7">
      <w:r>
        <w:separator/>
      </w:r>
    </w:p>
  </w:endnote>
  <w:endnote w:type="continuationSeparator" w:id="0">
    <w:p w:rsidR="00FF5FB7" w:rsidRDefault="00FF5F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3202" w:rsidRDefault="00DB3202" w:rsidP="000F526B">
    <w:pPr>
      <w:pStyle w:val="Zpat"/>
      <w:rPr>
        <w:sz w:val="16"/>
        <w:szCs w:val="16"/>
      </w:rPr>
    </w:pPr>
  </w:p>
  <w:tbl>
    <w:tblPr>
      <w:tblW w:w="0" w:type="auto"/>
      <w:tblLook w:val="01E0" w:firstRow="1" w:lastRow="1" w:firstColumn="1" w:lastColumn="1" w:noHBand="0" w:noVBand="0"/>
    </w:tblPr>
    <w:tblGrid>
      <w:gridCol w:w="6345"/>
      <w:gridCol w:w="2865"/>
    </w:tblGrid>
    <w:tr w:rsidR="00DB3202" w:rsidRPr="002A61C9" w:rsidTr="00DF1594">
      <w:tc>
        <w:tcPr>
          <w:tcW w:w="6345" w:type="dxa"/>
          <w:tcBorders>
            <w:top w:val="single" w:sz="4" w:space="0" w:color="auto"/>
          </w:tcBorders>
        </w:tcPr>
        <w:p w:rsidR="00DB3202" w:rsidRPr="002A61C9" w:rsidRDefault="00DB3202" w:rsidP="00D63FB9">
          <w:pPr>
            <w:pStyle w:val="Zpat"/>
            <w:rPr>
              <w:sz w:val="16"/>
              <w:szCs w:val="16"/>
            </w:rPr>
          </w:pPr>
          <w:r w:rsidRPr="002A61C9">
            <w:rPr>
              <w:sz w:val="16"/>
              <w:szCs w:val="16"/>
            </w:rPr>
            <w:t xml:space="preserve">file: </w:t>
          </w:r>
          <w:r w:rsidRPr="002A61C9">
            <w:rPr>
              <w:sz w:val="16"/>
              <w:szCs w:val="16"/>
            </w:rPr>
            <w:fldChar w:fldCharType="begin"/>
          </w:r>
          <w:r w:rsidRPr="002A61C9">
            <w:rPr>
              <w:sz w:val="16"/>
              <w:szCs w:val="16"/>
            </w:rPr>
            <w:instrText xml:space="preserve"> FILENAME </w:instrText>
          </w:r>
          <w:r w:rsidRPr="002A61C9">
            <w:rPr>
              <w:sz w:val="16"/>
              <w:szCs w:val="16"/>
            </w:rPr>
            <w:fldChar w:fldCharType="separate"/>
          </w:r>
          <w:r w:rsidR="008E7100">
            <w:rPr>
              <w:noProof/>
              <w:sz w:val="16"/>
              <w:szCs w:val="16"/>
            </w:rPr>
            <w:t>DPS_D12b_R0_Podrobný statický výpočet.docx</w:t>
          </w:r>
          <w:r w:rsidRPr="002A61C9">
            <w:rPr>
              <w:sz w:val="16"/>
              <w:szCs w:val="16"/>
            </w:rPr>
            <w:fldChar w:fldCharType="end"/>
          </w:r>
        </w:p>
      </w:tc>
      <w:tc>
        <w:tcPr>
          <w:tcW w:w="2865" w:type="dxa"/>
          <w:tcBorders>
            <w:top w:val="single" w:sz="4" w:space="0" w:color="auto"/>
          </w:tcBorders>
        </w:tcPr>
        <w:p w:rsidR="00DB3202" w:rsidRPr="002A61C9" w:rsidRDefault="00DB3202" w:rsidP="00D63FB9">
          <w:pPr>
            <w:pStyle w:val="Zpat"/>
            <w:jc w:val="right"/>
            <w:rPr>
              <w:sz w:val="16"/>
              <w:szCs w:val="16"/>
            </w:rPr>
          </w:pPr>
          <w:r w:rsidRPr="002A61C9">
            <w:rPr>
              <w:sz w:val="16"/>
              <w:szCs w:val="16"/>
            </w:rPr>
            <w:t xml:space="preserve">strana </w:t>
          </w:r>
          <w:r w:rsidRPr="002A61C9">
            <w:rPr>
              <w:sz w:val="16"/>
              <w:szCs w:val="16"/>
            </w:rPr>
            <w:fldChar w:fldCharType="begin"/>
          </w:r>
          <w:r w:rsidRPr="002A61C9">
            <w:rPr>
              <w:sz w:val="16"/>
              <w:szCs w:val="16"/>
            </w:rPr>
            <w:instrText xml:space="preserve"> PAGE </w:instrText>
          </w:r>
          <w:r w:rsidRPr="002A61C9">
            <w:rPr>
              <w:sz w:val="16"/>
              <w:szCs w:val="16"/>
            </w:rPr>
            <w:fldChar w:fldCharType="separate"/>
          </w:r>
          <w:r w:rsidR="008E7100">
            <w:rPr>
              <w:noProof/>
              <w:sz w:val="16"/>
              <w:szCs w:val="16"/>
            </w:rPr>
            <w:t>2</w:t>
          </w:r>
          <w:r w:rsidRPr="002A61C9">
            <w:rPr>
              <w:sz w:val="16"/>
              <w:szCs w:val="16"/>
            </w:rPr>
            <w:fldChar w:fldCharType="end"/>
          </w:r>
          <w:r w:rsidRPr="002A61C9">
            <w:rPr>
              <w:sz w:val="16"/>
              <w:szCs w:val="16"/>
            </w:rPr>
            <w:t xml:space="preserve"> (celkem </w:t>
          </w:r>
          <w:r w:rsidRPr="002A61C9">
            <w:rPr>
              <w:sz w:val="16"/>
              <w:szCs w:val="16"/>
            </w:rPr>
            <w:fldChar w:fldCharType="begin"/>
          </w:r>
          <w:r w:rsidRPr="002A61C9">
            <w:rPr>
              <w:sz w:val="16"/>
              <w:szCs w:val="16"/>
            </w:rPr>
            <w:instrText xml:space="preserve"> NUMPAGES </w:instrText>
          </w:r>
          <w:r w:rsidRPr="002A61C9">
            <w:rPr>
              <w:sz w:val="16"/>
              <w:szCs w:val="16"/>
            </w:rPr>
            <w:fldChar w:fldCharType="separate"/>
          </w:r>
          <w:r w:rsidR="008E7100">
            <w:rPr>
              <w:noProof/>
              <w:sz w:val="16"/>
              <w:szCs w:val="16"/>
            </w:rPr>
            <w:t>10</w:t>
          </w:r>
          <w:r w:rsidRPr="002A61C9">
            <w:rPr>
              <w:sz w:val="16"/>
              <w:szCs w:val="16"/>
            </w:rPr>
            <w:fldChar w:fldCharType="end"/>
          </w:r>
          <w:r w:rsidRPr="002A61C9">
            <w:rPr>
              <w:sz w:val="16"/>
              <w:szCs w:val="16"/>
            </w:rPr>
            <w:t>)</w:t>
          </w:r>
        </w:p>
      </w:tc>
    </w:tr>
  </w:tbl>
  <w:p w:rsidR="00DB3202" w:rsidRPr="0067778F" w:rsidRDefault="00DB3202" w:rsidP="000F526B">
    <w:pPr>
      <w:pStyle w:val="Zpat"/>
      <w:rPr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F5FB7" w:rsidRDefault="00FF5FB7">
      <w:r>
        <w:separator/>
      </w:r>
    </w:p>
  </w:footnote>
  <w:footnote w:type="continuationSeparator" w:id="0">
    <w:p w:rsidR="00FF5FB7" w:rsidRDefault="00FF5FB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8891" w:type="dxa"/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1174"/>
      <w:gridCol w:w="7717"/>
    </w:tblGrid>
    <w:tr w:rsidR="00DB3202" w:rsidRPr="002F130E" w:rsidTr="005E6AD9">
      <w:trPr>
        <w:trHeight w:val="1000"/>
      </w:trPr>
      <w:tc>
        <w:tcPr>
          <w:tcW w:w="1151" w:type="dxa"/>
          <w:tcBorders>
            <w:bottom w:val="single" w:sz="6" w:space="0" w:color="auto"/>
          </w:tcBorders>
        </w:tcPr>
        <w:p w:rsidR="00DB3202" w:rsidRPr="00FB145E" w:rsidRDefault="00DB3202" w:rsidP="005E6AD9">
          <w:pPr>
            <w:pStyle w:val="Zhlav"/>
            <w:rPr>
              <w:noProof/>
              <w:sz w:val="16"/>
              <w:lang w:eastAsia="cs-CZ"/>
            </w:rPr>
          </w:pPr>
          <w:r>
            <w:rPr>
              <w:noProof/>
              <w:lang w:eastAsia="cs-CZ"/>
            </w:rPr>
            <w:drawing>
              <wp:inline distT="0" distB="0" distL="0" distR="0" wp14:anchorId="3FFC5A9A" wp14:editId="4F2C9020">
                <wp:extent cx="594995" cy="594995"/>
                <wp:effectExtent l="0" t="0" r="0" b="0"/>
                <wp:docPr id="2" name="Obrázek 2" descr="Sater_Logo_2008_08_29_modr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2" descr="Sater_Logo_2008_08_29_modr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94995" cy="594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567" w:type="dxa"/>
          <w:tcBorders>
            <w:bottom w:val="single" w:sz="6" w:space="0" w:color="auto"/>
          </w:tcBorders>
        </w:tcPr>
        <w:p w:rsidR="00DB3202" w:rsidRDefault="00DB3202" w:rsidP="005E6AD9">
          <w:pPr>
            <w:pStyle w:val="Zhlav"/>
            <w:ind w:left="4"/>
            <w:jc w:val="center"/>
            <w:rPr>
              <w:rFonts w:cs="Arial"/>
              <w:b/>
              <w:sz w:val="24"/>
              <w:szCs w:val="20"/>
              <w:lang w:eastAsia="cs-CZ"/>
            </w:rPr>
          </w:pPr>
          <w:r w:rsidRPr="0081516B">
            <w:rPr>
              <w:rFonts w:cs="Arial"/>
              <w:b/>
              <w:sz w:val="24"/>
              <w:szCs w:val="20"/>
              <w:lang w:eastAsia="cs-CZ"/>
            </w:rPr>
            <w:t>SPORADICAL - Úpravy veře</w:t>
          </w:r>
          <w:r>
            <w:rPr>
              <w:rFonts w:cs="Arial"/>
              <w:b/>
              <w:sz w:val="24"/>
              <w:szCs w:val="20"/>
              <w:lang w:eastAsia="cs-CZ"/>
            </w:rPr>
            <w:t>jného parteru a zahrady objektů</w:t>
          </w:r>
        </w:p>
        <w:p w:rsidR="00DB3202" w:rsidRPr="0081516B" w:rsidRDefault="00DB3202" w:rsidP="005E6AD9">
          <w:pPr>
            <w:pStyle w:val="Zhlav"/>
            <w:ind w:left="4"/>
            <w:jc w:val="center"/>
            <w:rPr>
              <w:rFonts w:cs="Arial"/>
              <w:b/>
              <w:caps/>
              <w:sz w:val="28"/>
              <w:lang w:eastAsia="cs-CZ"/>
            </w:rPr>
          </w:pPr>
          <w:r w:rsidRPr="0081516B">
            <w:rPr>
              <w:rFonts w:cs="Arial"/>
              <w:b/>
              <w:sz w:val="24"/>
              <w:szCs w:val="20"/>
              <w:lang w:eastAsia="cs-CZ"/>
            </w:rPr>
            <w:t>Husova 69 a 110 - 113, Kolín</w:t>
          </w:r>
        </w:p>
        <w:p w:rsidR="00DB3202" w:rsidRDefault="00DB3202" w:rsidP="005E6AD9">
          <w:pPr>
            <w:pStyle w:val="Zhlav"/>
            <w:tabs>
              <w:tab w:val="left" w:pos="6345"/>
            </w:tabs>
            <w:rPr>
              <w:sz w:val="18"/>
              <w:szCs w:val="18"/>
            </w:rPr>
          </w:pPr>
          <w:r>
            <w:rPr>
              <w:sz w:val="18"/>
              <w:szCs w:val="18"/>
            </w:rPr>
            <w:tab/>
          </w:r>
          <w:r>
            <w:rPr>
              <w:sz w:val="18"/>
              <w:szCs w:val="18"/>
            </w:rPr>
            <w:tab/>
          </w:r>
        </w:p>
        <w:p w:rsidR="00DB3202" w:rsidRPr="002F130E" w:rsidRDefault="00DB3202" w:rsidP="005E6AD9">
          <w:pPr>
            <w:pStyle w:val="Zhlav"/>
            <w:jc w:val="right"/>
            <w:rPr>
              <w:sz w:val="18"/>
              <w:szCs w:val="18"/>
              <w:lang w:eastAsia="cs-CZ"/>
            </w:rPr>
          </w:pPr>
          <w:r>
            <w:rPr>
              <w:sz w:val="18"/>
              <w:szCs w:val="18"/>
            </w:rPr>
            <w:t>Zakázkové číslo:</w:t>
          </w:r>
          <w:r w:rsidRPr="00E77532">
            <w:rPr>
              <w:sz w:val="18"/>
              <w:szCs w:val="18"/>
            </w:rPr>
            <w:t xml:space="preserve"> </w:t>
          </w:r>
          <w:r>
            <w:rPr>
              <w:sz w:val="18"/>
              <w:szCs w:val="18"/>
            </w:rPr>
            <w:t>990 198 - 18</w:t>
          </w:r>
        </w:p>
      </w:tc>
    </w:tr>
  </w:tbl>
  <w:p w:rsidR="00DB3202" w:rsidRPr="00712B45" w:rsidRDefault="00DB3202" w:rsidP="00712B45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E"/>
    <w:multiLevelType w:val="singleLevel"/>
    <w:tmpl w:val="CE9CC25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1">
    <w:nsid w:val="012D472E"/>
    <w:multiLevelType w:val="hybridMultilevel"/>
    <w:tmpl w:val="EF88B3A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1972C76"/>
    <w:multiLevelType w:val="multilevel"/>
    <w:tmpl w:val="C0C4929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91" w:hanging="471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>
    <w:nsid w:val="0A8A0F0C"/>
    <w:multiLevelType w:val="hybridMultilevel"/>
    <w:tmpl w:val="F772636A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F7F3025"/>
    <w:multiLevelType w:val="multilevel"/>
    <w:tmpl w:val="68A8954C"/>
    <w:lvl w:ilvl="0">
      <w:start w:val="1"/>
      <w:numFmt w:val="decimal"/>
      <w:lvlText w:val="%1."/>
      <w:lvlJc w:val="left"/>
      <w:pPr>
        <w:ind w:left="502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lvlText w:val="%1.%2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5">
    <w:nsid w:val="0F893134"/>
    <w:multiLevelType w:val="hybridMultilevel"/>
    <w:tmpl w:val="FCF29A6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1133EB9"/>
    <w:multiLevelType w:val="multilevel"/>
    <w:tmpl w:val="E304C138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7">
    <w:nsid w:val="15910CFD"/>
    <w:multiLevelType w:val="hybridMultilevel"/>
    <w:tmpl w:val="E810586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9982019"/>
    <w:multiLevelType w:val="hybridMultilevel"/>
    <w:tmpl w:val="4E14DB34"/>
    <w:lvl w:ilvl="0" w:tplc="E4A8A16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B3B6E4A"/>
    <w:multiLevelType w:val="multilevel"/>
    <w:tmpl w:val="846A7438"/>
    <w:lvl w:ilvl="0">
      <w:start w:val="1"/>
      <w:numFmt w:val="decimal"/>
      <w:lvlText w:val="%1."/>
      <w:lvlJc w:val="left"/>
      <w:pPr>
        <w:ind w:left="360" w:hanging="360"/>
      </w:pPr>
      <w:rPr>
        <w:rFonts w:ascii="Calibri" w:hAnsi="Calibri" w:hint="default"/>
        <w:sz w:val="24"/>
      </w:rPr>
    </w:lvl>
    <w:lvl w:ilvl="1">
      <w:start w:val="1"/>
      <w:numFmt w:val="decimal"/>
      <w:lvlText w:val="%1.%2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0">
    <w:nsid w:val="289B06FC"/>
    <w:multiLevelType w:val="hybridMultilevel"/>
    <w:tmpl w:val="0966CC5E"/>
    <w:lvl w:ilvl="0" w:tplc="FCD8700C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93C18B6"/>
    <w:multiLevelType w:val="hybridMultilevel"/>
    <w:tmpl w:val="CDD02CC2"/>
    <w:lvl w:ilvl="0" w:tplc="7B92256A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20" w:hanging="360"/>
      </w:pPr>
    </w:lvl>
    <w:lvl w:ilvl="2" w:tplc="0405001B" w:tentative="1">
      <w:start w:val="1"/>
      <w:numFmt w:val="lowerRoman"/>
      <w:lvlText w:val="%3."/>
      <w:lvlJc w:val="right"/>
      <w:pPr>
        <w:ind w:left="2340" w:hanging="180"/>
      </w:pPr>
    </w:lvl>
    <w:lvl w:ilvl="3" w:tplc="0405000F" w:tentative="1">
      <w:start w:val="1"/>
      <w:numFmt w:val="decimal"/>
      <w:lvlText w:val="%4."/>
      <w:lvlJc w:val="left"/>
      <w:pPr>
        <w:ind w:left="3060" w:hanging="360"/>
      </w:pPr>
    </w:lvl>
    <w:lvl w:ilvl="4" w:tplc="04050019" w:tentative="1">
      <w:start w:val="1"/>
      <w:numFmt w:val="lowerLetter"/>
      <w:lvlText w:val="%5."/>
      <w:lvlJc w:val="left"/>
      <w:pPr>
        <w:ind w:left="3780" w:hanging="360"/>
      </w:pPr>
    </w:lvl>
    <w:lvl w:ilvl="5" w:tplc="0405001B" w:tentative="1">
      <w:start w:val="1"/>
      <w:numFmt w:val="lowerRoman"/>
      <w:lvlText w:val="%6."/>
      <w:lvlJc w:val="right"/>
      <w:pPr>
        <w:ind w:left="4500" w:hanging="180"/>
      </w:pPr>
    </w:lvl>
    <w:lvl w:ilvl="6" w:tplc="0405000F" w:tentative="1">
      <w:start w:val="1"/>
      <w:numFmt w:val="decimal"/>
      <w:lvlText w:val="%7."/>
      <w:lvlJc w:val="left"/>
      <w:pPr>
        <w:ind w:left="5220" w:hanging="360"/>
      </w:pPr>
    </w:lvl>
    <w:lvl w:ilvl="7" w:tplc="04050019" w:tentative="1">
      <w:start w:val="1"/>
      <w:numFmt w:val="lowerLetter"/>
      <w:lvlText w:val="%8."/>
      <w:lvlJc w:val="left"/>
      <w:pPr>
        <w:ind w:left="5940" w:hanging="360"/>
      </w:pPr>
    </w:lvl>
    <w:lvl w:ilvl="8" w:tplc="0405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2">
    <w:nsid w:val="377E0DCB"/>
    <w:multiLevelType w:val="hybridMultilevel"/>
    <w:tmpl w:val="F06283B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EA32735"/>
    <w:multiLevelType w:val="hybridMultilevel"/>
    <w:tmpl w:val="8BB8763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EDD7755"/>
    <w:multiLevelType w:val="hybridMultilevel"/>
    <w:tmpl w:val="AD5AEC6E"/>
    <w:lvl w:ilvl="0" w:tplc="CFDA7A16">
      <w:start w:val="1"/>
      <w:numFmt w:val="decimal"/>
      <w:lvlText w:val="%1)"/>
      <w:lvlJc w:val="left"/>
      <w:pPr>
        <w:ind w:left="360" w:hanging="360"/>
      </w:pPr>
      <w:rPr>
        <w:rFonts w:hint="default"/>
        <w:sz w:val="22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49A5FA2"/>
    <w:multiLevelType w:val="hybridMultilevel"/>
    <w:tmpl w:val="F0E29256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98B7E90"/>
    <w:multiLevelType w:val="hybridMultilevel"/>
    <w:tmpl w:val="4C5E277E"/>
    <w:lvl w:ilvl="0" w:tplc="B5FAD3CA">
      <w:start w:val="1"/>
      <w:numFmt w:val="decimal"/>
      <w:lvlText w:val="[%1]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6D46A6DC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B5C284CC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EB0CBA8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DF4995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709A30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BA0E241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C5C43E8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CD4FFE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5C602A53"/>
    <w:multiLevelType w:val="hybridMultilevel"/>
    <w:tmpl w:val="833E889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DCF1CB4"/>
    <w:multiLevelType w:val="hybridMultilevel"/>
    <w:tmpl w:val="C56404BC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5FB31EAA"/>
    <w:multiLevelType w:val="multilevel"/>
    <w:tmpl w:val="E7E2458A"/>
    <w:lvl w:ilvl="0">
      <w:start w:val="1"/>
      <w:numFmt w:val="decimal"/>
      <w:lvlText w:val="%1."/>
      <w:lvlJc w:val="left"/>
      <w:pPr>
        <w:ind w:left="360" w:hanging="360"/>
      </w:pPr>
      <w:rPr>
        <w:rFonts w:ascii="Calibri" w:hAnsi="Calibri" w:hint="default"/>
        <w:sz w:val="24"/>
      </w:rPr>
    </w:lvl>
    <w:lvl w:ilvl="1">
      <w:start w:val="1"/>
      <w:numFmt w:val="decimal"/>
      <w:pStyle w:val="Nadpis2"/>
      <w:lvlText w:val="%1.%2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0">
    <w:nsid w:val="61204AE0"/>
    <w:multiLevelType w:val="hybridMultilevel"/>
    <w:tmpl w:val="6FDA64D6"/>
    <w:lvl w:ilvl="0" w:tplc="E6805614">
      <w:start w:val="1"/>
      <w:numFmt w:val="decimal"/>
      <w:lvlText w:val="[ %1 ]"/>
      <w:lvlJc w:val="left"/>
      <w:pPr>
        <w:ind w:left="720" w:hanging="360"/>
      </w:pPr>
      <w:rPr>
        <w:rFonts w:ascii="Arial" w:hAnsi="Arial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70624CD"/>
    <w:multiLevelType w:val="singleLevel"/>
    <w:tmpl w:val="F48AF234"/>
    <w:lvl w:ilvl="0">
      <w:start w:val="1"/>
      <w:numFmt w:val="decimal"/>
      <w:lvlText w:val="[ %1 ]"/>
      <w:lvlJc w:val="left"/>
      <w:pPr>
        <w:tabs>
          <w:tab w:val="num" w:pos="720"/>
        </w:tabs>
        <w:ind w:left="360" w:hanging="360"/>
      </w:pPr>
      <w:rPr>
        <w:rFonts w:ascii="Arial" w:hAnsi="Arial" w:hint="default"/>
        <w:sz w:val="20"/>
      </w:rPr>
    </w:lvl>
  </w:abstractNum>
  <w:abstractNum w:abstractNumId="22">
    <w:nsid w:val="70581F70"/>
    <w:multiLevelType w:val="hybridMultilevel"/>
    <w:tmpl w:val="7B3AEB5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1C8597F"/>
    <w:multiLevelType w:val="multilevel"/>
    <w:tmpl w:val="6E80950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sz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>
    <w:nsid w:val="79741FD2"/>
    <w:multiLevelType w:val="multilevel"/>
    <w:tmpl w:val="415E0B6A"/>
    <w:lvl w:ilvl="0">
      <w:start w:val="1"/>
      <w:numFmt w:val="decimal"/>
      <w:lvlText w:val="%1."/>
      <w:lvlJc w:val="left"/>
      <w:pPr>
        <w:ind w:left="360" w:hanging="360"/>
      </w:pPr>
      <w:rPr>
        <w:rFonts w:ascii="Calibri" w:hAnsi="Calibri" w:hint="default"/>
        <w:sz w:val="24"/>
      </w:rPr>
    </w:lvl>
    <w:lvl w:ilvl="1">
      <w:start w:val="1"/>
      <w:numFmt w:val="decimal"/>
      <w:lvlText w:val="%1.%2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5">
    <w:nsid w:val="7BC92A84"/>
    <w:multiLevelType w:val="hybridMultilevel"/>
    <w:tmpl w:val="2E481034"/>
    <w:lvl w:ilvl="0" w:tplc="EAA09432">
      <w:start w:val="1"/>
      <w:numFmt w:val="decimal"/>
      <w:pStyle w:val="Nadpis1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C82689F"/>
    <w:multiLevelType w:val="hybridMultilevel"/>
    <w:tmpl w:val="D6CE59C6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CEB2208"/>
    <w:multiLevelType w:val="hybridMultilevel"/>
    <w:tmpl w:val="B652DF36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14"/>
  </w:num>
  <w:num w:numId="3">
    <w:abstractNumId w:val="11"/>
    <w:lvlOverride w:ilvl="0">
      <w:startOverride w:val="1"/>
    </w:lvlOverride>
  </w:num>
  <w:num w:numId="4">
    <w:abstractNumId w:val="11"/>
    <w:lvlOverride w:ilvl="0">
      <w:startOverride w:val="1"/>
    </w:lvlOverride>
  </w:num>
  <w:num w:numId="5">
    <w:abstractNumId w:val="11"/>
    <w:lvlOverride w:ilvl="0">
      <w:startOverride w:val="1"/>
    </w:lvlOverride>
  </w:num>
  <w:num w:numId="6">
    <w:abstractNumId w:val="11"/>
    <w:lvlOverride w:ilvl="0">
      <w:startOverride w:val="1"/>
    </w:lvlOverride>
  </w:num>
  <w:num w:numId="7">
    <w:abstractNumId w:val="1"/>
  </w:num>
  <w:num w:numId="8">
    <w:abstractNumId w:val="27"/>
  </w:num>
  <w:num w:numId="9">
    <w:abstractNumId w:val="11"/>
    <w:lvlOverride w:ilvl="0">
      <w:startOverride w:val="1"/>
    </w:lvlOverride>
  </w:num>
  <w:num w:numId="10">
    <w:abstractNumId w:val="22"/>
  </w:num>
  <w:num w:numId="11">
    <w:abstractNumId w:val="11"/>
    <w:lvlOverride w:ilvl="0">
      <w:startOverride w:val="1"/>
    </w:lvlOverride>
  </w:num>
  <w:num w:numId="12">
    <w:abstractNumId w:val="26"/>
  </w:num>
  <w:num w:numId="13">
    <w:abstractNumId w:val="11"/>
    <w:lvlOverride w:ilvl="0">
      <w:startOverride w:val="1"/>
    </w:lvlOverride>
  </w:num>
  <w:num w:numId="14">
    <w:abstractNumId w:val="11"/>
    <w:lvlOverride w:ilvl="0">
      <w:startOverride w:val="1"/>
    </w:lvlOverride>
  </w:num>
  <w:num w:numId="15">
    <w:abstractNumId w:val="12"/>
  </w:num>
  <w:num w:numId="16">
    <w:abstractNumId w:val="11"/>
    <w:lvlOverride w:ilvl="0">
      <w:startOverride w:val="1"/>
    </w:lvlOverride>
  </w:num>
  <w:num w:numId="17">
    <w:abstractNumId w:val="11"/>
    <w:lvlOverride w:ilvl="0">
      <w:startOverride w:val="1"/>
    </w:lvlOverride>
  </w:num>
  <w:num w:numId="18">
    <w:abstractNumId w:val="7"/>
  </w:num>
  <w:num w:numId="19">
    <w:abstractNumId w:val="11"/>
    <w:lvlOverride w:ilvl="0">
      <w:startOverride w:val="1"/>
    </w:lvlOverride>
  </w:num>
  <w:num w:numId="20">
    <w:abstractNumId w:val="11"/>
    <w:lvlOverride w:ilvl="0">
      <w:startOverride w:val="1"/>
    </w:lvlOverride>
  </w:num>
  <w:num w:numId="21">
    <w:abstractNumId w:val="3"/>
  </w:num>
  <w:num w:numId="22">
    <w:abstractNumId w:val="11"/>
    <w:lvlOverride w:ilvl="0">
      <w:startOverride w:val="1"/>
    </w:lvlOverride>
  </w:num>
  <w:num w:numId="23">
    <w:abstractNumId w:val="17"/>
  </w:num>
  <w:num w:numId="24">
    <w:abstractNumId w:val="11"/>
    <w:lvlOverride w:ilvl="0">
      <w:startOverride w:val="1"/>
    </w:lvlOverride>
  </w:num>
  <w:num w:numId="25">
    <w:abstractNumId w:val="15"/>
  </w:num>
  <w:num w:numId="26">
    <w:abstractNumId w:val="11"/>
    <w:lvlOverride w:ilvl="0">
      <w:startOverride w:val="1"/>
    </w:lvlOverride>
  </w:num>
  <w:num w:numId="27">
    <w:abstractNumId w:val="5"/>
  </w:num>
  <w:num w:numId="28">
    <w:abstractNumId w:val="13"/>
  </w:num>
  <w:num w:numId="29">
    <w:abstractNumId w:val="9"/>
  </w:num>
  <w:num w:numId="30">
    <w:abstractNumId w:val="18"/>
  </w:num>
  <w:num w:numId="31">
    <w:abstractNumId w:val="6"/>
  </w:num>
  <w:num w:numId="32">
    <w:abstractNumId w:val="21"/>
  </w:num>
  <w:num w:numId="33">
    <w:abstractNumId w:val="10"/>
  </w:num>
  <w:num w:numId="34">
    <w:abstractNumId w:val="8"/>
  </w:num>
  <w:num w:numId="35">
    <w:abstractNumId w:val="23"/>
  </w:num>
  <w:num w:numId="36">
    <w:abstractNumId w:val="16"/>
  </w:num>
  <w:num w:numId="37">
    <w:abstractNumId w:val="0"/>
  </w:num>
  <w:num w:numId="38">
    <w:abstractNumId w:val="2"/>
  </w:num>
  <w:num w:numId="39">
    <w:abstractNumId w:val="4"/>
  </w:num>
  <w:num w:numId="40">
    <w:abstractNumId w:val="19"/>
  </w:num>
  <w:num w:numId="41">
    <w:abstractNumId w:val="24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5"/>
  </w:num>
  <w:num w:numId="44">
    <w:abstractNumId w:val="20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C13EA"/>
    <w:rsid w:val="00000AA6"/>
    <w:rsid w:val="000036EE"/>
    <w:rsid w:val="00015DE3"/>
    <w:rsid w:val="00037583"/>
    <w:rsid w:val="000458D8"/>
    <w:rsid w:val="00047684"/>
    <w:rsid w:val="00057463"/>
    <w:rsid w:val="000601DE"/>
    <w:rsid w:val="00071BA0"/>
    <w:rsid w:val="000761DD"/>
    <w:rsid w:val="00084C4A"/>
    <w:rsid w:val="000B1442"/>
    <w:rsid w:val="000B5466"/>
    <w:rsid w:val="000B5B0B"/>
    <w:rsid w:val="000C5CDC"/>
    <w:rsid w:val="000D12F7"/>
    <w:rsid w:val="000E0E1C"/>
    <w:rsid w:val="000E2E89"/>
    <w:rsid w:val="000F0A0A"/>
    <w:rsid w:val="000F0F1F"/>
    <w:rsid w:val="000F2076"/>
    <w:rsid w:val="000F4F1D"/>
    <w:rsid w:val="000F526B"/>
    <w:rsid w:val="000F63D5"/>
    <w:rsid w:val="00100BBB"/>
    <w:rsid w:val="00101C35"/>
    <w:rsid w:val="00105B15"/>
    <w:rsid w:val="001107AE"/>
    <w:rsid w:val="001262FC"/>
    <w:rsid w:val="00133F5E"/>
    <w:rsid w:val="001367DF"/>
    <w:rsid w:val="00160372"/>
    <w:rsid w:val="00165C4B"/>
    <w:rsid w:val="0017340F"/>
    <w:rsid w:val="00194701"/>
    <w:rsid w:val="00196B8C"/>
    <w:rsid w:val="001A5C02"/>
    <w:rsid w:val="001C1CFD"/>
    <w:rsid w:val="001C26AA"/>
    <w:rsid w:val="001D2065"/>
    <w:rsid w:val="001D73FA"/>
    <w:rsid w:val="001F5AC9"/>
    <w:rsid w:val="002177CB"/>
    <w:rsid w:val="0022264F"/>
    <w:rsid w:val="00224434"/>
    <w:rsid w:val="0023398A"/>
    <w:rsid w:val="00241F92"/>
    <w:rsid w:val="00244A6D"/>
    <w:rsid w:val="00260BDE"/>
    <w:rsid w:val="002617AB"/>
    <w:rsid w:val="00280A8F"/>
    <w:rsid w:val="00280DC7"/>
    <w:rsid w:val="0028398E"/>
    <w:rsid w:val="00287314"/>
    <w:rsid w:val="002B42CE"/>
    <w:rsid w:val="002D39DD"/>
    <w:rsid w:val="002E5D5B"/>
    <w:rsid w:val="002F45E8"/>
    <w:rsid w:val="002F6AB6"/>
    <w:rsid w:val="00322E81"/>
    <w:rsid w:val="00342600"/>
    <w:rsid w:val="003517F4"/>
    <w:rsid w:val="003559E0"/>
    <w:rsid w:val="00356957"/>
    <w:rsid w:val="003572AB"/>
    <w:rsid w:val="00357879"/>
    <w:rsid w:val="003600D9"/>
    <w:rsid w:val="0036156D"/>
    <w:rsid w:val="003A035B"/>
    <w:rsid w:val="003A12C4"/>
    <w:rsid w:val="003B0E37"/>
    <w:rsid w:val="003D4E49"/>
    <w:rsid w:val="003D6A4E"/>
    <w:rsid w:val="003E3CD4"/>
    <w:rsid w:val="004021F7"/>
    <w:rsid w:val="004022CC"/>
    <w:rsid w:val="00406AF6"/>
    <w:rsid w:val="004120F8"/>
    <w:rsid w:val="004129C6"/>
    <w:rsid w:val="004236A4"/>
    <w:rsid w:val="00442223"/>
    <w:rsid w:val="00442CAA"/>
    <w:rsid w:val="0044612C"/>
    <w:rsid w:val="0046489A"/>
    <w:rsid w:val="00472D36"/>
    <w:rsid w:val="004D2B1A"/>
    <w:rsid w:val="004E1724"/>
    <w:rsid w:val="0050333D"/>
    <w:rsid w:val="00510490"/>
    <w:rsid w:val="005174B3"/>
    <w:rsid w:val="005263B5"/>
    <w:rsid w:val="0054103F"/>
    <w:rsid w:val="00542404"/>
    <w:rsid w:val="005643C3"/>
    <w:rsid w:val="00593887"/>
    <w:rsid w:val="00594156"/>
    <w:rsid w:val="00597EA0"/>
    <w:rsid w:val="005B28BD"/>
    <w:rsid w:val="005B59FF"/>
    <w:rsid w:val="005C35B5"/>
    <w:rsid w:val="005C5FAD"/>
    <w:rsid w:val="005D3237"/>
    <w:rsid w:val="005D6384"/>
    <w:rsid w:val="005E01B2"/>
    <w:rsid w:val="005E0597"/>
    <w:rsid w:val="005E6AD9"/>
    <w:rsid w:val="005F4091"/>
    <w:rsid w:val="006005B8"/>
    <w:rsid w:val="00610DD6"/>
    <w:rsid w:val="00620838"/>
    <w:rsid w:val="00641733"/>
    <w:rsid w:val="00657054"/>
    <w:rsid w:val="006636FB"/>
    <w:rsid w:val="00681E0F"/>
    <w:rsid w:val="006930DE"/>
    <w:rsid w:val="006961B6"/>
    <w:rsid w:val="006A1A19"/>
    <w:rsid w:val="006A24AC"/>
    <w:rsid w:val="006C2502"/>
    <w:rsid w:val="006D42E2"/>
    <w:rsid w:val="0070461B"/>
    <w:rsid w:val="00712B45"/>
    <w:rsid w:val="0072250B"/>
    <w:rsid w:val="0072435C"/>
    <w:rsid w:val="00730D4C"/>
    <w:rsid w:val="0078370E"/>
    <w:rsid w:val="0078461A"/>
    <w:rsid w:val="00784D16"/>
    <w:rsid w:val="00785931"/>
    <w:rsid w:val="007B4AEE"/>
    <w:rsid w:val="007B6151"/>
    <w:rsid w:val="007C2784"/>
    <w:rsid w:val="007C315A"/>
    <w:rsid w:val="007C4BB9"/>
    <w:rsid w:val="007D0FA6"/>
    <w:rsid w:val="007D673C"/>
    <w:rsid w:val="007F579C"/>
    <w:rsid w:val="008132FD"/>
    <w:rsid w:val="008231E4"/>
    <w:rsid w:val="00824946"/>
    <w:rsid w:val="00832189"/>
    <w:rsid w:val="008414F0"/>
    <w:rsid w:val="00853FE1"/>
    <w:rsid w:val="00864F83"/>
    <w:rsid w:val="00873DAA"/>
    <w:rsid w:val="00897E2D"/>
    <w:rsid w:val="008B0DDD"/>
    <w:rsid w:val="008B4561"/>
    <w:rsid w:val="008C7001"/>
    <w:rsid w:val="008E7100"/>
    <w:rsid w:val="008F659E"/>
    <w:rsid w:val="0090288B"/>
    <w:rsid w:val="00911428"/>
    <w:rsid w:val="00911775"/>
    <w:rsid w:val="00931AB8"/>
    <w:rsid w:val="00945662"/>
    <w:rsid w:val="00953E54"/>
    <w:rsid w:val="00956DE1"/>
    <w:rsid w:val="0099664A"/>
    <w:rsid w:val="009A2D61"/>
    <w:rsid w:val="009A64E3"/>
    <w:rsid w:val="009C0BF1"/>
    <w:rsid w:val="009C21F4"/>
    <w:rsid w:val="009D38E5"/>
    <w:rsid w:val="009D3F90"/>
    <w:rsid w:val="009F1513"/>
    <w:rsid w:val="00A06090"/>
    <w:rsid w:val="00A243E0"/>
    <w:rsid w:val="00A244B9"/>
    <w:rsid w:val="00A30D77"/>
    <w:rsid w:val="00A5092E"/>
    <w:rsid w:val="00A52619"/>
    <w:rsid w:val="00A54A72"/>
    <w:rsid w:val="00A76402"/>
    <w:rsid w:val="00A84414"/>
    <w:rsid w:val="00AC2FF9"/>
    <w:rsid w:val="00AC62B6"/>
    <w:rsid w:val="00AE21DB"/>
    <w:rsid w:val="00AE3230"/>
    <w:rsid w:val="00AE4286"/>
    <w:rsid w:val="00B04AF1"/>
    <w:rsid w:val="00B073CA"/>
    <w:rsid w:val="00B209E2"/>
    <w:rsid w:val="00B2622A"/>
    <w:rsid w:val="00B332B9"/>
    <w:rsid w:val="00B337B5"/>
    <w:rsid w:val="00B40FAC"/>
    <w:rsid w:val="00B44F6F"/>
    <w:rsid w:val="00B53518"/>
    <w:rsid w:val="00B73FF7"/>
    <w:rsid w:val="00B810F8"/>
    <w:rsid w:val="00B97699"/>
    <w:rsid w:val="00BA0447"/>
    <w:rsid w:val="00BB0FF6"/>
    <w:rsid w:val="00BB3207"/>
    <w:rsid w:val="00BB4CA1"/>
    <w:rsid w:val="00BB4D18"/>
    <w:rsid w:val="00BB5DB6"/>
    <w:rsid w:val="00BC26A5"/>
    <w:rsid w:val="00BD282A"/>
    <w:rsid w:val="00BE2D74"/>
    <w:rsid w:val="00BE6D82"/>
    <w:rsid w:val="00BF2ACA"/>
    <w:rsid w:val="00BF7C55"/>
    <w:rsid w:val="00C13C95"/>
    <w:rsid w:val="00C73260"/>
    <w:rsid w:val="00C74578"/>
    <w:rsid w:val="00C931D2"/>
    <w:rsid w:val="00C9489B"/>
    <w:rsid w:val="00C9767A"/>
    <w:rsid w:val="00CA10C5"/>
    <w:rsid w:val="00CA1A38"/>
    <w:rsid w:val="00CA265E"/>
    <w:rsid w:val="00CA27AA"/>
    <w:rsid w:val="00CB08B3"/>
    <w:rsid w:val="00CB7737"/>
    <w:rsid w:val="00CC0514"/>
    <w:rsid w:val="00CE0001"/>
    <w:rsid w:val="00CF1DAB"/>
    <w:rsid w:val="00D02D4B"/>
    <w:rsid w:val="00D13821"/>
    <w:rsid w:val="00D219C9"/>
    <w:rsid w:val="00D43745"/>
    <w:rsid w:val="00D4466E"/>
    <w:rsid w:val="00D47F90"/>
    <w:rsid w:val="00D63FB9"/>
    <w:rsid w:val="00D66831"/>
    <w:rsid w:val="00D843D8"/>
    <w:rsid w:val="00DA16C0"/>
    <w:rsid w:val="00DA5E7A"/>
    <w:rsid w:val="00DB3202"/>
    <w:rsid w:val="00DC3D47"/>
    <w:rsid w:val="00DD3B6C"/>
    <w:rsid w:val="00DD4B31"/>
    <w:rsid w:val="00DE7B0C"/>
    <w:rsid w:val="00DF1594"/>
    <w:rsid w:val="00DF563D"/>
    <w:rsid w:val="00E00C6E"/>
    <w:rsid w:val="00E01207"/>
    <w:rsid w:val="00E27C4D"/>
    <w:rsid w:val="00E62F33"/>
    <w:rsid w:val="00E659A2"/>
    <w:rsid w:val="00E949FF"/>
    <w:rsid w:val="00EA4CFB"/>
    <w:rsid w:val="00EE3CC0"/>
    <w:rsid w:val="00EE6D97"/>
    <w:rsid w:val="00EF2D95"/>
    <w:rsid w:val="00F10A5D"/>
    <w:rsid w:val="00F211FA"/>
    <w:rsid w:val="00F276B5"/>
    <w:rsid w:val="00F35C55"/>
    <w:rsid w:val="00F54877"/>
    <w:rsid w:val="00F6019D"/>
    <w:rsid w:val="00F63A8C"/>
    <w:rsid w:val="00F71CC9"/>
    <w:rsid w:val="00F91ADC"/>
    <w:rsid w:val="00F93074"/>
    <w:rsid w:val="00F94F18"/>
    <w:rsid w:val="00FC13EA"/>
    <w:rsid w:val="00FC1BB6"/>
    <w:rsid w:val="00FC28D7"/>
    <w:rsid w:val="00FC53E4"/>
    <w:rsid w:val="00FD4A56"/>
    <w:rsid w:val="00FE43B5"/>
    <w:rsid w:val="00FE43D9"/>
    <w:rsid w:val="00FF31A7"/>
    <w:rsid w:val="00FF5F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280A8F"/>
    <w:rPr>
      <w:rFonts w:ascii="Arial" w:hAnsi="Arial"/>
      <w:sz w:val="22"/>
      <w:szCs w:val="22"/>
    </w:rPr>
  </w:style>
  <w:style w:type="paragraph" w:styleId="Nadpis1">
    <w:name w:val="heading 1"/>
    <w:basedOn w:val="Normln"/>
    <w:next w:val="Normln"/>
    <w:autoRedefine/>
    <w:qFormat/>
    <w:rsid w:val="002F6AB6"/>
    <w:pPr>
      <w:keepNext/>
      <w:numPr>
        <w:numId w:val="43"/>
      </w:numPr>
      <w:pBdr>
        <w:bottom w:val="single" w:sz="6" w:space="1" w:color="auto"/>
      </w:pBdr>
      <w:shd w:val="clear" w:color="auto" w:fill="D9D9D9" w:themeFill="background1" w:themeFillShade="D9"/>
      <w:tabs>
        <w:tab w:val="left" w:pos="936"/>
      </w:tabs>
      <w:spacing w:after="200" w:line="0" w:lineRule="atLeast"/>
      <w:ind w:left="426" w:hanging="426"/>
      <w:jc w:val="both"/>
      <w:outlineLvl w:val="0"/>
    </w:pPr>
    <w:rPr>
      <w:b/>
      <w:kern w:val="28"/>
      <w:szCs w:val="20"/>
      <w:lang w:eastAsia="cs-CZ"/>
    </w:rPr>
  </w:style>
  <w:style w:type="paragraph" w:styleId="Nadpis2">
    <w:name w:val="heading 2"/>
    <w:basedOn w:val="Normln"/>
    <w:next w:val="Normln"/>
    <w:autoRedefine/>
    <w:qFormat/>
    <w:rsid w:val="002F6AB6"/>
    <w:pPr>
      <w:keepNext/>
      <w:numPr>
        <w:ilvl w:val="1"/>
        <w:numId w:val="40"/>
      </w:numPr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6"/>
        <w:tab w:val="left" w:pos="5103"/>
        <w:tab w:val="left" w:pos="5670"/>
        <w:tab w:val="left" w:pos="6237"/>
        <w:tab w:val="left" w:pos="6804"/>
        <w:tab w:val="left" w:pos="7371"/>
        <w:tab w:val="left" w:pos="7938"/>
        <w:tab w:val="left" w:pos="8505"/>
        <w:tab w:val="left" w:pos="9072"/>
      </w:tabs>
      <w:autoSpaceDE w:val="0"/>
      <w:autoSpaceDN w:val="0"/>
      <w:spacing w:after="100"/>
      <w:jc w:val="both"/>
      <w:outlineLvl w:val="1"/>
    </w:pPr>
    <w:rPr>
      <w:rFonts w:cs="Arial"/>
      <w:b/>
      <w:szCs w:val="20"/>
      <w:u w:val="single"/>
      <w:lang w:eastAsia="cs-CZ"/>
    </w:rPr>
  </w:style>
  <w:style w:type="paragraph" w:styleId="Nadpis3">
    <w:name w:val="heading 3"/>
    <w:basedOn w:val="Normln"/>
    <w:next w:val="Normln"/>
    <w:autoRedefine/>
    <w:qFormat/>
    <w:rsid w:val="00FC53E4"/>
    <w:pPr>
      <w:keepNext/>
      <w:numPr>
        <w:ilvl w:val="2"/>
        <w:numId w:val="41"/>
      </w:numPr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6"/>
        <w:tab w:val="left" w:pos="5103"/>
        <w:tab w:val="left" w:pos="5670"/>
        <w:tab w:val="left" w:pos="6237"/>
        <w:tab w:val="left" w:pos="6804"/>
        <w:tab w:val="left" w:pos="7371"/>
        <w:tab w:val="left" w:pos="7938"/>
        <w:tab w:val="left" w:pos="8505"/>
        <w:tab w:val="left" w:pos="9072"/>
      </w:tabs>
      <w:autoSpaceDE w:val="0"/>
      <w:autoSpaceDN w:val="0"/>
      <w:spacing w:after="100"/>
      <w:jc w:val="both"/>
      <w:outlineLvl w:val="2"/>
    </w:pPr>
    <w:rPr>
      <w:rFonts w:cs="Arial"/>
      <w:b/>
      <w:bCs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78461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78461A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78461A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78461A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78461A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78461A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Styl1">
    <w:name w:val="Styl1"/>
    <w:basedOn w:val="Normln"/>
    <w:autoRedefine/>
    <w:pPr>
      <w:jc w:val="both"/>
    </w:pPr>
  </w:style>
  <w:style w:type="paragraph" w:customStyle="1" w:styleId="StylNadpis1Bezpodtren">
    <w:name w:val="Styl Nadpis 1 + Bez podtržení"/>
    <w:basedOn w:val="Nadpis1"/>
    <w:autoRedefine/>
    <w:pPr>
      <w:tabs>
        <w:tab w:val="left" w:pos="851"/>
      </w:tabs>
    </w:pPr>
  </w:style>
  <w:style w:type="paragraph" w:styleId="Zhlav">
    <w:name w:val="header"/>
    <w:aliases w:val="1. Zeile,text záhlaví,text záhlaví Char,text záhlaví Char Char Char,text záhlaví Char Char,   1. Zeile"/>
    <w:basedOn w:val="Normln"/>
    <w:link w:val="ZhlavChar"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semiHidden/>
    <w:pPr>
      <w:tabs>
        <w:tab w:val="center" w:pos="4536"/>
        <w:tab w:val="right" w:pos="9072"/>
      </w:tabs>
    </w:pPr>
  </w:style>
  <w:style w:type="paragraph" w:styleId="Obsah1">
    <w:name w:val="toc 1"/>
    <w:basedOn w:val="Normln"/>
    <w:next w:val="Normln"/>
    <w:autoRedefine/>
    <w:uiPriority w:val="39"/>
    <w:rsid w:val="00542404"/>
    <w:pPr>
      <w:tabs>
        <w:tab w:val="left" w:pos="540"/>
        <w:tab w:val="right" w:leader="dot" w:pos="9060"/>
      </w:tabs>
      <w:ind w:left="567" w:hanging="567"/>
    </w:pPr>
    <w:rPr>
      <w:noProof/>
      <w:sz w:val="18"/>
    </w:rPr>
  </w:style>
  <w:style w:type="paragraph" w:styleId="Obsah2">
    <w:name w:val="toc 2"/>
    <w:basedOn w:val="Normln"/>
    <w:next w:val="Normln"/>
    <w:autoRedefine/>
    <w:uiPriority w:val="39"/>
    <w:rsid w:val="005263B5"/>
    <w:pPr>
      <w:tabs>
        <w:tab w:val="left" w:pos="720"/>
        <w:tab w:val="left" w:pos="1100"/>
        <w:tab w:val="right" w:leader="dot" w:pos="9060"/>
      </w:tabs>
      <w:ind w:left="720" w:hanging="500"/>
    </w:pPr>
    <w:rPr>
      <w:noProof/>
      <w:sz w:val="18"/>
    </w:rPr>
  </w:style>
  <w:style w:type="character" w:styleId="Hypertextovodkaz">
    <w:name w:val="Hyperlink"/>
    <w:basedOn w:val="Standardnpsmoodstavce"/>
    <w:uiPriority w:val="99"/>
    <w:rPr>
      <w:color w:val="0000FF"/>
      <w:u w:val="single"/>
    </w:rPr>
  </w:style>
  <w:style w:type="paragraph" w:styleId="Obsah3">
    <w:name w:val="toc 3"/>
    <w:basedOn w:val="Normln"/>
    <w:next w:val="Normln"/>
    <w:autoRedefine/>
    <w:uiPriority w:val="39"/>
    <w:rsid w:val="005263B5"/>
    <w:pPr>
      <w:tabs>
        <w:tab w:val="left" w:pos="851"/>
        <w:tab w:val="right" w:leader="dot" w:pos="9060"/>
      </w:tabs>
      <w:spacing w:line="0" w:lineRule="atLeast"/>
      <w:ind w:left="851" w:hanging="409"/>
    </w:pPr>
    <w:rPr>
      <w:sz w:val="18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7326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73260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C73260"/>
    <w:pPr>
      <w:ind w:left="720"/>
      <w:contextualSpacing/>
    </w:pPr>
  </w:style>
  <w:style w:type="table" w:styleId="Mkatabulky">
    <w:name w:val="Table Grid"/>
    <w:basedOn w:val="Normlntabulka"/>
    <w:uiPriority w:val="59"/>
    <w:rsid w:val="00F71CC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patChar">
    <w:name w:val="Zápatí Char"/>
    <w:basedOn w:val="Standardnpsmoodstavce"/>
    <w:link w:val="Zpat"/>
    <w:semiHidden/>
    <w:rsid w:val="00280A8F"/>
    <w:rPr>
      <w:rFonts w:ascii="Arial" w:hAnsi="Arial"/>
      <w:sz w:val="22"/>
      <w:szCs w:val="22"/>
    </w:rPr>
  </w:style>
  <w:style w:type="paragraph" w:styleId="Zkladntext">
    <w:name w:val="Body Text"/>
    <w:basedOn w:val="Normln"/>
    <w:link w:val="ZkladntextChar"/>
    <w:uiPriority w:val="99"/>
    <w:unhideWhenUsed/>
    <w:rsid w:val="004E1724"/>
    <w:pPr>
      <w:jc w:val="both"/>
    </w:pPr>
    <w:rPr>
      <w:lang w:eastAsia="cs-CZ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4E1724"/>
    <w:rPr>
      <w:rFonts w:ascii="Arial" w:hAnsi="Arial"/>
      <w:sz w:val="22"/>
      <w:szCs w:val="22"/>
      <w:lang w:eastAsia="cs-CZ"/>
    </w:rPr>
  </w:style>
  <w:style w:type="character" w:customStyle="1" w:styleId="ZhlavChar">
    <w:name w:val="Záhlaví Char"/>
    <w:aliases w:val="1. Zeile Char,text záhlaví Char1,text záhlaví Char Char1,text záhlaví Char Char Char Char,text záhlaví Char Char Char1,   1. Zeile Char"/>
    <w:link w:val="Zhlav"/>
    <w:rsid w:val="00641733"/>
    <w:rPr>
      <w:rFonts w:ascii="Arial" w:hAnsi="Arial"/>
      <w:sz w:val="22"/>
      <w:szCs w:val="22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78461A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78461A"/>
    <w:rPr>
      <w:rFonts w:asciiTheme="majorHAnsi" w:eastAsiaTheme="majorEastAsia" w:hAnsiTheme="majorHAnsi" w:cstheme="majorBidi"/>
      <w:color w:val="243F60" w:themeColor="accent1" w:themeShade="7F"/>
      <w:sz w:val="22"/>
      <w:szCs w:val="22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78461A"/>
    <w:rPr>
      <w:rFonts w:asciiTheme="majorHAnsi" w:eastAsiaTheme="majorEastAsia" w:hAnsiTheme="majorHAnsi" w:cstheme="majorBidi"/>
      <w:i/>
      <w:iCs/>
      <w:color w:val="243F60" w:themeColor="accent1" w:themeShade="7F"/>
      <w:sz w:val="22"/>
      <w:szCs w:val="22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78461A"/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78461A"/>
    <w:rPr>
      <w:rFonts w:asciiTheme="majorHAnsi" w:eastAsiaTheme="majorEastAsia" w:hAnsiTheme="majorHAnsi" w:cstheme="majorBidi"/>
      <w:color w:val="404040" w:themeColor="text1" w:themeTint="BF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78461A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styleId="Zstupntext">
    <w:name w:val="Placeholder Text"/>
    <w:basedOn w:val="Standardnpsmoodstavce"/>
    <w:uiPriority w:val="99"/>
    <w:semiHidden/>
    <w:rsid w:val="005E6AD9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280A8F"/>
    <w:rPr>
      <w:rFonts w:ascii="Arial" w:hAnsi="Arial"/>
      <w:sz w:val="22"/>
      <w:szCs w:val="22"/>
    </w:rPr>
  </w:style>
  <w:style w:type="paragraph" w:styleId="Nadpis1">
    <w:name w:val="heading 1"/>
    <w:basedOn w:val="Normln"/>
    <w:next w:val="Normln"/>
    <w:autoRedefine/>
    <w:qFormat/>
    <w:rsid w:val="002F6AB6"/>
    <w:pPr>
      <w:keepNext/>
      <w:numPr>
        <w:numId w:val="43"/>
      </w:numPr>
      <w:pBdr>
        <w:bottom w:val="single" w:sz="6" w:space="1" w:color="auto"/>
      </w:pBdr>
      <w:shd w:val="clear" w:color="auto" w:fill="D9D9D9" w:themeFill="background1" w:themeFillShade="D9"/>
      <w:tabs>
        <w:tab w:val="left" w:pos="936"/>
      </w:tabs>
      <w:spacing w:after="200" w:line="0" w:lineRule="atLeast"/>
      <w:ind w:left="426" w:hanging="426"/>
      <w:jc w:val="both"/>
      <w:outlineLvl w:val="0"/>
    </w:pPr>
    <w:rPr>
      <w:b/>
      <w:kern w:val="28"/>
      <w:szCs w:val="20"/>
      <w:lang w:eastAsia="cs-CZ"/>
    </w:rPr>
  </w:style>
  <w:style w:type="paragraph" w:styleId="Nadpis2">
    <w:name w:val="heading 2"/>
    <w:basedOn w:val="Normln"/>
    <w:next w:val="Normln"/>
    <w:autoRedefine/>
    <w:qFormat/>
    <w:rsid w:val="002F6AB6"/>
    <w:pPr>
      <w:keepNext/>
      <w:numPr>
        <w:ilvl w:val="1"/>
        <w:numId w:val="40"/>
      </w:numPr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6"/>
        <w:tab w:val="left" w:pos="5103"/>
        <w:tab w:val="left" w:pos="5670"/>
        <w:tab w:val="left" w:pos="6237"/>
        <w:tab w:val="left" w:pos="6804"/>
        <w:tab w:val="left" w:pos="7371"/>
        <w:tab w:val="left" w:pos="7938"/>
        <w:tab w:val="left" w:pos="8505"/>
        <w:tab w:val="left" w:pos="9072"/>
      </w:tabs>
      <w:autoSpaceDE w:val="0"/>
      <w:autoSpaceDN w:val="0"/>
      <w:spacing w:after="100"/>
      <w:jc w:val="both"/>
      <w:outlineLvl w:val="1"/>
    </w:pPr>
    <w:rPr>
      <w:rFonts w:cs="Arial"/>
      <w:b/>
      <w:szCs w:val="20"/>
      <w:u w:val="single"/>
      <w:lang w:eastAsia="cs-CZ"/>
    </w:rPr>
  </w:style>
  <w:style w:type="paragraph" w:styleId="Nadpis3">
    <w:name w:val="heading 3"/>
    <w:basedOn w:val="Normln"/>
    <w:next w:val="Normln"/>
    <w:autoRedefine/>
    <w:qFormat/>
    <w:rsid w:val="00FC53E4"/>
    <w:pPr>
      <w:keepNext/>
      <w:numPr>
        <w:ilvl w:val="2"/>
        <w:numId w:val="41"/>
      </w:numPr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6"/>
        <w:tab w:val="left" w:pos="5103"/>
        <w:tab w:val="left" w:pos="5670"/>
        <w:tab w:val="left" w:pos="6237"/>
        <w:tab w:val="left" w:pos="6804"/>
        <w:tab w:val="left" w:pos="7371"/>
        <w:tab w:val="left" w:pos="7938"/>
        <w:tab w:val="left" w:pos="8505"/>
        <w:tab w:val="left" w:pos="9072"/>
      </w:tabs>
      <w:autoSpaceDE w:val="0"/>
      <w:autoSpaceDN w:val="0"/>
      <w:spacing w:after="100"/>
      <w:jc w:val="both"/>
      <w:outlineLvl w:val="2"/>
    </w:pPr>
    <w:rPr>
      <w:rFonts w:cs="Arial"/>
      <w:b/>
      <w:bCs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78461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78461A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78461A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78461A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78461A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78461A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Styl1">
    <w:name w:val="Styl1"/>
    <w:basedOn w:val="Normln"/>
    <w:autoRedefine/>
    <w:pPr>
      <w:jc w:val="both"/>
    </w:pPr>
  </w:style>
  <w:style w:type="paragraph" w:customStyle="1" w:styleId="StylNadpis1Bezpodtren">
    <w:name w:val="Styl Nadpis 1 + Bez podtržení"/>
    <w:basedOn w:val="Nadpis1"/>
    <w:autoRedefine/>
    <w:pPr>
      <w:tabs>
        <w:tab w:val="left" w:pos="851"/>
      </w:tabs>
    </w:pPr>
  </w:style>
  <w:style w:type="paragraph" w:styleId="Zhlav">
    <w:name w:val="header"/>
    <w:aliases w:val="1. Zeile,text záhlaví,text záhlaví Char,text záhlaví Char Char Char,text záhlaví Char Char,   1. Zeile"/>
    <w:basedOn w:val="Normln"/>
    <w:link w:val="ZhlavChar"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semiHidden/>
    <w:pPr>
      <w:tabs>
        <w:tab w:val="center" w:pos="4536"/>
        <w:tab w:val="right" w:pos="9072"/>
      </w:tabs>
    </w:pPr>
  </w:style>
  <w:style w:type="paragraph" w:styleId="Obsah1">
    <w:name w:val="toc 1"/>
    <w:basedOn w:val="Normln"/>
    <w:next w:val="Normln"/>
    <w:autoRedefine/>
    <w:uiPriority w:val="39"/>
    <w:rsid w:val="00542404"/>
    <w:pPr>
      <w:tabs>
        <w:tab w:val="left" w:pos="540"/>
        <w:tab w:val="right" w:leader="dot" w:pos="9060"/>
      </w:tabs>
      <w:ind w:left="567" w:hanging="567"/>
    </w:pPr>
    <w:rPr>
      <w:noProof/>
      <w:sz w:val="18"/>
    </w:rPr>
  </w:style>
  <w:style w:type="paragraph" w:styleId="Obsah2">
    <w:name w:val="toc 2"/>
    <w:basedOn w:val="Normln"/>
    <w:next w:val="Normln"/>
    <w:autoRedefine/>
    <w:uiPriority w:val="39"/>
    <w:rsid w:val="005263B5"/>
    <w:pPr>
      <w:tabs>
        <w:tab w:val="left" w:pos="720"/>
        <w:tab w:val="left" w:pos="1100"/>
        <w:tab w:val="right" w:leader="dot" w:pos="9060"/>
      </w:tabs>
      <w:ind w:left="720" w:hanging="500"/>
    </w:pPr>
    <w:rPr>
      <w:noProof/>
      <w:sz w:val="18"/>
    </w:rPr>
  </w:style>
  <w:style w:type="character" w:styleId="Hypertextovodkaz">
    <w:name w:val="Hyperlink"/>
    <w:basedOn w:val="Standardnpsmoodstavce"/>
    <w:uiPriority w:val="99"/>
    <w:rPr>
      <w:color w:val="0000FF"/>
      <w:u w:val="single"/>
    </w:rPr>
  </w:style>
  <w:style w:type="paragraph" w:styleId="Obsah3">
    <w:name w:val="toc 3"/>
    <w:basedOn w:val="Normln"/>
    <w:next w:val="Normln"/>
    <w:autoRedefine/>
    <w:uiPriority w:val="39"/>
    <w:rsid w:val="005263B5"/>
    <w:pPr>
      <w:tabs>
        <w:tab w:val="left" w:pos="851"/>
        <w:tab w:val="right" w:leader="dot" w:pos="9060"/>
      </w:tabs>
      <w:spacing w:line="0" w:lineRule="atLeast"/>
      <w:ind w:left="851" w:hanging="409"/>
    </w:pPr>
    <w:rPr>
      <w:sz w:val="18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7326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73260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C73260"/>
    <w:pPr>
      <w:ind w:left="720"/>
      <w:contextualSpacing/>
    </w:pPr>
  </w:style>
  <w:style w:type="table" w:styleId="Mkatabulky">
    <w:name w:val="Table Grid"/>
    <w:basedOn w:val="Normlntabulka"/>
    <w:uiPriority w:val="59"/>
    <w:rsid w:val="00F71CC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patChar">
    <w:name w:val="Zápatí Char"/>
    <w:basedOn w:val="Standardnpsmoodstavce"/>
    <w:link w:val="Zpat"/>
    <w:semiHidden/>
    <w:rsid w:val="00280A8F"/>
    <w:rPr>
      <w:rFonts w:ascii="Arial" w:hAnsi="Arial"/>
      <w:sz w:val="22"/>
      <w:szCs w:val="22"/>
    </w:rPr>
  </w:style>
  <w:style w:type="paragraph" w:styleId="Zkladntext">
    <w:name w:val="Body Text"/>
    <w:basedOn w:val="Normln"/>
    <w:link w:val="ZkladntextChar"/>
    <w:uiPriority w:val="99"/>
    <w:unhideWhenUsed/>
    <w:rsid w:val="004E1724"/>
    <w:pPr>
      <w:jc w:val="both"/>
    </w:pPr>
    <w:rPr>
      <w:lang w:eastAsia="cs-CZ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4E1724"/>
    <w:rPr>
      <w:rFonts w:ascii="Arial" w:hAnsi="Arial"/>
      <w:sz w:val="22"/>
      <w:szCs w:val="22"/>
      <w:lang w:eastAsia="cs-CZ"/>
    </w:rPr>
  </w:style>
  <w:style w:type="character" w:customStyle="1" w:styleId="ZhlavChar">
    <w:name w:val="Záhlaví Char"/>
    <w:aliases w:val="1. Zeile Char,text záhlaví Char1,text záhlaví Char Char1,text záhlaví Char Char Char Char,text záhlaví Char Char Char1,   1. Zeile Char"/>
    <w:link w:val="Zhlav"/>
    <w:rsid w:val="00641733"/>
    <w:rPr>
      <w:rFonts w:ascii="Arial" w:hAnsi="Arial"/>
      <w:sz w:val="22"/>
      <w:szCs w:val="22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78461A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78461A"/>
    <w:rPr>
      <w:rFonts w:asciiTheme="majorHAnsi" w:eastAsiaTheme="majorEastAsia" w:hAnsiTheme="majorHAnsi" w:cstheme="majorBidi"/>
      <w:color w:val="243F60" w:themeColor="accent1" w:themeShade="7F"/>
      <w:sz w:val="22"/>
      <w:szCs w:val="22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78461A"/>
    <w:rPr>
      <w:rFonts w:asciiTheme="majorHAnsi" w:eastAsiaTheme="majorEastAsia" w:hAnsiTheme="majorHAnsi" w:cstheme="majorBidi"/>
      <w:i/>
      <w:iCs/>
      <w:color w:val="243F60" w:themeColor="accent1" w:themeShade="7F"/>
      <w:sz w:val="22"/>
      <w:szCs w:val="22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78461A"/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78461A"/>
    <w:rPr>
      <w:rFonts w:asciiTheme="majorHAnsi" w:eastAsiaTheme="majorEastAsia" w:hAnsiTheme="majorHAnsi" w:cstheme="majorBidi"/>
      <w:color w:val="404040" w:themeColor="text1" w:themeTint="BF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78461A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styleId="Zstupntext">
    <w:name w:val="Placeholder Text"/>
    <w:basedOn w:val="Standardnpsmoodstavce"/>
    <w:uiPriority w:val="99"/>
    <w:semiHidden/>
    <w:rsid w:val="005E6AD9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410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97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367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53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3FC9FBE-410D-4774-8A31-5559380937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870</TotalTime>
  <Pages>10</Pages>
  <Words>2320</Words>
  <Characters>13694</Characters>
  <Application>Microsoft Office Word</Application>
  <DocSecurity>0</DocSecurity>
  <Lines>114</Lines>
  <Paragraphs>31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DPS D12b Podrobný SV</vt:lpstr>
    </vt:vector>
  </TitlesOfParts>
  <Company>SATER - PROJEKT s.r.o.</Company>
  <LinksUpToDate>false</LinksUpToDate>
  <CharactersWithSpaces>15983</CharactersWithSpaces>
  <SharedDoc>false</SharedDoc>
  <HLinks>
    <vt:vector size="84" baseType="variant">
      <vt:variant>
        <vt:i4>2293843</vt:i4>
      </vt:variant>
      <vt:variant>
        <vt:i4>81</vt:i4>
      </vt:variant>
      <vt:variant>
        <vt:i4>0</vt:i4>
      </vt:variant>
      <vt:variant>
        <vt:i4>5</vt:i4>
      </vt:variant>
      <vt:variant>
        <vt:lpwstr>mailto:info@sater-projekt.cz</vt:lpwstr>
      </vt:variant>
      <vt:variant>
        <vt:lpwstr/>
      </vt:variant>
      <vt:variant>
        <vt:i4>1900594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_Toc155573190</vt:lpwstr>
      </vt:variant>
      <vt:variant>
        <vt:i4>1835058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_Toc155573189</vt:lpwstr>
      </vt:variant>
      <vt:variant>
        <vt:i4>1835058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_Toc155573188</vt:lpwstr>
      </vt:variant>
      <vt:variant>
        <vt:i4>1835058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_Toc155573187</vt:lpwstr>
      </vt:variant>
      <vt:variant>
        <vt:i4>1835058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_Toc155573186</vt:lpwstr>
      </vt:variant>
      <vt:variant>
        <vt:i4>1835058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_Toc155573185</vt:lpwstr>
      </vt:variant>
      <vt:variant>
        <vt:i4>1835058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_Toc155573184</vt:lpwstr>
      </vt:variant>
      <vt:variant>
        <vt:i4>1835058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_Toc155573183</vt:lpwstr>
      </vt:variant>
      <vt:variant>
        <vt:i4>1835058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_Toc155573182</vt:lpwstr>
      </vt:variant>
      <vt:variant>
        <vt:i4>1835058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_Toc155573181</vt:lpwstr>
      </vt:variant>
      <vt:variant>
        <vt:i4>1835058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_Toc155573180</vt:lpwstr>
      </vt:variant>
      <vt:variant>
        <vt:i4>1245234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_Toc155573179</vt:lpwstr>
      </vt:variant>
      <vt:variant>
        <vt:i4>1245234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_Toc155573178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DPS D12b Podrobný SV</dc:title>
  <dc:creator>zdenek.dobias@sater-projekt.cz</dc:creator>
  <cp:lastModifiedBy>Marek Pařízek</cp:lastModifiedBy>
  <cp:revision>67</cp:revision>
  <cp:lastPrinted>2019-06-12T11:33:00Z</cp:lastPrinted>
  <dcterms:created xsi:type="dcterms:W3CDTF">2013-04-21T06:59:00Z</dcterms:created>
  <dcterms:modified xsi:type="dcterms:W3CDTF">2019-06-12T11:33:00Z</dcterms:modified>
</cp:coreProperties>
</file>