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4A545351"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1871A0" w:rsidRPr="0043783F">
        <w:rPr>
          <w:rFonts w:ascii="Arial" w:hAnsi="Arial" w:cs="Arial"/>
          <w:b/>
          <w:sz w:val="20"/>
          <w:szCs w:val="20"/>
          <w:highlight w:val="yellow"/>
        </w:rPr>
        <w:t>________</w:t>
      </w:r>
      <w:r w:rsidRPr="0043783F">
        <w:rPr>
          <w:rFonts w:ascii="Arial" w:hAnsi="Arial" w:cs="Arial"/>
          <w:b/>
          <w:sz w:val="20"/>
          <w:szCs w:val="20"/>
        </w:rPr>
        <w:t>/</w:t>
      </w:r>
      <w:r w:rsidR="00E842D5" w:rsidRPr="0043783F">
        <w:rPr>
          <w:rFonts w:ascii="Arial" w:hAnsi="Arial" w:cs="Arial"/>
          <w:b/>
          <w:sz w:val="20"/>
          <w:szCs w:val="20"/>
        </w:rPr>
        <w:t>20</w:t>
      </w:r>
      <w:r w:rsidR="00E842D5">
        <w:rPr>
          <w:rFonts w:ascii="Arial" w:hAnsi="Arial" w:cs="Arial"/>
          <w:b/>
          <w:sz w:val="20"/>
          <w:szCs w:val="20"/>
        </w:rPr>
        <w:t>2</w:t>
      </w:r>
      <w:r w:rsidR="00480064">
        <w:rPr>
          <w:rFonts w:ascii="Arial" w:hAnsi="Arial" w:cs="Arial"/>
          <w:b/>
          <w:sz w:val="20"/>
          <w:szCs w:val="20"/>
        </w:rPr>
        <w:t>4</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0C16D2"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r>
      <w:r w:rsidRPr="000C16D2">
        <w:rPr>
          <w:rFonts w:ascii="Arial" w:hAnsi="Arial" w:cs="Arial"/>
          <w:sz w:val="20"/>
          <w:szCs w:val="20"/>
        </w:rPr>
        <w:t xml:space="preserve">Karlovo náměstí 78, 280 12 Kolín </w:t>
      </w:r>
      <w:r w:rsidR="00665A06" w:rsidRPr="000C16D2">
        <w:rPr>
          <w:rFonts w:ascii="Arial" w:hAnsi="Arial" w:cs="Arial"/>
          <w:sz w:val="20"/>
          <w:szCs w:val="20"/>
        </w:rPr>
        <w:t>1</w:t>
      </w:r>
    </w:p>
    <w:p w14:paraId="30AC5645" w14:textId="35CFF85F" w:rsidR="00A95A2A" w:rsidRPr="0043783F" w:rsidRDefault="00A95A2A" w:rsidP="0073718D">
      <w:pPr>
        <w:ind w:left="2127" w:hanging="2127"/>
        <w:jc w:val="both"/>
        <w:rPr>
          <w:rFonts w:ascii="Arial" w:hAnsi="Arial" w:cs="Arial"/>
          <w:sz w:val="20"/>
          <w:szCs w:val="20"/>
        </w:rPr>
      </w:pPr>
      <w:r w:rsidRPr="000C16D2">
        <w:rPr>
          <w:rFonts w:ascii="Arial" w:hAnsi="Arial" w:cs="Arial"/>
          <w:sz w:val="20"/>
          <w:szCs w:val="20"/>
        </w:rPr>
        <w:t>Zastoupen</w:t>
      </w:r>
      <w:r w:rsidR="006B217F" w:rsidRPr="000C16D2">
        <w:rPr>
          <w:rFonts w:ascii="Arial" w:hAnsi="Arial" w:cs="Arial"/>
          <w:sz w:val="20"/>
          <w:szCs w:val="20"/>
        </w:rPr>
        <w:t>é</w:t>
      </w:r>
      <w:r w:rsidRPr="000C16D2">
        <w:rPr>
          <w:rFonts w:ascii="Arial" w:hAnsi="Arial" w:cs="Arial"/>
          <w:sz w:val="20"/>
          <w:szCs w:val="20"/>
        </w:rPr>
        <w:tab/>
      </w:r>
      <w:r w:rsidR="000C16D2" w:rsidRPr="0075544E">
        <w:rPr>
          <w:rFonts w:ascii="Arial" w:hAnsi="Arial" w:cs="Arial"/>
          <w:bCs/>
          <w:sz w:val="20"/>
          <w:szCs w:val="20"/>
        </w:rPr>
        <w:t>Mgr. Ivetou Mikšíkovou, I</w:t>
      </w:r>
      <w:r w:rsidR="002E5ABF" w:rsidRPr="002E5ABF">
        <w:rPr>
          <w:rFonts w:ascii="Arial" w:hAnsi="Arial" w:cs="Arial"/>
          <w:bCs/>
          <w:sz w:val="20"/>
          <w:szCs w:val="20"/>
        </w:rPr>
        <w:t>. místo</w:t>
      </w:r>
      <w:r w:rsidR="000C16D2" w:rsidRPr="0075544E">
        <w:rPr>
          <w:rFonts w:ascii="Arial" w:hAnsi="Arial" w:cs="Arial"/>
          <w:bCs/>
          <w:sz w:val="20"/>
          <w:szCs w:val="20"/>
        </w:rPr>
        <w:t>starostkou</w:t>
      </w:r>
      <w:r w:rsidR="001B2E75">
        <w:rPr>
          <w:rFonts w:ascii="Arial" w:hAnsi="Arial" w:cs="Arial"/>
          <w:bCs/>
          <w:sz w:val="20"/>
          <w:szCs w:val="20"/>
        </w:rPr>
        <w:t xml:space="preserve"> města</w:t>
      </w:r>
      <w:r w:rsidR="001871A0" w:rsidRPr="0075544E">
        <w:rPr>
          <w:rFonts w:ascii="Arial" w:hAnsi="Arial" w:cs="Arial"/>
          <w:bCs/>
          <w:sz w:val="20"/>
          <w:szCs w:val="20"/>
        </w:rPr>
        <w:t xml:space="preserve"> </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067830E7" w:rsidR="00A95A2A" w:rsidRPr="000C16D2" w:rsidRDefault="00A95A2A" w:rsidP="00A95A2A">
      <w:pPr>
        <w:jc w:val="both"/>
        <w:rPr>
          <w:rFonts w:ascii="Arial" w:hAnsi="Arial" w:cs="Arial"/>
          <w:sz w:val="20"/>
          <w:szCs w:val="20"/>
        </w:rPr>
      </w:pPr>
      <w:r w:rsidRPr="000C16D2">
        <w:rPr>
          <w:rFonts w:ascii="Arial" w:hAnsi="Arial" w:cs="Arial"/>
          <w:sz w:val="20"/>
          <w:szCs w:val="20"/>
        </w:rPr>
        <w:t>ve věcech smluvních</w:t>
      </w:r>
      <w:r w:rsidRPr="000C16D2">
        <w:rPr>
          <w:rFonts w:ascii="Arial" w:hAnsi="Arial" w:cs="Arial"/>
          <w:sz w:val="20"/>
          <w:szCs w:val="20"/>
        </w:rPr>
        <w:tab/>
      </w:r>
      <w:r w:rsidR="000C16D2" w:rsidRPr="000C16D2">
        <w:rPr>
          <w:rFonts w:ascii="Arial" w:hAnsi="Arial" w:cs="Arial"/>
          <w:sz w:val="20"/>
          <w:szCs w:val="20"/>
        </w:rPr>
        <w:t>Mgr. Iveta Mikšíková, I. místostarostka</w:t>
      </w:r>
      <w:r w:rsidR="001B2E75">
        <w:rPr>
          <w:rFonts w:ascii="Arial" w:hAnsi="Arial" w:cs="Arial"/>
          <w:sz w:val="20"/>
          <w:szCs w:val="20"/>
        </w:rPr>
        <w:t xml:space="preserve"> města</w:t>
      </w:r>
    </w:p>
    <w:p w14:paraId="03AE2BB8" w14:textId="5FC5E450" w:rsidR="009078FE" w:rsidRDefault="00A95A2A" w:rsidP="0075544E">
      <w:pPr>
        <w:ind w:left="2124" w:hanging="2124"/>
        <w:jc w:val="both"/>
        <w:rPr>
          <w:rFonts w:ascii="Arial" w:hAnsi="Arial" w:cs="Arial"/>
          <w:sz w:val="20"/>
          <w:szCs w:val="20"/>
        </w:rPr>
      </w:pPr>
      <w:r w:rsidRPr="000C16D2">
        <w:rPr>
          <w:rFonts w:ascii="Arial" w:hAnsi="Arial" w:cs="Arial"/>
          <w:sz w:val="20"/>
          <w:szCs w:val="20"/>
        </w:rPr>
        <w:t>ve věcech technických</w:t>
      </w:r>
      <w:r w:rsidR="009078FE">
        <w:rPr>
          <w:rFonts w:ascii="Arial" w:hAnsi="Arial" w:cs="Arial"/>
          <w:sz w:val="20"/>
          <w:szCs w:val="20"/>
        </w:rPr>
        <w:t xml:space="preserve">  </w:t>
      </w:r>
      <w:r w:rsidR="009078FE" w:rsidRPr="00B56D86">
        <w:rPr>
          <w:rFonts w:ascii="Arial" w:hAnsi="Arial" w:cs="Arial"/>
          <w:sz w:val="20"/>
          <w:szCs w:val="20"/>
        </w:rPr>
        <w:t>Ing.</w:t>
      </w:r>
      <w:r w:rsidR="009078FE">
        <w:rPr>
          <w:rFonts w:ascii="Arial" w:hAnsi="Arial" w:cs="Arial"/>
          <w:sz w:val="20"/>
          <w:szCs w:val="20"/>
        </w:rPr>
        <w:t xml:space="preserve"> Miroslav Káninský, vedoucí oddělení OIÚP</w:t>
      </w:r>
    </w:p>
    <w:p w14:paraId="718461B6" w14:textId="4BF8BFF8" w:rsidR="00126D6B" w:rsidRPr="000C16D2" w:rsidRDefault="00A95A2A" w:rsidP="0075544E">
      <w:pPr>
        <w:ind w:left="2124" w:hanging="2124"/>
        <w:jc w:val="both"/>
        <w:rPr>
          <w:rFonts w:ascii="Arial" w:hAnsi="Arial" w:cs="Arial"/>
          <w:sz w:val="20"/>
          <w:szCs w:val="20"/>
        </w:rPr>
      </w:pPr>
      <w:r w:rsidRPr="000C16D2">
        <w:rPr>
          <w:rFonts w:ascii="Arial" w:hAnsi="Arial" w:cs="Arial"/>
          <w:sz w:val="20"/>
          <w:szCs w:val="20"/>
        </w:rPr>
        <w:tab/>
      </w:r>
      <w:r w:rsidR="000C16D2" w:rsidRPr="0075544E">
        <w:rPr>
          <w:rFonts w:ascii="Arial" w:hAnsi="Arial" w:cs="Arial"/>
          <w:sz w:val="20"/>
          <w:szCs w:val="20"/>
        </w:rPr>
        <w:t>Bc. Marta</w:t>
      </w:r>
      <w:r w:rsidR="000C16D2">
        <w:rPr>
          <w:rFonts w:ascii="Arial" w:hAnsi="Arial" w:cs="Arial"/>
          <w:b/>
          <w:sz w:val="20"/>
          <w:szCs w:val="20"/>
        </w:rPr>
        <w:t xml:space="preserve"> </w:t>
      </w:r>
      <w:r w:rsidR="000C16D2">
        <w:rPr>
          <w:rFonts w:ascii="Arial" w:hAnsi="Arial" w:cs="Arial"/>
          <w:sz w:val="20"/>
          <w:szCs w:val="20"/>
        </w:rPr>
        <w:t>Paulová, investiční referentka O</w:t>
      </w:r>
      <w:r w:rsidR="009078FE">
        <w:rPr>
          <w:rFonts w:ascii="Arial" w:hAnsi="Arial" w:cs="Arial"/>
          <w:sz w:val="20"/>
          <w:szCs w:val="20"/>
        </w:rPr>
        <w:t>IÚ</w:t>
      </w:r>
      <w:r w:rsidR="002E5ABF">
        <w:rPr>
          <w:rFonts w:ascii="Arial" w:hAnsi="Arial" w:cs="Arial"/>
          <w:sz w:val="20"/>
          <w:szCs w:val="20"/>
        </w:rPr>
        <w:t>P</w:t>
      </w:r>
    </w:p>
    <w:p w14:paraId="7EA566D8" w14:textId="67D120DE"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76101058" w14:textId="77777777" w:rsidR="00A95A2A" w:rsidRPr="0043783F" w:rsidRDefault="004A7456" w:rsidP="00A95A2A">
      <w:pPr>
        <w:jc w:val="both"/>
        <w:rPr>
          <w:rFonts w:ascii="Arial" w:hAnsi="Arial" w:cs="Arial"/>
          <w:sz w:val="20"/>
          <w:szCs w:val="20"/>
        </w:rPr>
      </w:pPr>
      <w:r>
        <w:rPr>
          <w:rFonts w:ascii="Arial" w:hAnsi="Arial" w:cs="Arial"/>
          <w:sz w:val="20"/>
          <w:szCs w:val="20"/>
        </w:rPr>
        <w:t>Z</w:t>
      </w:r>
      <w:r w:rsidR="001871A0">
        <w:rPr>
          <w:rFonts w:ascii="Arial" w:hAnsi="Arial" w:cs="Arial"/>
          <w:sz w:val="20"/>
          <w:szCs w:val="20"/>
        </w:rPr>
        <w:t>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2F05991A"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04CF3E2F"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130571D3" w14:textId="3EB8AF2C" w:rsidR="00E21EF3" w:rsidRDefault="00E21EF3" w:rsidP="00A95A2A">
      <w:pPr>
        <w:jc w:val="both"/>
        <w:rPr>
          <w:rFonts w:ascii="Arial" w:hAnsi="Arial" w:cs="Arial"/>
          <w:sz w:val="20"/>
          <w:szCs w:val="20"/>
        </w:rPr>
      </w:pP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5AC94F71"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212951A4"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9078FE" w:rsidRPr="0075544E">
        <w:rPr>
          <w:rFonts w:ascii="Arial" w:hAnsi="Arial" w:cs="Arial"/>
          <w:b/>
          <w:sz w:val="20"/>
          <w:szCs w:val="20"/>
        </w:rPr>
        <w:t>„Zpracování projektové dokumentace –</w:t>
      </w:r>
      <w:r w:rsidR="00CA6E68">
        <w:rPr>
          <w:rFonts w:ascii="Arial" w:hAnsi="Arial" w:cs="Arial"/>
          <w:b/>
          <w:sz w:val="20"/>
          <w:szCs w:val="20"/>
        </w:rPr>
        <w:t xml:space="preserve"> </w:t>
      </w:r>
      <w:bookmarkStart w:id="0" w:name="_GoBack"/>
      <w:bookmarkEnd w:id="0"/>
      <w:r w:rsidR="00CA6E68">
        <w:rPr>
          <w:rFonts w:ascii="Arial" w:hAnsi="Arial" w:cs="Arial"/>
          <w:b/>
          <w:sz w:val="20"/>
          <w:szCs w:val="20"/>
        </w:rPr>
        <w:t>lávka</w:t>
      </w:r>
      <w:r w:rsidR="00480064">
        <w:rPr>
          <w:rFonts w:ascii="Arial" w:hAnsi="Arial" w:cs="Arial"/>
          <w:b/>
          <w:sz w:val="20"/>
          <w:szCs w:val="20"/>
        </w:rPr>
        <w:t xml:space="preserve"> pro pěší a cyklisty k železničnímu mostu na trati Kolín – Nymburk“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77D17570" w14:textId="77777777" w:rsidR="00B1032E" w:rsidRPr="0043783F" w:rsidRDefault="00FB3B0C" w:rsidP="0073718D">
      <w:pPr>
        <w:keepNext/>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73718D">
      <w:pPr>
        <w:keepNext/>
        <w:jc w:val="both"/>
        <w:rPr>
          <w:rFonts w:ascii="Arial" w:hAnsi="Arial" w:cs="Arial"/>
          <w:sz w:val="20"/>
          <w:szCs w:val="20"/>
        </w:rPr>
      </w:pPr>
    </w:p>
    <w:p w14:paraId="638935EF" w14:textId="428D07DB"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73718D">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680BAB1A" w14:textId="22F21AFD" w:rsidR="00C71847" w:rsidRPr="0048696A" w:rsidRDefault="00A07BE9" w:rsidP="0048696A">
      <w:pPr>
        <w:numPr>
          <w:ilvl w:val="0"/>
          <w:numId w:val="22"/>
        </w:numPr>
        <w:ind w:left="426" w:hanging="426"/>
        <w:jc w:val="both"/>
        <w:rPr>
          <w:rFonts w:ascii="Arial" w:hAnsi="Arial" w:cs="Arial"/>
          <w:bCs/>
          <w:sz w:val="20"/>
          <w:szCs w:val="20"/>
        </w:rPr>
      </w:pPr>
      <w:r>
        <w:rPr>
          <w:rFonts w:ascii="Arial" w:hAnsi="Arial" w:cs="Arial"/>
          <w:bCs/>
          <w:sz w:val="20"/>
          <w:szCs w:val="20"/>
        </w:rPr>
        <w:t xml:space="preserve">Následným stavebním záměrem </w:t>
      </w:r>
      <w:r w:rsidR="00D372AD">
        <w:rPr>
          <w:rFonts w:ascii="Arial" w:hAnsi="Arial" w:cs="Arial"/>
          <w:bCs/>
          <w:sz w:val="20"/>
          <w:szCs w:val="20"/>
        </w:rPr>
        <w:t xml:space="preserve">objednatele </w:t>
      </w:r>
      <w:r w:rsidR="00F91F03">
        <w:rPr>
          <w:rFonts w:ascii="Arial" w:hAnsi="Arial" w:cs="Arial"/>
          <w:bCs/>
          <w:sz w:val="20"/>
          <w:szCs w:val="20"/>
        </w:rPr>
        <w:t xml:space="preserve">vybudovat konstrukci lávky pro pěší a cyklisty, která bude zavěšena na železniční most přes Labe ležící na trati č. 231 při výjezdu z Kolína směrem na Nymburk. Předpokládaná šířka lávky je 4m. Železniční most je v jedné sekci zvedací, </w:t>
      </w:r>
      <w:proofErr w:type="gramStart"/>
      <w:r w:rsidR="00F91F03">
        <w:rPr>
          <w:rFonts w:ascii="Arial" w:hAnsi="Arial" w:cs="Arial"/>
          <w:bCs/>
          <w:sz w:val="20"/>
          <w:szCs w:val="20"/>
        </w:rPr>
        <w:t>tzn. že</w:t>
      </w:r>
      <w:proofErr w:type="gramEnd"/>
      <w:r w:rsidR="00F91F03">
        <w:rPr>
          <w:rFonts w:ascii="Arial" w:hAnsi="Arial" w:cs="Arial"/>
          <w:bCs/>
          <w:sz w:val="20"/>
          <w:szCs w:val="20"/>
        </w:rPr>
        <w:t xml:space="preserve"> i konstrukce lávky bude navržena v tomto úseku shodně. Součástí projektu je návrh bezbariérových přístupových komunikací na lávku včetně napojení na plánované cyklotrasy a návrh veřejného osvětlení. Součástí nové trasy bude nová stezka pro pěší</w:t>
      </w:r>
      <w:r w:rsidR="00C71847">
        <w:rPr>
          <w:rFonts w:ascii="Arial" w:hAnsi="Arial" w:cs="Arial"/>
          <w:bCs/>
          <w:sz w:val="20"/>
          <w:szCs w:val="20"/>
        </w:rPr>
        <w:t xml:space="preserve"> a cyklisty z ulice Starokolínsk</w:t>
      </w:r>
      <w:r w:rsidR="00F91F03">
        <w:rPr>
          <w:rFonts w:ascii="Arial" w:hAnsi="Arial" w:cs="Arial"/>
          <w:bCs/>
          <w:sz w:val="20"/>
          <w:szCs w:val="20"/>
        </w:rPr>
        <w:t xml:space="preserve">á směrem od nádraží k nově budované zavěšené lávce, na druhém břehu bude pokračovat po sjezdu z lávky </w:t>
      </w:r>
      <w:r w:rsidR="00C71847">
        <w:rPr>
          <w:rFonts w:ascii="Arial" w:hAnsi="Arial" w:cs="Arial"/>
          <w:bCs/>
          <w:sz w:val="20"/>
          <w:szCs w:val="20"/>
        </w:rPr>
        <w:t xml:space="preserve">až ke křižovatce </w:t>
      </w:r>
      <w:proofErr w:type="spellStart"/>
      <w:r w:rsidR="00C71847">
        <w:rPr>
          <w:rFonts w:ascii="Arial" w:hAnsi="Arial" w:cs="Arial"/>
          <w:bCs/>
          <w:sz w:val="20"/>
          <w:szCs w:val="20"/>
        </w:rPr>
        <w:t>Há</w:t>
      </w:r>
      <w:r w:rsidR="00F91F03">
        <w:rPr>
          <w:rFonts w:ascii="Arial" w:hAnsi="Arial" w:cs="Arial"/>
          <w:bCs/>
          <w:sz w:val="20"/>
          <w:szCs w:val="20"/>
        </w:rPr>
        <w:t>ninská</w:t>
      </w:r>
      <w:proofErr w:type="spellEnd"/>
      <w:r w:rsidR="00F91F03">
        <w:rPr>
          <w:rFonts w:ascii="Arial" w:hAnsi="Arial" w:cs="Arial"/>
          <w:bCs/>
          <w:sz w:val="20"/>
          <w:szCs w:val="20"/>
        </w:rPr>
        <w:t>/Tovární a zároveň se napojí na Labskou cyklotrasu podél řeky. Podél železniční dráhy je třeba vybudovat bezpečnostní zábranu/oplocení. Součástí návrhu bude cyklotrasa z nově budovaného bezba</w:t>
      </w:r>
      <w:r w:rsidR="00C71847">
        <w:rPr>
          <w:rFonts w:ascii="Arial" w:hAnsi="Arial" w:cs="Arial"/>
          <w:bCs/>
          <w:sz w:val="20"/>
          <w:szCs w:val="20"/>
        </w:rPr>
        <w:t xml:space="preserve">riérového podchodu pod nádražím po komunikaci Starokolínská směrem k nově budované trase. Stavební záměr bude realizován </w:t>
      </w:r>
      <w:r w:rsidR="00D372AD">
        <w:rPr>
          <w:rFonts w:ascii="Arial" w:hAnsi="Arial" w:cs="Arial"/>
          <w:bCs/>
          <w:sz w:val="20"/>
          <w:szCs w:val="20"/>
        </w:rPr>
        <w:t>na základě projektové dokumentace, relevantních povolujících správních úkonů a inženýrských prací provedených a zajištěných zhotovitelem v souladu s touto smlouvou.</w:t>
      </w:r>
      <w:r w:rsidR="00C71847">
        <w:rPr>
          <w:rFonts w:ascii="Arial" w:hAnsi="Arial" w:cs="Arial"/>
          <w:bCs/>
          <w:sz w:val="20"/>
          <w:szCs w:val="20"/>
        </w:rPr>
        <w:t xml:space="preserve"> Projektová dokumentace bude vypracována podle TP 179 Navrhování komunikací pro cyklisty a musí zohl</w:t>
      </w:r>
      <w:r w:rsidR="0075544E">
        <w:rPr>
          <w:rFonts w:ascii="Arial" w:hAnsi="Arial" w:cs="Arial"/>
          <w:bCs/>
          <w:sz w:val="20"/>
          <w:szCs w:val="20"/>
        </w:rPr>
        <w:t>ednit požadavky na získání dotac</w:t>
      </w:r>
      <w:r w:rsidR="00C71847">
        <w:rPr>
          <w:rFonts w:ascii="Arial" w:hAnsi="Arial" w:cs="Arial"/>
          <w:bCs/>
          <w:sz w:val="20"/>
          <w:szCs w:val="20"/>
        </w:rPr>
        <w:t>e za spolupráce s SFDI.</w:t>
      </w:r>
    </w:p>
    <w:p w14:paraId="5FFA082F" w14:textId="0C60EEA5" w:rsidR="00BA25B2" w:rsidRDefault="004729C0" w:rsidP="00D537E1">
      <w:pPr>
        <w:numPr>
          <w:ilvl w:val="0"/>
          <w:numId w:val="22"/>
        </w:numPr>
        <w:ind w:left="426" w:hanging="426"/>
        <w:jc w:val="both"/>
        <w:rPr>
          <w:rFonts w:ascii="Arial" w:hAnsi="Arial" w:cs="Arial"/>
          <w:bCs/>
          <w:sz w:val="20"/>
          <w:szCs w:val="20"/>
        </w:rPr>
      </w:pPr>
      <w:r w:rsidRPr="00BA25B2">
        <w:rPr>
          <w:rFonts w:ascii="Arial" w:hAnsi="Arial" w:cs="Arial"/>
          <w:bCs/>
          <w:sz w:val="20"/>
          <w:szCs w:val="20"/>
        </w:rPr>
        <w:t>Následný</w:t>
      </w:r>
      <w:r w:rsidR="00BA25B2">
        <w:rPr>
          <w:rFonts w:ascii="Arial" w:hAnsi="Arial" w:cs="Arial"/>
          <w:bCs/>
          <w:sz w:val="20"/>
          <w:szCs w:val="20"/>
        </w:rPr>
        <w:t xml:space="preserve"> </w:t>
      </w:r>
      <w:r w:rsidR="00BA25B2" w:rsidRPr="0075544E">
        <w:rPr>
          <w:rFonts w:ascii="Arial" w:hAnsi="Arial" w:cs="Arial"/>
          <w:bCs/>
          <w:sz w:val="20"/>
          <w:szCs w:val="20"/>
        </w:rPr>
        <w:t xml:space="preserve">stavební záměr bude realizován na pozemcích </w:t>
      </w:r>
      <w:proofErr w:type="spellStart"/>
      <w:r w:rsidR="00BA25B2" w:rsidRPr="0075544E">
        <w:rPr>
          <w:rFonts w:ascii="Arial" w:hAnsi="Arial" w:cs="Arial"/>
          <w:bCs/>
          <w:sz w:val="20"/>
          <w:szCs w:val="20"/>
        </w:rPr>
        <w:t>parc</w:t>
      </w:r>
      <w:proofErr w:type="spellEnd"/>
      <w:r w:rsidR="00BA25B2" w:rsidRPr="0075544E">
        <w:rPr>
          <w:rFonts w:ascii="Arial" w:hAnsi="Arial" w:cs="Arial"/>
          <w:bCs/>
          <w:sz w:val="20"/>
          <w:szCs w:val="20"/>
        </w:rPr>
        <w:t xml:space="preserve">. </w:t>
      </w:r>
      <w:proofErr w:type="gramStart"/>
      <w:r w:rsidR="00BA25B2" w:rsidRPr="0075544E">
        <w:rPr>
          <w:rFonts w:ascii="Arial" w:hAnsi="Arial" w:cs="Arial"/>
          <w:bCs/>
          <w:sz w:val="20"/>
          <w:szCs w:val="20"/>
        </w:rPr>
        <w:t>č.</w:t>
      </w:r>
      <w:proofErr w:type="gramEnd"/>
      <w:r w:rsidR="00BA25B2" w:rsidRPr="0075544E">
        <w:rPr>
          <w:rFonts w:ascii="Arial" w:hAnsi="Arial" w:cs="Arial"/>
          <w:bCs/>
          <w:sz w:val="20"/>
          <w:szCs w:val="20"/>
        </w:rPr>
        <w:t xml:space="preserve"> 2895/2, 3031/1, 1619/10, 1619/40, 1619/41, 3018/60, 3018/59, 3018/58, </w:t>
      </w:r>
      <w:r w:rsidR="0075544E" w:rsidRPr="0075544E">
        <w:rPr>
          <w:rFonts w:ascii="Arial" w:hAnsi="Arial" w:cs="Arial"/>
          <w:bCs/>
          <w:sz w:val="20"/>
          <w:szCs w:val="20"/>
        </w:rPr>
        <w:t>3018</w:t>
      </w:r>
      <w:r w:rsidR="00BA25B2" w:rsidRPr="0075544E">
        <w:rPr>
          <w:rFonts w:ascii="Arial" w:hAnsi="Arial" w:cs="Arial"/>
          <w:bCs/>
          <w:sz w:val="20"/>
          <w:szCs w:val="20"/>
        </w:rPr>
        <w:t>/1, 3032/1, 222/1, 222/2, 222/3, 885/4, 3032/2, 2854/45, 2854/44, 2854/1, 3018/4</w:t>
      </w:r>
      <w:r w:rsidR="00610D17">
        <w:rPr>
          <w:rFonts w:ascii="Arial" w:hAnsi="Arial" w:cs="Arial"/>
          <w:bCs/>
          <w:sz w:val="20"/>
          <w:szCs w:val="20"/>
        </w:rPr>
        <w:t xml:space="preserve">, </w:t>
      </w:r>
      <w:r w:rsidR="00BA25B2" w:rsidRPr="0075544E">
        <w:rPr>
          <w:rFonts w:ascii="Arial" w:hAnsi="Arial" w:cs="Arial"/>
          <w:bCs/>
          <w:sz w:val="20"/>
          <w:szCs w:val="20"/>
        </w:rPr>
        <w:t>884/5 katastrální území Kolín, obec Kolín</w:t>
      </w:r>
      <w:r w:rsidR="00BA25B2">
        <w:rPr>
          <w:rFonts w:ascii="Arial" w:hAnsi="Arial" w:cs="Arial"/>
          <w:bCs/>
          <w:sz w:val="20"/>
          <w:szCs w:val="20"/>
        </w:rPr>
        <w:t>.</w:t>
      </w:r>
    </w:p>
    <w:p w14:paraId="18645052" w14:textId="77777777" w:rsidR="00720AC8" w:rsidRPr="00BA25B2" w:rsidRDefault="00720AC8" w:rsidP="0075544E">
      <w:pPr>
        <w:ind w:left="426"/>
        <w:jc w:val="both"/>
        <w:rPr>
          <w:rFonts w:ascii="Arial" w:hAnsi="Arial" w:cs="Arial"/>
          <w:sz w:val="20"/>
          <w:szCs w:val="20"/>
        </w:rPr>
      </w:pPr>
    </w:p>
    <w:p w14:paraId="5B6A2457" w14:textId="1269294B" w:rsidR="002B4C88" w:rsidRPr="0043783F" w:rsidRDefault="00FB3B0C" w:rsidP="0073718D">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73718D">
      <w:pPr>
        <w:keepNext/>
        <w:jc w:val="both"/>
        <w:rPr>
          <w:rFonts w:ascii="Arial" w:hAnsi="Arial" w:cs="Arial"/>
          <w:sz w:val="20"/>
          <w:szCs w:val="20"/>
        </w:rPr>
      </w:pPr>
    </w:p>
    <w:p w14:paraId="4E579197" w14:textId="1BF09BE5"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10791C62" w14:textId="409D889B" w:rsidR="00A26513" w:rsidRPr="0043783F" w:rsidRDefault="00D47CF7" w:rsidP="006E5D7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B5878">
        <w:rPr>
          <w:rFonts w:ascii="Arial" w:hAnsi="Arial" w:cs="Arial"/>
          <w:sz w:val="20"/>
          <w:szCs w:val="20"/>
        </w:rPr>
        <w:t>zadání/</w:t>
      </w:r>
      <w:r w:rsidR="00A26513" w:rsidRPr="0043783F">
        <w:rPr>
          <w:rFonts w:ascii="Arial" w:hAnsi="Arial" w:cs="Arial"/>
          <w:sz w:val="20"/>
          <w:szCs w:val="20"/>
        </w:rPr>
        <w:t>provádění stavby,</w:t>
      </w:r>
    </w:p>
    <w:p w14:paraId="11429CDE" w14:textId="5BC2172D" w:rsidR="00A26513" w:rsidRPr="0043783F" w:rsidRDefault="00D47CF7" w:rsidP="006E5D7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A25B2">
        <w:rPr>
          <w:rFonts w:ascii="Arial" w:hAnsi="Arial" w:cs="Arial"/>
          <w:sz w:val="20"/>
          <w:szCs w:val="20"/>
        </w:rPr>
        <w:t>DUR, DSP, DZS/DPS</w:t>
      </w:r>
      <w:r w:rsidR="00A26513" w:rsidRPr="0043783F">
        <w:rPr>
          <w:rFonts w:ascii="Arial" w:hAnsi="Arial" w:cs="Arial"/>
          <w:sz w:val="20"/>
          <w:szCs w:val="20"/>
        </w:rPr>
        <w:t>,</w:t>
      </w:r>
    </w:p>
    <w:p w14:paraId="4466E85D" w14:textId="77777777" w:rsidR="00BA25B2" w:rsidRPr="0075544E" w:rsidRDefault="00BA25B2" w:rsidP="00BA25B2">
      <w:pPr>
        <w:numPr>
          <w:ilvl w:val="0"/>
          <w:numId w:val="1"/>
        </w:numPr>
        <w:autoSpaceDE w:val="0"/>
        <w:autoSpaceDN w:val="0"/>
        <w:ind w:left="709" w:hanging="283"/>
        <w:jc w:val="both"/>
        <w:rPr>
          <w:rFonts w:ascii="Arial" w:hAnsi="Arial" w:cs="Arial"/>
          <w:sz w:val="20"/>
          <w:szCs w:val="20"/>
        </w:rPr>
      </w:pPr>
      <w:r w:rsidRPr="0075544E">
        <w:rPr>
          <w:rFonts w:ascii="Arial" w:hAnsi="Arial" w:cs="Arial"/>
          <w:sz w:val="20"/>
          <w:szCs w:val="20"/>
        </w:rPr>
        <w:t>podrobnějšího průzkumu dopravní a technické infrastruktury,</w:t>
      </w:r>
    </w:p>
    <w:p w14:paraId="3AED1765" w14:textId="77777777" w:rsidR="00BA25B2" w:rsidRPr="0075544E" w:rsidRDefault="00BA25B2" w:rsidP="00BA25B2">
      <w:pPr>
        <w:numPr>
          <w:ilvl w:val="0"/>
          <w:numId w:val="1"/>
        </w:numPr>
        <w:autoSpaceDE w:val="0"/>
        <w:autoSpaceDN w:val="0"/>
        <w:ind w:left="709" w:hanging="283"/>
        <w:jc w:val="both"/>
        <w:rPr>
          <w:rFonts w:ascii="Arial" w:hAnsi="Arial" w:cs="Arial"/>
          <w:sz w:val="20"/>
          <w:szCs w:val="20"/>
        </w:rPr>
      </w:pPr>
      <w:r w:rsidRPr="0075544E">
        <w:rPr>
          <w:rFonts w:ascii="Arial" w:hAnsi="Arial" w:cs="Arial"/>
          <w:sz w:val="20"/>
          <w:szCs w:val="20"/>
        </w:rPr>
        <w:t>podrobného geodetického zaměření celé lokality včetně navazujících úseků objektů a komunikací,</w:t>
      </w:r>
    </w:p>
    <w:p w14:paraId="34A74ED7" w14:textId="4115A25B" w:rsidR="00BA25B2" w:rsidRPr="0075544E" w:rsidRDefault="00BA25B2" w:rsidP="00BA25B2">
      <w:pPr>
        <w:numPr>
          <w:ilvl w:val="0"/>
          <w:numId w:val="1"/>
        </w:numPr>
        <w:autoSpaceDE w:val="0"/>
        <w:autoSpaceDN w:val="0"/>
        <w:ind w:left="709" w:hanging="283"/>
        <w:jc w:val="both"/>
        <w:rPr>
          <w:rFonts w:ascii="Arial" w:hAnsi="Arial" w:cs="Arial"/>
          <w:sz w:val="20"/>
          <w:szCs w:val="20"/>
        </w:rPr>
      </w:pPr>
      <w:r w:rsidRPr="0075544E">
        <w:rPr>
          <w:rFonts w:ascii="Arial" w:hAnsi="Arial" w:cs="Arial"/>
          <w:sz w:val="20"/>
          <w:szCs w:val="20"/>
        </w:rPr>
        <w:t>inženýrsko-</w:t>
      </w:r>
      <w:r w:rsidR="00BF7ACF" w:rsidRPr="0048696A">
        <w:rPr>
          <w:rFonts w:ascii="Arial" w:hAnsi="Arial" w:cs="Arial"/>
          <w:sz w:val="20"/>
          <w:szCs w:val="20"/>
        </w:rPr>
        <w:t>geologického průzkum</w:t>
      </w:r>
      <w:r w:rsidR="00BF7ACF">
        <w:rPr>
          <w:rFonts w:ascii="Arial" w:hAnsi="Arial" w:cs="Arial"/>
          <w:sz w:val="20"/>
          <w:szCs w:val="20"/>
        </w:rPr>
        <w:t>u</w:t>
      </w:r>
    </w:p>
    <w:p w14:paraId="11885D15" w14:textId="77777777" w:rsidR="00BA25B2" w:rsidRPr="0075544E" w:rsidRDefault="00BA25B2" w:rsidP="00BA25B2">
      <w:pPr>
        <w:numPr>
          <w:ilvl w:val="0"/>
          <w:numId w:val="1"/>
        </w:numPr>
        <w:autoSpaceDE w:val="0"/>
        <w:autoSpaceDN w:val="0"/>
        <w:ind w:left="709" w:hanging="283"/>
        <w:jc w:val="both"/>
        <w:rPr>
          <w:rFonts w:ascii="Arial" w:hAnsi="Arial" w:cs="Arial"/>
          <w:sz w:val="20"/>
          <w:szCs w:val="20"/>
        </w:rPr>
      </w:pPr>
      <w:r w:rsidRPr="0075544E">
        <w:rPr>
          <w:rFonts w:ascii="Arial" w:hAnsi="Arial" w:cs="Arial"/>
          <w:sz w:val="20"/>
          <w:szCs w:val="20"/>
        </w:rPr>
        <w:t>digitální a technické mapy (</w:t>
      </w:r>
      <w:proofErr w:type="spellStart"/>
      <w:r w:rsidRPr="0075544E">
        <w:rPr>
          <w:rFonts w:ascii="Arial" w:hAnsi="Arial" w:cs="Arial"/>
          <w:sz w:val="20"/>
          <w:szCs w:val="20"/>
        </w:rPr>
        <w:t>ortofotomapy</w:t>
      </w:r>
      <w:proofErr w:type="spellEnd"/>
      <w:r w:rsidRPr="0075544E">
        <w:rPr>
          <w:rFonts w:ascii="Arial" w:hAnsi="Arial" w:cs="Arial"/>
          <w:sz w:val="20"/>
          <w:szCs w:val="20"/>
        </w:rPr>
        <w:t>), výpisů a snímků z katastru nemovitostí v digitální a tištěné podobě,</w:t>
      </w:r>
    </w:p>
    <w:p w14:paraId="3767B357" w14:textId="77777777" w:rsidR="00BA25B2" w:rsidRPr="0075544E" w:rsidRDefault="00BA25B2" w:rsidP="00BA25B2">
      <w:pPr>
        <w:numPr>
          <w:ilvl w:val="0"/>
          <w:numId w:val="1"/>
        </w:numPr>
        <w:autoSpaceDE w:val="0"/>
        <w:autoSpaceDN w:val="0"/>
        <w:ind w:left="709" w:hanging="283"/>
        <w:jc w:val="both"/>
        <w:rPr>
          <w:rFonts w:ascii="Arial" w:hAnsi="Arial" w:cs="Arial"/>
          <w:sz w:val="20"/>
          <w:szCs w:val="20"/>
        </w:rPr>
      </w:pPr>
      <w:r w:rsidRPr="0075544E">
        <w:rPr>
          <w:rFonts w:ascii="Arial" w:hAnsi="Arial" w:cs="Arial"/>
          <w:sz w:val="20"/>
          <w:szCs w:val="20"/>
        </w:rPr>
        <w:t xml:space="preserve">fotografické dokumentace stávajícího stavu v tištěné podobě a v digitální podobě ve formátu </w:t>
      </w:r>
      <w:proofErr w:type="spellStart"/>
      <w:r w:rsidRPr="0075544E">
        <w:rPr>
          <w:rFonts w:ascii="Arial" w:hAnsi="Arial" w:cs="Arial"/>
          <w:sz w:val="20"/>
          <w:szCs w:val="20"/>
        </w:rPr>
        <w:t>pdf</w:t>
      </w:r>
      <w:proofErr w:type="spellEnd"/>
      <w:r w:rsidRPr="0075544E">
        <w:rPr>
          <w:rFonts w:ascii="Arial" w:hAnsi="Arial" w:cs="Arial"/>
          <w:sz w:val="20"/>
          <w:szCs w:val="20"/>
        </w:rPr>
        <w:t xml:space="preserve"> nebo </w:t>
      </w:r>
      <w:proofErr w:type="spellStart"/>
      <w:r w:rsidRPr="0075544E">
        <w:rPr>
          <w:rFonts w:ascii="Arial" w:hAnsi="Arial" w:cs="Arial"/>
          <w:sz w:val="20"/>
          <w:szCs w:val="20"/>
        </w:rPr>
        <w:t>jpg</w:t>
      </w:r>
      <w:proofErr w:type="spellEnd"/>
      <w:r w:rsidRPr="0075544E">
        <w:rPr>
          <w:rFonts w:ascii="Arial" w:hAnsi="Arial" w:cs="Arial"/>
          <w:sz w:val="20"/>
          <w:szCs w:val="20"/>
        </w:rPr>
        <w:t>.</w:t>
      </w:r>
    </w:p>
    <w:p w14:paraId="2BE15D9F" w14:textId="441C96A4"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1E58CACE" w14:textId="0869AAFB"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38F4F11A" w14:textId="77777777" w:rsidR="00BF7ACF" w:rsidRPr="0075544E" w:rsidRDefault="00BF7ACF" w:rsidP="0075544E">
      <w:pPr>
        <w:numPr>
          <w:ilvl w:val="0"/>
          <w:numId w:val="54"/>
        </w:numPr>
        <w:autoSpaceDE w:val="0"/>
        <w:autoSpaceDN w:val="0"/>
        <w:jc w:val="both"/>
        <w:rPr>
          <w:rFonts w:ascii="Arial" w:hAnsi="Arial" w:cs="Arial"/>
          <w:sz w:val="20"/>
          <w:szCs w:val="20"/>
        </w:rPr>
      </w:pPr>
      <w:r w:rsidRPr="0075544E">
        <w:rPr>
          <w:rFonts w:ascii="Arial" w:hAnsi="Arial" w:cs="Arial"/>
          <w:sz w:val="20"/>
          <w:szCs w:val="20"/>
        </w:rPr>
        <w:t>vypracování dokumentace staveb pro vydání územního rozhodnutí (DUR) dle ustanovení § 1a a přílohy č. 4 (Rozsah a obsah dokumentace pro vydání rozhodnutí o umístění stavby dálnice, silnice, místní komunikace a veřejné účelové komunikace) vyhlášky č. 499/2006 Sb., o dokumentaci staveb, ve znění pozdějších předpisů (dále jen „vyhláška č. 499/2006 Sb.“),</w:t>
      </w:r>
    </w:p>
    <w:p w14:paraId="27D23954" w14:textId="77777777" w:rsidR="00BF7ACF" w:rsidRPr="0075544E" w:rsidRDefault="00BF7ACF" w:rsidP="0075544E">
      <w:pPr>
        <w:numPr>
          <w:ilvl w:val="0"/>
          <w:numId w:val="54"/>
        </w:numPr>
        <w:autoSpaceDE w:val="0"/>
        <w:autoSpaceDN w:val="0"/>
        <w:jc w:val="both"/>
        <w:rPr>
          <w:rFonts w:ascii="Arial" w:hAnsi="Arial" w:cs="Arial"/>
          <w:sz w:val="20"/>
          <w:szCs w:val="20"/>
        </w:rPr>
      </w:pPr>
      <w:r w:rsidRPr="0075544E">
        <w:rPr>
          <w:rFonts w:ascii="Arial" w:hAnsi="Arial" w:cs="Arial"/>
          <w:sz w:val="20"/>
          <w:szCs w:val="20"/>
        </w:rPr>
        <w:t>vypracování celkové situace stavby v měřítku katastrální mapy se zakreslením stavebního pozemku, s vyznačením vazeb a vlivů na okolí, zejména vzdáleností od hranic pozemku a sousedních staveb,</w:t>
      </w:r>
    </w:p>
    <w:p w14:paraId="67359982" w14:textId="77777777" w:rsidR="00A26513"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74BF7DE" w:rsidR="00A26513" w:rsidRPr="0043783F"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podklady k</w:t>
      </w:r>
      <w:r w:rsidR="005D6C40">
        <w:rPr>
          <w:rFonts w:ascii="Arial" w:hAnsi="Arial" w:cs="Arial"/>
          <w:sz w:val="20"/>
          <w:szCs w:val="20"/>
        </w:rPr>
        <w:t> </w:t>
      </w:r>
      <w:r w:rsidRPr="0043783F">
        <w:rPr>
          <w:rFonts w:ascii="Arial" w:hAnsi="Arial" w:cs="Arial"/>
          <w:sz w:val="20"/>
          <w:szCs w:val="20"/>
        </w:rPr>
        <w:t xml:space="preserve">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C02BAC" w:rsidRPr="00B204A6">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C02BAC" w:rsidRPr="00B204A6">
        <w:rPr>
          <w:rFonts w:ascii="Arial" w:hAnsi="Arial" w:cs="Arial"/>
          <w:sz w:val="20"/>
          <w:szCs w:val="20"/>
        </w:rPr>
        <w:t>Městského úřadu města Kolín</w:t>
      </w:r>
      <w:r w:rsidRPr="0043783F">
        <w:rPr>
          <w:rFonts w:ascii="Arial" w:hAnsi="Arial" w:cs="Arial"/>
          <w:sz w:val="20"/>
          <w:szCs w:val="20"/>
        </w:rPr>
        <w:t>,</w:t>
      </w:r>
    </w:p>
    <w:p w14:paraId="06B825DB" w14:textId="4DC4ABCB" w:rsidR="00607D7B" w:rsidRDefault="00A26513"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lastRenderedPageBreak/>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podklady k</w:t>
      </w:r>
      <w:r w:rsidR="005D6C40">
        <w:rPr>
          <w:rFonts w:ascii="Arial" w:hAnsi="Arial" w:cs="Arial"/>
          <w:sz w:val="20"/>
          <w:szCs w:val="20"/>
        </w:rPr>
        <w:t> </w:t>
      </w:r>
      <w:r w:rsidRPr="0043783F">
        <w:rPr>
          <w:rFonts w:ascii="Arial" w:hAnsi="Arial" w:cs="Arial"/>
          <w:sz w:val="20"/>
          <w:szCs w:val="20"/>
        </w:rPr>
        <w:t xml:space="preserve">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0CFF56F4" w14:textId="77777777" w:rsidR="00BF7ACF" w:rsidRPr="0043783F" w:rsidRDefault="00BF7ACF" w:rsidP="0075544E">
      <w:pPr>
        <w:autoSpaceDE w:val="0"/>
        <w:autoSpaceDN w:val="0"/>
        <w:jc w:val="both"/>
        <w:rPr>
          <w:rFonts w:ascii="Arial" w:hAnsi="Arial" w:cs="Arial"/>
          <w:sz w:val="20"/>
          <w:szCs w:val="20"/>
        </w:rPr>
      </w:pPr>
    </w:p>
    <w:p w14:paraId="6191053E" w14:textId="0944165B" w:rsidR="00607D7B" w:rsidRPr="0043783F" w:rsidRDefault="00EF5702" w:rsidP="0073718D">
      <w:pPr>
        <w:keepNext/>
        <w:numPr>
          <w:ilvl w:val="0"/>
          <w:numId w:val="3"/>
        </w:numPr>
        <w:tabs>
          <w:tab w:val="clear" w:pos="720"/>
        </w:tabs>
        <w:ind w:left="425" w:hanging="425"/>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w:t>
      </w:r>
      <w:r w:rsidR="00C70090">
        <w:rPr>
          <w:rFonts w:ascii="Arial" w:hAnsi="Arial" w:cs="Arial"/>
          <w:sz w:val="20"/>
          <w:szCs w:val="20"/>
        </w:rPr>
        <w:t xml:space="preserve">povolení </w:t>
      </w:r>
      <w:r w:rsidRPr="0043783F">
        <w:rPr>
          <w:rFonts w:ascii="Arial" w:hAnsi="Arial" w:cs="Arial"/>
          <w:sz w:val="20"/>
          <w:szCs w:val="20"/>
        </w:rPr>
        <w:t>(DSP)</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0841F66A" w14:textId="77777777" w:rsidR="00BF7ACF" w:rsidRPr="0075544E" w:rsidRDefault="00BF7ACF" w:rsidP="0075544E">
      <w:pPr>
        <w:numPr>
          <w:ilvl w:val="0"/>
          <w:numId w:val="56"/>
        </w:numPr>
        <w:autoSpaceDE w:val="0"/>
        <w:autoSpaceDN w:val="0"/>
        <w:jc w:val="both"/>
        <w:rPr>
          <w:rFonts w:ascii="Arial" w:hAnsi="Arial" w:cs="Arial"/>
          <w:sz w:val="20"/>
          <w:szCs w:val="20"/>
        </w:rPr>
      </w:pPr>
      <w:r w:rsidRPr="0075544E">
        <w:rPr>
          <w:rFonts w:ascii="Arial" w:hAnsi="Arial" w:cs="Arial"/>
          <w:sz w:val="20"/>
          <w:szCs w:val="20"/>
        </w:rPr>
        <w:t>vypracování projektové dokumentace pro vydání stavebního povolení (DSP) dle přílohy č. 12 vyhlášky č. 499/2006 Sb., včetně projektové dokumentace stavby pozemní komunikace dle přílohy č. 5 k vyhlášce č. 146/2008 Sb., o rozsahu a obsahu projektové dokumentace dopravních staveb, ve znění pozdějších předpisů (dále jen „</w:t>
      </w:r>
      <w:r w:rsidRPr="0075544E">
        <w:rPr>
          <w:rFonts w:ascii="Arial" w:hAnsi="Arial" w:cs="Arial"/>
          <w:b/>
          <w:sz w:val="20"/>
          <w:szCs w:val="20"/>
        </w:rPr>
        <w:t>vyhláška č. 146/2008 Sb</w:t>
      </w:r>
      <w:r w:rsidRPr="0075544E">
        <w:rPr>
          <w:rFonts w:ascii="Arial" w:hAnsi="Arial" w:cs="Arial"/>
          <w:sz w:val="20"/>
          <w:szCs w:val="20"/>
        </w:rPr>
        <w:t>.“),</w:t>
      </w:r>
    </w:p>
    <w:p w14:paraId="5127AAF0" w14:textId="6AF9942B" w:rsidR="00A26513" w:rsidRPr="0043783F" w:rsidRDefault="00A26513" w:rsidP="00A26513">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projektová dokumentace musí respektovat obecné technické požadavky zabezpečující bezbariérové užívání staveb </w:t>
      </w:r>
      <w:r w:rsidR="00921026">
        <w:rPr>
          <w:rFonts w:ascii="Arial" w:hAnsi="Arial" w:cs="Arial"/>
          <w:sz w:val="20"/>
          <w:szCs w:val="20"/>
        </w:rPr>
        <w:t xml:space="preserve">ve smyslu </w:t>
      </w:r>
      <w:r w:rsidRPr="0043783F">
        <w:rPr>
          <w:rFonts w:ascii="Arial" w:hAnsi="Arial" w:cs="Arial"/>
          <w:sz w:val="20"/>
          <w:szCs w:val="20"/>
        </w:rPr>
        <w:t>vyhlášk</w:t>
      </w:r>
      <w:r w:rsidR="00921026">
        <w:rPr>
          <w:rFonts w:ascii="Arial" w:hAnsi="Arial" w:cs="Arial"/>
          <w:sz w:val="20"/>
          <w:szCs w:val="20"/>
        </w:rPr>
        <w:t>y</w:t>
      </w:r>
      <w:r w:rsidRPr="0043783F">
        <w:rPr>
          <w:rFonts w:ascii="Arial" w:hAnsi="Arial" w:cs="Arial"/>
          <w:sz w:val="20"/>
          <w:szCs w:val="20"/>
        </w:rPr>
        <w:t xml:space="preserve"> č. 398/2009 Sb.</w:t>
      </w:r>
      <w:r w:rsidR="00FA0EC7">
        <w:rPr>
          <w:rFonts w:ascii="Arial" w:hAnsi="Arial" w:cs="Arial"/>
          <w:sz w:val="20"/>
          <w:szCs w:val="20"/>
        </w:rPr>
        <w:t>, o obecných technických požadavcích zabezpečujících bezbariérové užívání staveb</w:t>
      </w:r>
      <w:r w:rsidR="00921026">
        <w:rPr>
          <w:rFonts w:ascii="Arial" w:hAnsi="Arial" w:cs="Arial"/>
          <w:sz w:val="20"/>
          <w:szCs w:val="20"/>
        </w:rPr>
        <w:t>, ve znění pozdějších předpisů</w:t>
      </w:r>
      <w:r w:rsidRPr="0043783F">
        <w:rPr>
          <w:rFonts w:ascii="Arial" w:hAnsi="Arial" w:cs="Arial"/>
          <w:sz w:val="20"/>
          <w:szCs w:val="20"/>
        </w:rPr>
        <w:t>) a</w:t>
      </w:r>
      <w:r w:rsidR="00E2490F">
        <w:rPr>
          <w:rFonts w:ascii="Arial" w:hAnsi="Arial" w:cs="Arial"/>
          <w:sz w:val="20"/>
          <w:szCs w:val="20"/>
        </w:rPr>
        <w:t> </w:t>
      </w:r>
      <w:r w:rsidRPr="0043783F">
        <w:rPr>
          <w:rFonts w:ascii="Arial" w:hAnsi="Arial" w:cs="Arial"/>
          <w:sz w:val="20"/>
          <w:szCs w:val="20"/>
        </w:rPr>
        <w:t xml:space="preserve">také příslušná ustanovení vyhlášky č. 268/2009 Sb., o technických požadavcích na stavby ve znění </w:t>
      </w:r>
      <w:r w:rsidR="00921026">
        <w:rPr>
          <w:rFonts w:ascii="Arial" w:hAnsi="Arial" w:cs="Arial"/>
          <w:sz w:val="20"/>
          <w:szCs w:val="20"/>
        </w:rPr>
        <w:t>pozdějších předpisů</w:t>
      </w:r>
      <w:r w:rsidRPr="0043783F">
        <w:rPr>
          <w:rFonts w:ascii="Arial" w:hAnsi="Arial" w:cs="Arial"/>
          <w:sz w:val="20"/>
          <w:szCs w:val="20"/>
        </w:rPr>
        <w:t>,</w:t>
      </w:r>
    </w:p>
    <w:p w14:paraId="37E4AEDD" w14:textId="20C82E3B" w:rsidR="00A26513" w:rsidRPr="00246ECD" w:rsidRDefault="005D6C40" w:rsidP="00A26513">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w:t>
      </w:r>
      <w:r w:rsidR="00A26513" w:rsidRPr="00246ECD">
        <w:rPr>
          <w:rFonts w:ascii="Arial" w:hAnsi="Arial" w:cs="Arial"/>
          <w:sz w:val="20"/>
          <w:szCs w:val="20"/>
        </w:rPr>
        <w:t>projektov</w:t>
      </w:r>
      <w:r w:rsidR="00C243CD" w:rsidRPr="00246ECD">
        <w:rPr>
          <w:rFonts w:ascii="Arial" w:hAnsi="Arial" w:cs="Arial"/>
          <w:sz w:val="20"/>
          <w:szCs w:val="20"/>
        </w:rPr>
        <w:t>á</w:t>
      </w:r>
      <w:r w:rsidR="00A26513" w:rsidRPr="00246ECD">
        <w:rPr>
          <w:rFonts w:ascii="Arial" w:hAnsi="Arial" w:cs="Arial"/>
          <w:sz w:val="20"/>
          <w:szCs w:val="20"/>
        </w:rPr>
        <w:t xml:space="preserve"> dokumentac</w:t>
      </w:r>
      <w:r w:rsidR="00C70090" w:rsidRPr="00246ECD">
        <w:rPr>
          <w:rFonts w:ascii="Arial" w:hAnsi="Arial" w:cs="Arial"/>
          <w:sz w:val="20"/>
          <w:szCs w:val="20"/>
        </w:rPr>
        <w:t>e musí být v</w:t>
      </w:r>
      <w:r w:rsidRPr="00246ECD">
        <w:rPr>
          <w:rFonts w:ascii="Arial" w:hAnsi="Arial" w:cs="Arial"/>
          <w:sz w:val="20"/>
          <w:szCs w:val="20"/>
        </w:rPr>
        <w:t> </w:t>
      </w:r>
      <w:r w:rsidR="00C70090" w:rsidRPr="00246ECD">
        <w:rPr>
          <w:rFonts w:ascii="Arial" w:hAnsi="Arial" w:cs="Arial"/>
          <w:sz w:val="20"/>
          <w:szCs w:val="20"/>
        </w:rPr>
        <w:t>souladu a zohledňovat:</w:t>
      </w:r>
      <w:r w:rsidR="00A26513" w:rsidRPr="00246ECD">
        <w:rPr>
          <w:rFonts w:ascii="Arial" w:hAnsi="Arial" w:cs="Arial"/>
          <w:sz w:val="20"/>
          <w:szCs w:val="20"/>
        </w:rPr>
        <w:t xml:space="preserve"> </w:t>
      </w:r>
    </w:p>
    <w:p w14:paraId="11736559" w14:textId="402AE930"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závazných stanovisek dotčených</w:t>
      </w:r>
      <w:r w:rsidRPr="00246ECD">
        <w:rPr>
          <w:rFonts w:ascii="Arial" w:hAnsi="Arial" w:cs="Arial"/>
          <w:sz w:val="20"/>
          <w:szCs w:val="20"/>
        </w:rPr>
        <w:t xml:space="preserve"> </w:t>
      </w:r>
      <w:r w:rsidR="00C70090" w:rsidRPr="00246ECD">
        <w:rPr>
          <w:rFonts w:ascii="Arial" w:hAnsi="Arial" w:cs="Arial"/>
          <w:sz w:val="20"/>
          <w:szCs w:val="20"/>
        </w:rPr>
        <w:t>správních</w:t>
      </w:r>
      <w:r w:rsidRPr="0043783F">
        <w:rPr>
          <w:rFonts w:ascii="Arial" w:hAnsi="Arial" w:cs="Arial"/>
          <w:sz w:val="20"/>
          <w:szCs w:val="20"/>
        </w:rPr>
        <w:t xml:space="preserve"> orgánů, popřípadě jejich rozhodnutí </w:t>
      </w:r>
      <w:r w:rsidR="00FA0EC7">
        <w:rPr>
          <w:rFonts w:ascii="Arial" w:hAnsi="Arial" w:cs="Arial"/>
          <w:sz w:val="20"/>
          <w:szCs w:val="20"/>
        </w:rPr>
        <w:t xml:space="preserve">podle </w:t>
      </w:r>
      <w:r w:rsidRPr="0043783F">
        <w:rPr>
          <w:rFonts w:ascii="Arial" w:hAnsi="Arial" w:cs="Arial"/>
          <w:sz w:val="20"/>
          <w:szCs w:val="20"/>
        </w:rPr>
        <w:t>právních předpisů, pokud mohou být veřejné zájmy, které tyto orgány podle zvláštního právního předpisu hájí, umístěním stavby dotčeny, s</w:t>
      </w:r>
      <w:r w:rsidR="005D6C40" w:rsidRPr="00246ECD">
        <w:rPr>
          <w:rFonts w:ascii="Arial" w:hAnsi="Arial" w:cs="Arial"/>
          <w:sz w:val="20"/>
          <w:szCs w:val="20"/>
        </w:rPr>
        <w:t> </w:t>
      </w:r>
      <w:r w:rsidRPr="0043783F">
        <w:rPr>
          <w:rFonts w:ascii="Arial" w:hAnsi="Arial" w:cs="Arial"/>
          <w:sz w:val="20"/>
          <w:szCs w:val="20"/>
        </w:rPr>
        <w:t>uvedením příslušného orgánu, č. j. a data vydání,</w:t>
      </w:r>
    </w:p>
    <w:p w14:paraId="1303BE8F" w14:textId="6B6CB52B"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stanovisek vlastníků/správců veřejné dopravní a technické infrastruktury k</w:t>
      </w:r>
      <w:r w:rsidR="005D6C40" w:rsidRPr="00246ECD">
        <w:rPr>
          <w:rFonts w:ascii="Arial" w:hAnsi="Arial" w:cs="Arial"/>
          <w:sz w:val="20"/>
          <w:szCs w:val="20"/>
        </w:rPr>
        <w:t> </w:t>
      </w:r>
      <w:r w:rsidRPr="0043783F">
        <w:rPr>
          <w:rFonts w:ascii="Arial" w:hAnsi="Arial" w:cs="Arial"/>
          <w:sz w:val="20"/>
          <w:szCs w:val="20"/>
        </w:rPr>
        <w:t xml:space="preserve">možnosti a způsobu napojení </w:t>
      </w:r>
      <w:r w:rsidR="00C243CD" w:rsidRPr="00246ECD">
        <w:rPr>
          <w:rFonts w:ascii="Arial" w:hAnsi="Arial" w:cs="Arial"/>
          <w:sz w:val="20"/>
          <w:szCs w:val="20"/>
        </w:rPr>
        <w:t xml:space="preserve">stavby na tuto infrastrukturu </w:t>
      </w:r>
      <w:r w:rsidRPr="0043783F">
        <w:rPr>
          <w:rFonts w:ascii="Arial" w:hAnsi="Arial" w:cs="Arial"/>
          <w:sz w:val="20"/>
          <w:szCs w:val="20"/>
        </w:rPr>
        <w:t>nebo k</w:t>
      </w:r>
      <w:r w:rsidR="005D6C40" w:rsidRPr="00246ECD">
        <w:rPr>
          <w:rFonts w:ascii="Arial" w:hAnsi="Arial" w:cs="Arial"/>
          <w:sz w:val="20"/>
          <w:szCs w:val="20"/>
        </w:rPr>
        <w:t> </w:t>
      </w:r>
      <w:r w:rsidRPr="0043783F">
        <w:rPr>
          <w:rFonts w:ascii="Arial" w:hAnsi="Arial" w:cs="Arial"/>
          <w:sz w:val="20"/>
          <w:szCs w:val="20"/>
        </w:rPr>
        <w:t>podmínkám dotčených ochranných a bezpečnostních pásem, včetně jejich vyznačení na situačním výkresu, s</w:t>
      </w:r>
      <w:r w:rsidR="005D6C40" w:rsidRPr="00246ECD">
        <w:rPr>
          <w:rFonts w:ascii="Arial" w:hAnsi="Arial" w:cs="Arial"/>
          <w:sz w:val="20"/>
          <w:szCs w:val="20"/>
        </w:rPr>
        <w:t> </w:t>
      </w:r>
      <w:r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Pr="0043783F">
        <w:rPr>
          <w:rFonts w:ascii="Arial" w:hAnsi="Arial" w:cs="Arial"/>
          <w:sz w:val="20"/>
          <w:szCs w:val="20"/>
        </w:rPr>
        <w:t xml:space="preserve">j. a data vydání, </w:t>
      </w:r>
    </w:p>
    <w:p w14:paraId="11B22268" w14:textId="77777777" w:rsidR="00607D7B" w:rsidRDefault="00A26513" w:rsidP="00A26513">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7A9D4404"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BF7ACF">
        <w:rPr>
          <w:rFonts w:ascii="Arial" w:hAnsi="Arial" w:cs="Arial"/>
          <w:sz w:val="20"/>
          <w:szCs w:val="20"/>
        </w:rPr>
        <w:t>územního a stavebního rozhodnutí v rozsahu:</w:t>
      </w:r>
    </w:p>
    <w:p w14:paraId="1B532B4C" w14:textId="11F48CBE" w:rsidR="006E5D7D" w:rsidRPr="0075544E" w:rsidRDefault="006E5D7D" w:rsidP="0075544E">
      <w:pPr>
        <w:pStyle w:val="Odstavecseseznamem"/>
        <w:numPr>
          <w:ilvl w:val="0"/>
          <w:numId w:val="1"/>
        </w:numPr>
        <w:autoSpaceDE w:val="0"/>
        <w:autoSpaceDN w:val="0"/>
        <w:jc w:val="both"/>
        <w:rPr>
          <w:rFonts w:ascii="Arial" w:hAnsi="Arial" w:cs="Arial"/>
        </w:rPr>
      </w:pPr>
      <w:r w:rsidRPr="0075544E">
        <w:rPr>
          <w:rFonts w:ascii="Arial" w:hAnsi="Arial" w:cs="Arial"/>
        </w:rPr>
        <w:t xml:space="preserve">projednání dokumentace s dotčenými </w:t>
      </w:r>
      <w:r w:rsidR="005D6C40" w:rsidRPr="0075544E">
        <w:rPr>
          <w:rFonts w:ascii="Arial" w:hAnsi="Arial" w:cs="Arial"/>
        </w:rPr>
        <w:t xml:space="preserve">správními </w:t>
      </w:r>
      <w:r w:rsidRPr="0075544E">
        <w:rPr>
          <w:rFonts w:ascii="Arial" w:hAnsi="Arial" w:cs="Arial"/>
        </w:rPr>
        <w:t xml:space="preserve">orgány a </w:t>
      </w:r>
      <w:r w:rsidR="00C86FD0" w:rsidRPr="0075544E">
        <w:rPr>
          <w:rFonts w:ascii="Arial" w:hAnsi="Arial" w:cs="Arial"/>
        </w:rPr>
        <w:t>dalšími</w:t>
      </w:r>
      <w:r w:rsidRPr="0075544E">
        <w:rPr>
          <w:rFonts w:ascii="Arial" w:hAnsi="Arial" w:cs="Arial"/>
        </w:rPr>
        <w:t xml:space="preserve"> organizacemi, případně s</w:t>
      </w:r>
      <w:r w:rsidR="00E2490F" w:rsidRPr="0075544E">
        <w:rPr>
          <w:rFonts w:ascii="Arial" w:hAnsi="Arial" w:cs="Arial"/>
        </w:rPr>
        <w:t> </w:t>
      </w:r>
      <w:r w:rsidRPr="0075544E">
        <w:rPr>
          <w:rFonts w:ascii="Arial" w:hAnsi="Arial" w:cs="Arial"/>
        </w:rPr>
        <w:t xml:space="preserve">dalšími účastníky </w:t>
      </w:r>
      <w:r w:rsidR="00BF7ACF" w:rsidRPr="0075544E">
        <w:rPr>
          <w:rFonts w:ascii="Arial" w:hAnsi="Arial" w:cs="Arial"/>
        </w:rPr>
        <w:t xml:space="preserve">územního a stavebního </w:t>
      </w:r>
      <w:r w:rsidRPr="0075544E">
        <w:rPr>
          <w:rFonts w:ascii="Arial" w:hAnsi="Arial" w:cs="Arial"/>
        </w:rPr>
        <w:t>řízení,</w:t>
      </w:r>
    </w:p>
    <w:p w14:paraId="114EC08F" w14:textId="77777777" w:rsidR="00BF7ACF" w:rsidRPr="0075544E" w:rsidRDefault="00BF7ACF" w:rsidP="0075544E">
      <w:pPr>
        <w:pStyle w:val="Odstavecseseznamem"/>
        <w:numPr>
          <w:ilvl w:val="0"/>
          <w:numId w:val="1"/>
        </w:numPr>
        <w:autoSpaceDE w:val="0"/>
        <w:autoSpaceDN w:val="0"/>
        <w:jc w:val="both"/>
        <w:rPr>
          <w:rFonts w:ascii="Arial" w:hAnsi="Arial" w:cs="Arial"/>
        </w:rPr>
      </w:pPr>
      <w:r w:rsidRPr="0075544E">
        <w:rPr>
          <w:rFonts w:ascii="Arial" w:hAnsi="Arial" w:cs="Arial"/>
        </w:rPr>
        <w:t>zajištění vyjádření a závazných stanovisek dotčených orgánů státní správy, stanovisek vlastníků veřejné dopravní a technické infrastruktury, organizací a dalších účastníků stavebního řízení,</w:t>
      </w:r>
    </w:p>
    <w:p w14:paraId="153DDB22" w14:textId="77777777" w:rsidR="00BF7ACF" w:rsidRPr="0075544E" w:rsidRDefault="00BF7ACF" w:rsidP="0075544E">
      <w:pPr>
        <w:pStyle w:val="Odstavecseseznamem"/>
        <w:numPr>
          <w:ilvl w:val="0"/>
          <w:numId w:val="1"/>
        </w:numPr>
        <w:autoSpaceDE w:val="0"/>
        <w:autoSpaceDN w:val="0"/>
        <w:jc w:val="both"/>
        <w:rPr>
          <w:rFonts w:ascii="Arial" w:hAnsi="Arial" w:cs="Arial"/>
        </w:rPr>
      </w:pPr>
      <w:r w:rsidRPr="0075544E">
        <w:rPr>
          <w:rFonts w:ascii="Arial" w:hAnsi="Arial" w:cs="Arial"/>
        </w:rPr>
        <w:t>zajištění vyjádření Národního institutu pro integraci osob s omezenou schopností pohybu a orientace České republiky, případně Sjednocené organizace nevidomých a slabozrakých České republiky,</w:t>
      </w:r>
    </w:p>
    <w:p w14:paraId="010C6F23" w14:textId="6DC80905" w:rsidR="00BF7ACF" w:rsidRPr="0075544E" w:rsidRDefault="00BF7ACF" w:rsidP="0075544E">
      <w:pPr>
        <w:pStyle w:val="Odstavecseseznamem"/>
        <w:numPr>
          <w:ilvl w:val="0"/>
          <w:numId w:val="1"/>
        </w:numPr>
        <w:autoSpaceDE w:val="0"/>
        <w:autoSpaceDN w:val="0"/>
        <w:jc w:val="both"/>
        <w:rPr>
          <w:rFonts w:ascii="Arial" w:hAnsi="Arial" w:cs="Arial"/>
        </w:rPr>
      </w:pPr>
      <w:r w:rsidRPr="0075544E">
        <w:rPr>
          <w:rFonts w:ascii="Arial" w:hAnsi="Arial" w:cs="Arial"/>
        </w:rPr>
        <w:t xml:space="preserve">vypracování a podání žádosti o vydání územního rozhodnutí a stavebního povolení (eventuálně </w:t>
      </w:r>
      <w:r w:rsidRPr="0075544E">
        <w:rPr>
          <w:rFonts w:ascii="Arial" w:hAnsi="Arial" w:cs="Arial"/>
          <w:bCs/>
        </w:rPr>
        <w:t xml:space="preserve">společného územního a stavebního řízení po dohodě se </w:t>
      </w:r>
      <w:r w:rsidR="001B2E75">
        <w:rPr>
          <w:rFonts w:ascii="Arial" w:hAnsi="Arial" w:cs="Arial"/>
          <w:bCs/>
        </w:rPr>
        <w:t>s</w:t>
      </w:r>
      <w:r w:rsidRPr="0075544E">
        <w:rPr>
          <w:rFonts w:ascii="Arial" w:hAnsi="Arial" w:cs="Arial"/>
          <w:bCs/>
        </w:rPr>
        <w:t>tavebním úřadem),</w:t>
      </w:r>
    </w:p>
    <w:p w14:paraId="551045A4" w14:textId="77777777" w:rsidR="00BF7ACF" w:rsidRPr="0075544E" w:rsidRDefault="00BF7ACF" w:rsidP="0075544E">
      <w:pPr>
        <w:pStyle w:val="Odstavecseseznamem"/>
        <w:numPr>
          <w:ilvl w:val="0"/>
          <w:numId w:val="1"/>
        </w:numPr>
        <w:autoSpaceDE w:val="0"/>
        <w:autoSpaceDN w:val="0"/>
        <w:jc w:val="both"/>
        <w:rPr>
          <w:rFonts w:ascii="Arial" w:hAnsi="Arial" w:cs="Arial"/>
        </w:rPr>
      </w:pPr>
      <w:r w:rsidRPr="0075544E">
        <w:rPr>
          <w:rFonts w:ascii="Arial" w:hAnsi="Arial" w:cs="Arial"/>
        </w:rPr>
        <w:t>dopracování projektové dokumentace podle podmínek stanovených územním rozhodnutím, stavebním povolením,</w:t>
      </w:r>
    </w:p>
    <w:p w14:paraId="6C4C79B2" w14:textId="3733EFB7" w:rsidR="00BF7ACF" w:rsidRDefault="00BF7ACF" w:rsidP="0075544E">
      <w:pPr>
        <w:pStyle w:val="Odstavecseseznamem"/>
        <w:numPr>
          <w:ilvl w:val="0"/>
          <w:numId w:val="1"/>
        </w:numPr>
        <w:autoSpaceDE w:val="0"/>
        <w:autoSpaceDN w:val="0"/>
        <w:jc w:val="both"/>
        <w:rPr>
          <w:rFonts w:ascii="Arial" w:hAnsi="Arial" w:cs="Arial"/>
        </w:rPr>
      </w:pPr>
      <w:r w:rsidRPr="0075544E">
        <w:rPr>
          <w:rFonts w:ascii="Arial" w:hAnsi="Arial" w:cs="Arial"/>
        </w:rPr>
        <w:t>účast na ústním jednání a místním šetření svolaném stavebním úřadem,</w:t>
      </w:r>
    </w:p>
    <w:p w14:paraId="5E8005FD" w14:textId="21CB344D" w:rsidR="00BF7ACF" w:rsidRDefault="00BF7ACF" w:rsidP="0075544E">
      <w:pPr>
        <w:pStyle w:val="Odstavecseseznamem"/>
        <w:numPr>
          <w:ilvl w:val="0"/>
          <w:numId w:val="1"/>
        </w:numPr>
        <w:autoSpaceDE w:val="0"/>
        <w:autoSpaceDN w:val="0"/>
        <w:jc w:val="both"/>
        <w:rPr>
          <w:rFonts w:ascii="Arial" w:hAnsi="Arial" w:cs="Arial"/>
        </w:rPr>
      </w:pPr>
      <w:r>
        <w:rPr>
          <w:rFonts w:ascii="Arial" w:hAnsi="Arial" w:cs="Arial"/>
        </w:rPr>
        <w:t>obstarání správních rozhodnutí s vyznačením nabytí právní moci.</w:t>
      </w:r>
    </w:p>
    <w:p w14:paraId="3D6D143E" w14:textId="77777777" w:rsidR="00BF7ACF" w:rsidRDefault="00BF7ACF" w:rsidP="0075544E">
      <w:pPr>
        <w:autoSpaceDE w:val="0"/>
        <w:autoSpaceDN w:val="0"/>
        <w:ind w:left="330"/>
        <w:jc w:val="both"/>
        <w:rPr>
          <w:rFonts w:ascii="Arial" w:hAnsi="Arial" w:cs="Arial"/>
          <w:sz w:val="20"/>
          <w:szCs w:val="20"/>
        </w:rPr>
      </w:pPr>
    </w:p>
    <w:p w14:paraId="5FEA0C69" w14:textId="77777777" w:rsidR="00DE67BB" w:rsidRPr="0043783F" w:rsidRDefault="00DE67BB" w:rsidP="0075544E">
      <w:pPr>
        <w:autoSpaceDE w:val="0"/>
        <w:autoSpaceDN w:val="0"/>
        <w:ind w:left="330"/>
        <w:jc w:val="both"/>
        <w:rPr>
          <w:rFonts w:ascii="Arial" w:hAnsi="Arial" w:cs="Arial"/>
          <w:sz w:val="20"/>
          <w:szCs w:val="20"/>
        </w:rPr>
      </w:pPr>
    </w:p>
    <w:p w14:paraId="30EAF4AF" w14:textId="42C0100E"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4B0EC8" w:rsidRPr="00246ECD">
        <w:rPr>
          <w:rFonts w:ascii="Arial" w:hAnsi="Arial" w:cs="Arial"/>
          <w:sz w:val="20"/>
          <w:szCs w:val="20"/>
        </w:rPr>
        <w:t xml:space="preserve"> stavebních prací,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Pr="0043783F">
        <w:rPr>
          <w:rFonts w:ascii="Arial" w:hAnsi="Arial" w:cs="Arial"/>
          <w:sz w:val="20"/>
          <w:szCs w:val="20"/>
        </w:rPr>
        <w:t>provádění stavby (DZS/DPS)</w:t>
      </w:r>
      <w:r w:rsidR="00E80E34">
        <w:rPr>
          <w:rFonts w:ascii="Arial" w:hAnsi="Arial" w:cs="Arial"/>
          <w:sz w:val="20"/>
          <w:szCs w:val="20"/>
        </w:rPr>
        <w:t xml:space="preserve"> v rozsahu</w:t>
      </w:r>
      <w:r w:rsidR="00607D7B" w:rsidRPr="0043783F">
        <w:rPr>
          <w:rFonts w:ascii="Arial" w:hAnsi="Arial" w:cs="Arial"/>
          <w:sz w:val="20"/>
          <w:szCs w:val="20"/>
        </w:rPr>
        <w:t>:</w:t>
      </w:r>
    </w:p>
    <w:p w14:paraId="3F94A3EF" w14:textId="77777777" w:rsidR="002D2691" w:rsidRPr="002D2691" w:rsidRDefault="002D2691" w:rsidP="002D2691">
      <w:pPr>
        <w:pStyle w:val="Odstavecseseznamem"/>
        <w:numPr>
          <w:ilvl w:val="0"/>
          <w:numId w:val="1"/>
        </w:numPr>
        <w:autoSpaceDE w:val="0"/>
        <w:autoSpaceDN w:val="0"/>
        <w:ind w:left="709" w:hanging="283"/>
        <w:contextualSpacing/>
        <w:jc w:val="both"/>
        <w:rPr>
          <w:rFonts w:ascii="Arial" w:hAnsi="Arial" w:cs="Arial"/>
        </w:rPr>
      </w:pPr>
      <w:r w:rsidRPr="0048696A">
        <w:rPr>
          <w:rFonts w:ascii="Arial" w:hAnsi="Arial" w:cs="Arial"/>
        </w:rPr>
        <w:t>vypracování projektové dokumentace pro zadání stavby (DZS) pro výběr dodavatele dle vyhlášky č. 169/2016 Sb., o stanovení rozsahu dokumentace veřejné zakázky na stavební práce a soupisu stavebních prací, dodávek a služeb s výkazem výměr, ve znění pozdějšíc</w:t>
      </w:r>
      <w:r w:rsidRPr="002D2691">
        <w:rPr>
          <w:rFonts w:ascii="Arial" w:hAnsi="Arial" w:cs="Arial"/>
        </w:rPr>
        <w:t>h předpisů, jejíž součástí je dokumentace pro provedení stavby pozemní komunikace (DPS) dle přílohy č. 6 (Rozsah a obsah projektové dokumentace staveb dálnic, silnic, místních komunikací a veřejně přístupných účelových komunikací pro provádění stavby) vyhlášky č. 146/2008 Sb., a také dokumentace ostatních staveb dle ustanovení § 3 přílohy č. 13 Rozsah a obsah projektové dokumentace pro provádění stavby) vyhlášky č. 499/2006 Sb., ve kterých bude zapracováno splnění podmínek:</w:t>
      </w:r>
    </w:p>
    <w:p w14:paraId="4461D753" w14:textId="77777777" w:rsidR="002D2691" w:rsidRPr="0075544E" w:rsidRDefault="002D2691" w:rsidP="002D2691">
      <w:pPr>
        <w:numPr>
          <w:ilvl w:val="0"/>
          <w:numId w:val="34"/>
        </w:numPr>
        <w:tabs>
          <w:tab w:val="clear" w:pos="1014"/>
        </w:tabs>
        <w:autoSpaceDE w:val="0"/>
        <w:autoSpaceDN w:val="0"/>
        <w:ind w:left="993" w:hanging="284"/>
        <w:jc w:val="both"/>
        <w:rPr>
          <w:rFonts w:ascii="Arial" w:hAnsi="Arial" w:cs="Arial"/>
          <w:sz w:val="20"/>
          <w:szCs w:val="20"/>
        </w:rPr>
      </w:pPr>
      <w:r w:rsidRPr="0075544E">
        <w:rPr>
          <w:rFonts w:ascii="Arial" w:hAnsi="Arial" w:cs="Arial"/>
          <w:sz w:val="20"/>
          <w:szCs w:val="20"/>
        </w:rPr>
        <w:t>vydaného pravomocného územního rozhodnutí a stavebního povolení,</w:t>
      </w:r>
    </w:p>
    <w:p w14:paraId="788E5A46" w14:textId="77777777" w:rsidR="002D2691" w:rsidRPr="0075544E" w:rsidRDefault="002D2691" w:rsidP="002D2691">
      <w:pPr>
        <w:numPr>
          <w:ilvl w:val="0"/>
          <w:numId w:val="34"/>
        </w:numPr>
        <w:tabs>
          <w:tab w:val="clear" w:pos="1014"/>
        </w:tabs>
        <w:autoSpaceDE w:val="0"/>
        <w:autoSpaceDN w:val="0"/>
        <w:ind w:left="993" w:hanging="284"/>
        <w:jc w:val="both"/>
        <w:rPr>
          <w:rFonts w:ascii="Arial" w:hAnsi="Arial" w:cs="Arial"/>
          <w:sz w:val="20"/>
          <w:szCs w:val="20"/>
        </w:rPr>
      </w:pPr>
      <w:r w:rsidRPr="0075544E">
        <w:rPr>
          <w:rFonts w:ascii="Arial" w:hAnsi="Arial" w:cs="Arial"/>
          <w:sz w:val="20"/>
          <w:szCs w:val="20"/>
        </w:rPr>
        <w:t xml:space="preserve">rozhodnutí dotčených orgánů, případně jejich závazných stanovisek a vyjádření, </w:t>
      </w:r>
    </w:p>
    <w:p w14:paraId="082A2871" w14:textId="77777777" w:rsidR="002D2691" w:rsidRPr="0075544E" w:rsidRDefault="002D2691" w:rsidP="002D2691">
      <w:pPr>
        <w:numPr>
          <w:ilvl w:val="0"/>
          <w:numId w:val="34"/>
        </w:numPr>
        <w:tabs>
          <w:tab w:val="clear" w:pos="1014"/>
        </w:tabs>
        <w:autoSpaceDE w:val="0"/>
        <w:autoSpaceDN w:val="0"/>
        <w:ind w:left="993" w:hanging="284"/>
        <w:jc w:val="both"/>
        <w:rPr>
          <w:rFonts w:ascii="Arial" w:hAnsi="Arial" w:cs="Arial"/>
          <w:sz w:val="20"/>
          <w:szCs w:val="20"/>
        </w:rPr>
      </w:pPr>
      <w:r w:rsidRPr="0075544E">
        <w:rPr>
          <w:rFonts w:ascii="Arial" w:hAnsi="Arial" w:cs="Arial"/>
          <w:sz w:val="20"/>
          <w:szCs w:val="20"/>
        </w:rPr>
        <w:t>vyjádření a stanovisek vlastníků (správců) dopravní a technické infrastruktury, případně jiných organizací</w:t>
      </w:r>
    </w:p>
    <w:p w14:paraId="543C73EF" w14:textId="77777777" w:rsidR="00607D7B" w:rsidRDefault="006E5D7D" w:rsidP="007078D7">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46171C4F" w14:textId="21793C5D" w:rsidR="00504E25"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lastRenderedPageBreak/>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4B0EC8">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43783F" w:rsidRDefault="00A11D20" w:rsidP="00547A3E">
      <w:pPr>
        <w:jc w:val="both"/>
        <w:rPr>
          <w:rFonts w:ascii="Arial" w:hAnsi="Arial" w:cs="Arial"/>
          <w:bCs/>
          <w:sz w:val="20"/>
          <w:szCs w:val="20"/>
        </w:rPr>
      </w:pPr>
    </w:p>
    <w:p w14:paraId="458B4391" w14:textId="77777777" w:rsidR="000454AA" w:rsidRPr="0043783F" w:rsidRDefault="00A16984" w:rsidP="0073718D">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73718D">
      <w:pPr>
        <w:keepNext/>
        <w:rPr>
          <w:rFonts w:ascii="Arial" w:hAnsi="Arial" w:cs="Arial"/>
          <w:sz w:val="20"/>
          <w:szCs w:val="20"/>
        </w:rPr>
      </w:pPr>
    </w:p>
    <w:p w14:paraId="01209100" w14:textId="6CF24D48"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C3A665C"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podrobný návrh dopravního uspořádání a  technického řešení,</w:t>
      </w:r>
    </w:p>
    <w:p w14:paraId="4775BD8D"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zavěšené ocelové konstrukce lávky včetně statického výpočtu,</w:t>
      </w:r>
    </w:p>
    <w:p w14:paraId="0AF593CE"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stavebních úprav komunikací včetně napojení na stávající infrastrukturu,</w:t>
      </w:r>
    </w:p>
    <w:p w14:paraId="0A34078D"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vodorovného a svislého dopravního značení,</w:t>
      </w:r>
    </w:p>
    <w:p w14:paraId="09126B2B" w14:textId="1A885246"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terénních a vegetačních úprav</w:t>
      </w:r>
    </w:p>
    <w:p w14:paraId="22A5F3EA"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odvodnění povrchových vod ze zpevněných ploch,</w:t>
      </w:r>
    </w:p>
    <w:p w14:paraId="538B20B0"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veřejného osvětlení – projekční řešení rozvodů, stožárů a svítidel včetně výpočtu osvětlení dle závazných standardů generelu VO,</w:t>
      </w:r>
    </w:p>
    <w:p w14:paraId="1B71E11F"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prověření kolizních míst s technickými sítěmi a návrh jejich řešení,</w:t>
      </w:r>
    </w:p>
    <w:p w14:paraId="7AD62C4A"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stavebně konstrukčního řešení stavby,</w:t>
      </w:r>
    </w:p>
    <w:p w14:paraId="056DFE69"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konzultace a projednání s architektem objednatele,</w:t>
      </w:r>
    </w:p>
    <w:p w14:paraId="67C5A86E"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řešení dočasného dopravního značení,</w:t>
      </w:r>
    </w:p>
    <w:p w14:paraId="24DB7D32" w14:textId="77777777" w:rsidR="0048696A" w:rsidRPr="0075544E" w:rsidRDefault="0048696A" w:rsidP="0048696A">
      <w:pPr>
        <w:numPr>
          <w:ilvl w:val="0"/>
          <w:numId w:val="1"/>
        </w:numPr>
        <w:tabs>
          <w:tab w:val="clear" w:pos="702"/>
        </w:tabs>
        <w:autoSpaceDE w:val="0"/>
        <w:autoSpaceDN w:val="0"/>
        <w:ind w:left="709" w:hanging="283"/>
        <w:jc w:val="both"/>
        <w:rPr>
          <w:rFonts w:ascii="Arial" w:hAnsi="Arial" w:cs="Arial"/>
          <w:sz w:val="20"/>
          <w:szCs w:val="20"/>
        </w:rPr>
      </w:pPr>
      <w:r w:rsidRPr="0075544E">
        <w:rPr>
          <w:rFonts w:ascii="Arial" w:hAnsi="Arial" w:cs="Arial"/>
          <w:sz w:val="20"/>
          <w:szCs w:val="20"/>
        </w:rPr>
        <w:t>návrh organizace výstavby včetně předběžného časového harmonogramu,</w:t>
      </w:r>
    </w:p>
    <w:p w14:paraId="135EBCF6" w14:textId="77777777" w:rsidR="0048696A" w:rsidRPr="0075544E" w:rsidRDefault="0048696A" w:rsidP="0048696A">
      <w:pPr>
        <w:numPr>
          <w:ilvl w:val="0"/>
          <w:numId w:val="58"/>
        </w:numPr>
        <w:autoSpaceDE w:val="0"/>
        <w:autoSpaceDN w:val="0"/>
        <w:ind w:left="709" w:hanging="283"/>
        <w:jc w:val="both"/>
        <w:rPr>
          <w:rFonts w:ascii="Arial" w:hAnsi="Arial" w:cs="Arial"/>
          <w:sz w:val="20"/>
          <w:szCs w:val="20"/>
        </w:rPr>
      </w:pPr>
      <w:r w:rsidRPr="0075544E">
        <w:rPr>
          <w:rFonts w:ascii="Arial" w:hAnsi="Arial" w:cs="Arial"/>
          <w:sz w:val="20"/>
          <w:szCs w:val="20"/>
        </w:rPr>
        <w:t>vypracování plánu BOZP dle zák. č. 309/2006 Sb., o zajištění dalších podmínek bezpečnosti a ochrany zdraví při práci, ve znění pozdějších předpisů,</w:t>
      </w:r>
    </w:p>
    <w:p w14:paraId="42AB7138" w14:textId="35287EDC" w:rsidR="00D54CDE" w:rsidRPr="0075544E" w:rsidRDefault="0048696A" w:rsidP="0075544E">
      <w:pPr>
        <w:autoSpaceDE w:val="0"/>
        <w:autoSpaceDN w:val="0"/>
        <w:ind w:left="709"/>
        <w:jc w:val="both"/>
        <w:rPr>
          <w:rFonts w:ascii="Arial" w:hAnsi="Arial" w:cs="Arial"/>
          <w:sz w:val="20"/>
          <w:szCs w:val="20"/>
        </w:rPr>
      </w:pPr>
      <w:r w:rsidRPr="0075544E">
        <w:rPr>
          <w:rFonts w:ascii="Arial" w:hAnsi="Arial" w:cs="Arial"/>
          <w:sz w:val="20"/>
          <w:szCs w:val="20"/>
        </w:rPr>
        <w:t>každé pare DSP, DZS/DPS bude obsahovat vyjádření všech dotčených organizací.</w:t>
      </w:r>
    </w:p>
    <w:p w14:paraId="2662008A" w14:textId="12B59A6F" w:rsidR="003C44D0" w:rsidRPr="007C6FED" w:rsidRDefault="003C44D0" w:rsidP="00BB3917">
      <w:pPr>
        <w:numPr>
          <w:ilvl w:val="0"/>
          <w:numId w:val="21"/>
        </w:numPr>
        <w:ind w:left="426" w:hanging="426"/>
        <w:jc w:val="both"/>
        <w:rPr>
          <w:rFonts w:ascii="Arial" w:hAnsi="Arial" w:cs="Arial"/>
          <w:bCs/>
          <w:sz w:val="20"/>
          <w:szCs w:val="20"/>
        </w:rPr>
      </w:pPr>
      <w:r w:rsidRPr="007C6FED">
        <w:rPr>
          <w:rFonts w:ascii="Arial" w:hAnsi="Arial" w:cs="Arial"/>
          <w:sz w:val="20"/>
          <w:szCs w:val="20"/>
        </w:rPr>
        <w:t>Projektová dokumentace bude vypracována podle norem a stavebních předpisů platných v</w:t>
      </w:r>
      <w:r w:rsidR="00447F14" w:rsidRPr="007C6FED">
        <w:rPr>
          <w:rFonts w:ascii="Arial" w:hAnsi="Arial" w:cs="Arial"/>
          <w:sz w:val="20"/>
          <w:szCs w:val="20"/>
        </w:rPr>
        <w:t> </w:t>
      </w:r>
      <w:r w:rsidRPr="007C6FED">
        <w:rPr>
          <w:rFonts w:ascii="Arial" w:hAnsi="Arial" w:cs="Arial"/>
          <w:sz w:val="20"/>
          <w:szCs w:val="20"/>
        </w:rPr>
        <w:t>České</w:t>
      </w:r>
      <w:r w:rsidRPr="007C6FED">
        <w:rPr>
          <w:rFonts w:ascii="Arial" w:hAnsi="Arial" w:cs="Arial"/>
          <w:bCs/>
          <w:sz w:val="20"/>
          <w:szCs w:val="20"/>
        </w:rPr>
        <w:t xml:space="preserve"> republice, zejména dle příslušných technických norem soustavy ČSN EN</w:t>
      </w:r>
      <w:r w:rsidR="006308B7" w:rsidRPr="007C6FED">
        <w:rPr>
          <w:rFonts w:ascii="Arial" w:hAnsi="Arial" w:cs="Arial"/>
          <w:bCs/>
          <w:sz w:val="20"/>
          <w:szCs w:val="20"/>
        </w:rPr>
        <w:t>.</w:t>
      </w:r>
    </w:p>
    <w:p w14:paraId="2E6087A8" w14:textId="64326740" w:rsidR="00EE3B77" w:rsidRPr="0075544E" w:rsidRDefault="00EE3B77" w:rsidP="00EE3B77">
      <w:pPr>
        <w:numPr>
          <w:ilvl w:val="0"/>
          <w:numId w:val="21"/>
        </w:numPr>
        <w:autoSpaceDE w:val="0"/>
        <w:autoSpaceDN w:val="0"/>
        <w:ind w:left="426" w:hanging="426"/>
        <w:jc w:val="both"/>
        <w:rPr>
          <w:rFonts w:ascii="Arial" w:hAnsi="Arial" w:cs="Arial"/>
          <w:sz w:val="20"/>
          <w:szCs w:val="20"/>
        </w:rPr>
      </w:pPr>
      <w:r w:rsidRPr="0075544E">
        <w:rPr>
          <w:rFonts w:ascii="Arial" w:hAnsi="Arial" w:cs="Arial"/>
          <w:sz w:val="20"/>
          <w:szCs w:val="20"/>
        </w:rPr>
        <w:t>Návrh projektové dokumentace bude respektovat technické podmínky pro využití dotčeného území a regulační podmínky stanovené územním plánem,</w:t>
      </w:r>
      <w:r w:rsidR="008127CD" w:rsidRPr="0075544E">
        <w:rPr>
          <w:rFonts w:ascii="Arial" w:hAnsi="Arial" w:cs="Arial"/>
          <w:sz w:val="20"/>
          <w:szCs w:val="20"/>
        </w:rPr>
        <w:t xml:space="preserve"> </w:t>
      </w:r>
      <w:r w:rsidR="008127CD" w:rsidRPr="007C6FED">
        <w:rPr>
          <w:rFonts w:ascii="Arial" w:hAnsi="Arial"/>
          <w:sz w:val="20"/>
        </w:rPr>
        <w:t>jakož i jakékoli další závazné podmínky využití dotčeného území stanovené právní předpisy nebo na jejich základě.</w:t>
      </w:r>
    </w:p>
    <w:p w14:paraId="034A5CA2" w14:textId="77777777" w:rsidR="00CF6E26" w:rsidRDefault="00CF6E26" w:rsidP="00547A3E">
      <w:pPr>
        <w:jc w:val="both"/>
        <w:rPr>
          <w:rFonts w:ascii="Arial" w:hAnsi="Arial" w:cs="Arial"/>
          <w:bCs/>
          <w:sz w:val="20"/>
          <w:szCs w:val="20"/>
        </w:rPr>
      </w:pPr>
    </w:p>
    <w:p w14:paraId="56D06188" w14:textId="77777777" w:rsidR="00C36C53" w:rsidRDefault="00C36C53" w:rsidP="00547A3E">
      <w:pPr>
        <w:jc w:val="both"/>
        <w:rPr>
          <w:rFonts w:ascii="Arial" w:hAnsi="Arial" w:cs="Arial"/>
          <w:bCs/>
          <w:sz w:val="20"/>
          <w:szCs w:val="20"/>
        </w:rPr>
      </w:pPr>
    </w:p>
    <w:p w14:paraId="133A7E78"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461286D4" w14:textId="77777777" w:rsidR="00A16984" w:rsidRPr="0043783F" w:rsidRDefault="00A16984" w:rsidP="00B204A6">
      <w:pPr>
        <w:keepNext/>
        <w:jc w:val="both"/>
        <w:rPr>
          <w:rFonts w:ascii="Arial" w:hAnsi="Arial" w:cs="Arial"/>
          <w:sz w:val="20"/>
          <w:szCs w:val="20"/>
        </w:rPr>
      </w:pPr>
    </w:p>
    <w:p w14:paraId="1CB529E4" w14:textId="6E844AE7"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F16E26D" w:rsidR="006E5D7D" w:rsidRPr="0043783F" w:rsidRDefault="0048696A"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4</w:t>
      </w:r>
      <w:r w:rsidR="00B44675">
        <w:rPr>
          <w:rFonts w:ascii="Arial" w:hAnsi="Arial" w:cs="Arial"/>
          <w:sz w:val="20"/>
          <w:szCs w:val="20"/>
        </w:rPr>
        <w:t>x</w:t>
      </w:r>
      <w:r w:rsidR="00B44675"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1B319DFF" w:rsidR="006E5D7D" w:rsidRPr="0043783F" w:rsidRDefault="0048696A"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4</w:t>
      </w:r>
      <w:r w:rsidR="00B44675">
        <w:rPr>
          <w:rFonts w:ascii="Arial" w:hAnsi="Arial" w:cs="Arial"/>
          <w:sz w:val="20"/>
          <w:szCs w:val="20"/>
        </w:rPr>
        <w:t>x</w:t>
      </w:r>
      <w:r w:rsidR="00B44675"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2DD81B48" w:rsidR="006E5D7D" w:rsidRPr="0043783F" w:rsidRDefault="008E73C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1FF447B9" w:rsidR="006E5D7D" w:rsidRPr="0043783F" w:rsidRDefault="0048696A"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5</w:t>
      </w:r>
      <w:r w:rsidR="008E73C2">
        <w:rPr>
          <w:rFonts w:ascii="Arial" w:hAnsi="Arial" w:cs="Arial"/>
          <w:sz w:val="20"/>
          <w:szCs w:val="20"/>
        </w:rPr>
        <w:t>x</w:t>
      </w:r>
      <w:r w:rsidR="008E73C2"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631D4ED6" w:rsidR="006E5D7D" w:rsidRPr="0043783F" w:rsidRDefault="008E73C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F139E97" w:rsidR="006E5D7D" w:rsidRPr="0043783F" w:rsidRDefault="008E73C2" w:rsidP="006E5D7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73C74A78" w14:textId="643A7DA5" w:rsidR="00D33555" w:rsidRPr="009C1560" w:rsidRDefault="006E5D7D" w:rsidP="0073718D">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5D774B">
      <w:pPr>
        <w:jc w:val="center"/>
        <w:rPr>
          <w:rFonts w:ascii="Arial" w:hAnsi="Arial" w:cs="Arial"/>
          <w:b/>
          <w:sz w:val="20"/>
          <w:szCs w:val="20"/>
        </w:rPr>
      </w:pPr>
    </w:p>
    <w:p w14:paraId="4C8D7B15" w14:textId="77777777" w:rsidR="00B1032E" w:rsidRPr="0043783F" w:rsidRDefault="0088256C" w:rsidP="0073718D">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73718D">
      <w:pPr>
        <w:keepNext/>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32F31B5A" w:rsidR="006E5D7D" w:rsidRPr="0043783F" w:rsidRDefault="006E5D7D" w:rsidP="0073718D">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1E33286" w14:textId="336D2190" w:rsidR="006E5D7D" w:rsidRPr="0043783F" w:rsidRDefault="006E5D7D" w:rsidP="0073718D">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4162315" w14:textId="2EB56407" w:rsidR="006E5D7D" w:rsidRPr="0043783F" w:rsidRDefault="006E5D7D" w:rsidP="0073718D">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48696A">
        <w:rPr>
          <w:rFonts w:ascii="Arial" w:hAnsi="Arial" w:cs="Arial"/>
          <w:b/>
          <w:sz w:val="20"/>
          <w:szCs w:val="20"/>
        </w:rPr>
        <w:t>10</w:t>
      </w:r>
      <w:r w:rsidR="007A68FD">
        <w:rPr>
          <w:rFonts w:ascii="Arial" w:hAnsi="Arial" w:cs="Arial"/>
          <w:b/>
          <w:sz w:val="20"/>
          <w:szCs w:val="20"/>
        </w:rPr>
        <w:t xml:space="preserve"> měsíců</w:t>
      </w:r>
      <w:r w:rsidR="007A68FD" w:rsidRPr="0043783F">
        <w:rPr>
          <w:rFonts w:ascii="Arial" w:hAnsi="Arial" w:cs="Arial"/>
          <w:b/>
          <w:sz w:val="20"/>
          <w:szCs w:val="20"/>
        </w:rPr>
        <w:t xml:space="preserve">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04CC5C1" w14:textId="6BBD9BAA" w:rsidR="006E5D7D" w:rsidRDefault="006E5D7D" w:rsidP="0073718D">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6409AE0F"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0BF27550" w14:textId="30E7E628"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7A68FD">
        <w:rPr>
          <w:rFonts w:ascii="Arial" w:hAnsi="Arial" w:cs="Arial"/>
          <w:sz w:val="20"/>
          <w:szCs w:val="20"/>
        </w:rPr>
        <w:t xml:space="preserve">2  </w:t>
      </w:r>
      <w:r>
        <w:rPr>
          <w:rFonts w:ascii="Arial" w:hAnsi="Arial" w:cs="Arial"/>
          <w:sz w:val="20"/>
          <w:szCs w:val="20"/>
        </w:rPr>
        <w:t xml:space="preserve">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00231E8"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r w:rsidR="007A68FD">
        <w:rPr>
          <w:rFonts w:ascii="Arial" w:hAnsi="Arial" w:cs="Arial"/>
          <w:sz w:val="20"/>
          <w:szCs w:val="20"/>
        </w:rPr>
        <w:t xml:space="preserve">4  </w:t>
      </w:r>
      <w:r>
        <w:rPr>
          <w:rFonts w:ascii="Arial" w:hAnsi="Arial" w:cs="Arial"/>
          <w:sz w:val="20"/>
          <w:szCs w:val="20"/>
        </w:rPr>
        <w:t xml:space="preserve">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31AAD178"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(DSP)</w:t>
      </w:r>
      <w:r>
        <w:rPr>
          <w:rFonts w:ascii="Arial" w:hAnsi="Arial" w:cs="Arial"/>
          <w:sz w:val="20"/>
          <w:szCs w:val="20"/>
        </w:rPr>
        <w:t xml:space="preserve"> provede zhotovitel nejpozději do </w:t>
      </w:r>
      <w:r w:rsidR="0048696A">
        <w:rPr>
          <w:rFonts w:ascii="Arial" w:hAnsi="Arial" w:cs="Arial"/>
          <w:sz w:val="20"/>
          <w:szCs w:val="20"/>
        </w:rPr>
        <w:t>6</w:t>
      </w:r>
      <w:r w:rsidR="007A68FD">
        <w:rPr>
          <w:rFonts w:ascii="Arial" w:hAnsi="Arial" w:cs="Arial"/>
          <w:sz w:val="20"/>
          <w:szCs w:val="20"/>
        </w:rPr>
        <w:t xml:space="preserve">  </w:t>
      </w:r>
      <w:r>
        <w:rPr>
          <w:rFonts w:ascii="Arial" w:hAnsi="Arial" w:cs="Arial"/>
          <w:sz w:val="20"/>
          <w:szCs w:val="20"/>
        </w:rPr>
        <w:t>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0EF60091"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4A5FF7">
        <w:rPr>
          <w:rFonts w:ascii="Arial" w:hAnsi="Arial" w:cs="Arial"/>
          <w:sz w:val="20"/>
          <w:szCs w:val="20"/>
        </w:rPr>
        <w:t>pravomocn</w:t>
      </w:r>
      <w:r w:rsidR="00B151AC">
        <w:rPr>
          <w:rFonts w:ascii="Arial" w:hAnsi="Arial" w:cs="Arial"/>
          <w:sz w:val="20"/>
          <w:szCs w:val="20"/>
        </w:rPr>
        <w:t>ých</w:t>
      </w:r>
      <w:r w:rsidR="004A5FF7">
        <w:rPr>
          <w:rFonts w:ascii="Arial" w:hAnsi="Arial" w:cs="Arial"/>
          <w:sz w:val="20"/>
          <w:szCs w:val="20"/>
        </w:rPr>
        <w:t xml:space="preserve"> 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nejpozději do </w:t>
      </w:r>
      <w:r w:rsidR="0048696A">
        <w:rPr>
          <w:rFonts w:ascii="Arial" w:hAnsi="Arial" w:cs="Arial"/>
          <w:sz w:val="20"/>
          <w:szCs w:val="20"/>
        </w:rPr>
        <w:t>10</w:t>
      </w:r>
      <w:r w:rsidR="007A68FD">
        <w:rPr>
          <w:rFonts w:ascii="Arial" w:hAnsi="Arial" w:cs="Arial"/>
          <w:sz w:val="20"/>
          <w:szCs w:val="20"/>
        </w:rPr>
        <w:t xml:space="preserve"> </w:t>
      </w:r>
      <w:r>
        <w:rPr>
          <w:rFonts w:ascii="Arial" w:hAnsi="Arial" w:cs="Arial"/>
          <w:sz w:val="20"/>
          <w:szCs w:val="20"/>
        </w:rPr>
        <w:t>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3FC75720" w14:textId="70004BFC"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0048696A">
        <w:rPr>
          <w:rFonts w:ascii="Arial" w:hAnsi="Arial" w:cs="Arial"/>
          <w:sz w:val="20"/>
          <w:szCs w:val="20"/>
        </w:rPr>
        <w:t>10</w:t>
      </w:r>
      <w:r w:rsidR="007A68FD">
        <w:rPr>
          <w:rFonts w:ascii="Arial" w:hAnsi="Arial" w:cs="Arial"/>
          <w:sz w:val="20"/>
          <w:szCs w:val="20"/>
        </w:rPr>
        <w:t xml:space="preserve"> </w:t>
      </w:r>
      <w:r>
        <w:rPr>
          <w:rFonts w:ascii="Arial" w:hAnsi="Arial" w:cs="Arial"/>
          <w:sz w:val="20"/>
          <w:szCs w:val="20"/>
        </w:rPr>
        <w:t>měsíců ode dne uzavření této smlouvy.</w:t>
      </w:r>
    </w:p>
    <w:p w14:paraId="5D662D6E" w14:textId="77777777" w:rsidR="002E24D0" w:rsidRPr="0043783F" w:rsidRDefault="002E24D0" w:rsidP="0073718D">
      <w:pPr>
        <w:ind w:left="426"/>
        <w:jc w:val="both"/>
        <w:rPr>
          <w:rFonts w:ascii="Arial" w:hAnsi="Arial" w:cs="Arial"/>
          <w:sz w:val="20"/>
          <w:szCs w:val="20"/>
        </w:rPr>
      </w:pPr>
    </w:p>
    <w:p w14:paraId="0E75D717" w14:textId="170175B8" w:rsidR="0070037C" w:rsidRPr="009C1560" w:rsidRDefault="0070037C" w:rsidP="0073718D">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33E9C7C1" w14:textId="77777777" w:rsidR="00B1032E" w:rsidRPr="0043783F" w:rsidRDefault="00B1032E" w:rsidP="00547A3E">
      <w:pPr>
        <w:rPr>
          <w:rFonts w:ascii="Arial" w:hAnsi="Arial" w:cs="Arial"/>
          <w:iCs/>
          <w:sz w:val="20"/>
          <w:szCs w:val="20"/>
        </w:rPr>
      </w:pPr>
    </w:p>
    <w:p w14:paraId="7BE6E26B" w14:textId="77777777" w:rsidR="00B1032E" w:rsidRPr="0043783F" w:rsidRDefault="00F25E16" w:rsidP="0073718D">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73718D">
      <w:pPr>
        <w:keepNext/>
        <w:jc w:val="both"/>
        <w:rPr>
          <w:rFonts w:ascii="Arial" w:hAnsi="Arial" w:cs="Arial"/>
          <w:sz w:val="20"/>
          <w:szCs w:val="20"/>
        </w:rPr>
      </w:pPr>
    </w:p>
    <w:p w14:paraId="1EC8A504" w14:textId="59C9531D"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2E0DC61F"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24A8D59A"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6BFB2CF5" w:rsidR="00B6222A" w:rsidRPr="00426021" w:rsidRDefault="006C4CDB" w:rsidP="00E21EF3">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F872B5D" w14:textId="77777777" w:rsidR="006C4CDB" w:rsidRPr="0043783F" w:rsidRDefault="006C4CDB" w:rsidP="006B3645">
      <w:pPr>
        <w:tabs>
          <w:tab w:val="left" w:pos="720"/>
          <w:tab w:val="right" w:pos="7380"/>
        </w:tabs>
        <w:jc w:val="both"/>
        <w:rPr>
          <w:rFonts w:ascii="Arial" w:hAnsi="Arial" w:cs="Arial"/>
          <w:sz w:val="20"/>
          <w:szCs w:val="20"/>
        </w:rPr>
      </w:pPr>
    </w:p>
    <w:p w14:paraId="389499E3" w14:textId="77777777" w:rsidR="000D4B3F" w:rsidRPr="0043783F" w:rsidRDefault="00787314" w:rsidP="00E21EF3">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2F9792BC"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r>
      <w:r w:rsidR="006B3645" w:rsidRPr="0075544E">
        <w:rPr>
          <w:rFonts w:ascii="Arial" w:hAnsi="Arial" w:cs="Arial"/>
          <w:sz w:val="20"/>
          <w:szCs w:val="20"/>
          <w:highlight w:val="yellow"/>
        </w:rPr>
        <w:t>__________</w:t>
      </w:r>
      <w:r w:rsidR="006B3645" w:rsidRPr="00246ECD">
        <w:rPr>
          <w:rFonts w:ascii="Arial" w:hAnsi="Arial" w:cs="Arial"/>
          <w:sz w:val="20"/>
          <w:szCs w:val="20"/>
        </w:rPr>
        <w:t xml:space="preserve"> Kč</w:t>
      </w:r>
      <w:r w:rsidR="00373313" w:rsidRPr="00246ECD">
        <w:rPr>
          <w:rFonts w:ascii="Arial" w:hAnsi="Arial" w:cs="Arial"/>
          <w:sz w:val="20"/>
          <w:szCs w:val="20"/>
        </w:rPr>
        <w:t>/hod</w:t>
      </w:r>
    </w:p>
    <w:p w14:paraId="64E50B30" w14:textId="566FFF30"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vynaložených nákladů na dopravu</w:t>
      </w:r>
      <w:r w:rsidRPr="00246ECD">
        <w:rPr>
          <w:rFonts w:ascii="Arial" w:hAnsi="Arial" w:cs="Arial"/>
          <w:sz w:val="20"/>
          <w:szCs w:val="20"/>
        </w:rPr>
        <w:tab/>
      </w:r>
      <w:r w:rsidRPr="0075544E">
        <w:rPr>
          <w:rFonts w:ascii="Arial" w:hAnsi="Arial" w:cs="Arial"/>
          <w:sz w:val="20"/>
          <w:szCs w:val="20"/>
          <w:highlight w:val="yellow"/>
        </w:rPr>
        <w:t>__________</w:t>
      </w:r>
      <w:r w:rsidRPr="00246ECD">
        <w:rPr>
          <w:rFonts w:ascii="Arial" w:hAnsi="Arial" w:cs="Arial"/>
          <w:sz w:val="20"/>
          <w:szCs w:val="20"/>
        </w:rPr>
        <w:t xml:space="preserve">Kč/km </w:t>
      </w:r>
    </w:p>
    <w:p w14:paraId="37023C89" w14:textId="68F29C71" w:rsidR="006B3645" w:rsidRPr="0043783F"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6BD935A0" w14:textId="758DC291"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 xml:space="preserve">DPH </w:t>
      </w:r>
      <w:r w:rsidR="00373313">
        <w:rPr>
          <w:rFonts w:ascii="Arial" w:hAnsi="Arial" w:cs="Arial"/>
          <w:sz w:val="20"/>
          <w:szCs w:val="20"/>
        </w:rPr>
        <w:t xml:space="preserve">z maximální ceny </w:t>
      </w:r>
      <w:r w:rsidRPr="0043783F">
        <w:rPr>
          <w:rFonts w:ascii="Arial" w:hAnsi="Arial" w:cs="Arial"/>
          <w:sz w:val="20"/>
          <w:szCs w:val="20"/>
        </w:rPr>
        <w:t>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6EB1D82" w14:textId="3E6898A2"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373313">
        <w:rPr>
          <w:rFonts w:ascii="Arial" w:hAnsi="Arial" w:cs="Arial"/>
          <w:sz w:val="20"/>
          <w:szCs w:val="20"/>
        </w:rPr>
        <w:t>Maximální c</w:t>
      </w:r>
      <w:r w:rsidRPr="0043783F">
        <w:rPr>
          <w:rFonts w:ascii="Arial" w:hAnsi="Arial" w:cs="Arial"/>
          <w:sz w:val="20"/>
          <w:szCs w:val="20"/>
        </w:rPr>
        <w:t>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4D7CABD" w14:textId="77777777" w:rsidR="00BD4901" w:rsidRPr="0043783F" w:rsidRDefault="00BD4901" w:rsidP="006B3645">
      <w:pPr>
        <w:tabs>
          <w:tab w:val="left" w:pos="720"/>
          <w:tab w:val="right" w:pos="7380"/>
        </w:tabs>
        <w:jc w:val="both"/>
        <w:rPr>
          <w:rFonts w:ascii="Arial" w:hAnsi="Arial" w:cs="Arial"/>
          <w:sz w:val="20"/>
          <w:szCs w:val="20"/>
        </w:rPr>
      </w:pPr>
    </w:p>
    <w:p w14:paraId="09E164F3" w14:textId="0CDB4CBA"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lastRenderedPageBreak/>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4FC059F" w14:textId="219DC79B" w:rsidR="00CD0BD8" w:rsidRPr="009C1560" w:rsidRDefault="00BD430C" w:rsidP="0073718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r w:rsidR="00202C03">
        <w:rPr>
          <w:rFonts w:ascii="Arial" w:hAnsi="Arial" w:cs="Arial"/>
          <w:sz w:val="20"/>
          <w:szCs w:val="20"/>
        </w:rPr>
        <w:t xml:space="preserve"> </w:t>
      </w:r>
      <w:r w:rsidR="00201CC0">
        <w:rPr>
          <w:rFonts w:ascii="Arial" w:hAnsi="Arial" w:cs="Arial"/>
          <w:sz w:val="20"/>
          <w:szCs w:val="20"/>
        </w:rPr>
        <w:t xml:space="preserve">Zhotovitel </w:t>
      </w:r>
      <w:r w:rsidR="00201CC0"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w:t>
      </w:r>
      <w:r w:rsidR="00E2490F">
        <w:rPr>
          <w:rFonts w:ascii="Arial" w:hAnsi="Arial" w:cs="Arial"/>
          <w:sz w:val="20"/>
          <w:szCs w:val="20"/>
        </w:rPr>
        <w:t> </w:t>
      </w:r>
      <w:r w:rsidR="00201CC0" w:rsidRPr="00201CC0">
        <w:rPr>
          <w:rFonts w:ascii="Arial" w:hAnsi="Arial" w:cs="Arial"/>
          <w:sz w:val="20"/>
          <w:szCs w:val="20"/>
        </w:rPr>
        <w:t>plněním zhotovitele dle této Smlouvy.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73718D">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73718D">
      <w:pPr>
        <w:keepNext/>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0AB05541"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včetně </w:t>
      </w:r>
      <w:r w:rsidRPr="00867FAD">
        <w:rPr>
          <w:rFonts w:ascii="Arial" w:hAnsi="Arial" w:cs="Arial"/>
          <w:sz w:val="20"/>
          <w:szCs w:val="20"/>
        </w:rPr>
        <w:t>dokončení a předání dokumentace pro územní rozhodnutí (DUR),</w:t>
      </w:r>
    </w:p>
    <w:p w14:paraId="7456C865" w14:textId="0AEEBEA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2. faktura – po řádném dokončení a předání dokumentace pro stavební povolení (DSP),</w:t>
      </w:r>
    </w:p>
    <w:p w14:paraId="4052AF18" w14:textId="631DBC2F"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w:t>
      </w:r>
      <w:r w:rsidR="00CF05FB">
        <w:rPr>
          <w:rFonts w:ascii="Arial" w:hAnsi="Arial" w:cs="Arial"/>
          <w:sz w:val="20"/>
          <w:szCs w:val="20"/>
        </w:rPr>
        <w:t>předání povolujících správních</w:t>
      </w:r>
      <w:r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Pr="00867FAD">
        <w:rPr>
          <w:rFonts w:ascii="Arial" w:hAnsi="Arial" w:cs="Arial"/>
          <w:sz w:val="20"/>
          <w:szCs w:val="20"/>
        </w:rPr>
        <w:t>,</w:t>
      </w:r>
    </w:p>
    <w:p w14:paraId="3F1414D8" w14:textId="77777777"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(DZS/DPS),</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06C9546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219CB019"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131C7452"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3C8191B0" w14:textId="1E345FA6"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49F724F" w14:textId="0A7C805C" w:rsidR="003A4481" w:rsidRPr="009C1560" w:rsidRDefault="00787314" w:rsidP="0073718D">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13F108EF" w14:textId="77777777" w:rsidR="00243DDB" w:rsidRDefault="00243DDB" w:rsidP="00547A3E">
      <w:pPr>
        <w:jc w:val="center"/>
        <w:rPr>
          <w:rFonts w:ascii="Arial" w:hAnsi="Arial" w:cs="Arial"/>
          <w:b/>
          <w:sz w:val="20"/>
          <w:szCs w:val="20"/>
        </w:rPr>
      </w:pPr>
    </w:p>
    <w:p w14:paraId="20F07033" w14:textId="77777777" w:rsidR="00054889" w:rsidRPr="0043783F" w:rsidRDefault="001D3B60" w:rsidP="0073718D">
      <w:pPr>
        <w:keepNext/>
        <w:jc w:val="center"/>
        <w:rPr>
          <w:rFonts w:ascii="Arial" w:hAnsi="Arial" w:cs="Arial"/>
          <w:b/>
          <w:sz w:val="20"/>
          <w:szCs w:val="20"/>
        </w:rPr>
      </w:pPr>
      <w:r w:rsidRPr="0043783F">
        <w:rPr>
          <w:rFonts w:ascii="Arial" w:hAnsi="Arial" w:cs="Arial"/>
          <w:b/>
          <w:sz w:val="20"/>
          <w:szCs w:val="20"/>
        </w:rPr>
        <w:lastRenderedPageBreak/>
        <w:t>X. Předání a převzetí díla</w:t>
      </w:r>
    </w:p>
    <w:p w14:paraId="430D10EB" w14:textId="77777777" w:rsidR="00A16984" w:rsidRPr="0043783F" w:rsidRDefault="00A16984" w:rsidP="0073718D">
      <w:pPr>
        <w:keepNext/>
        <w:jc w:val="both"/>
        <w:rPr>
          <w:rFonts w:ascii="Arial" w:hAnsi="Arial" w:cs="Arial"/>
          <w:sz w:val="20"/>
          <w:szCs w:val="20"/>
        </w:rPr>
      </w:pPr>
    </w:p>
    <w:p w14:paraId="674EF0A5" w14:textId="7F67C369"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1"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42DBCD1" w14:textId="501A4EE9"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00FB73C1" w14:textId="1BA1AB3F"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0E60A92D" w14:textId="243357E5"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2D46DAF2"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5B8433CC" w14:textId="5507DE62"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6EFB528C" w14:textId="29EB3270" w:rsidR="00054889" w:rsidRPr="009C1560" w:rsidRDefault="00917AB9" w:rsidP="0073718D">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1"/>
    </w:p>
    <w:p w14:paraId="3A9AC044" w14:textId="77777777" w:rsidR="00054889" w:rsidRPr="0043783F" w:rsidRDefault="00054889" w:rsidP="00547A3E">
      <w:pPr>
        <w:jc w:val="both"/>
        <w:rPr>
          <w:rFonts w:ascii="Arial" w:hAnsi="Arial" w:cs="Arial"/>
          <w:sz w:val="20"/>
          <w:szCs w:val="20"/>
        </w:rPr>
      </w:pPr>
    </w:p>
    <w:p w14:paraId="5DCED0D6" w14:textId="575DBB58"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622E7D4E" w14:textId="77777777" w:rsidR="00A16984" w:rsidRPr="0043783F" w:rsidRDefault="00A16984" w:rsidP="0073718D">
      <w:pPr>
        <w:keepNext/>
        <w:jc w:val="both"/>
        <w:rPr>
          <w:rFonts w:ascii="Arial" w:hAnsi="Arial" w:cs="Arial"/>
          <w:sz w:val="20"/>
          <w:szCs w:val="20"/>
        </w:rPr>
      </w:pPr>
    </w:p>
    <w:p w14:paraId="2C89F1D4" w14:textId="3CFF3FC1"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2"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5C2701">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430F1959" w14:textId="0B6E5FD4"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354C422D" w14:textId="34844B1B"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37D4D1A6"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49937FD4" w14:textId="52421AC2" w:rsidR="002F72BE" w:rsidRPr="009C1560" w:rsidRDefault="009A0D8F" w:rsidP="0073718D">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2"/>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lastRenderedPageBreak/>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73718D">
      <w:pPr>
        <w:keepNext/>
        <w:jc w:val="both"/>
        <w:rPr>
          <w:rFonts w:ascii="Arial" w:hAnsi="Arial" w:cs="Arial"/>
          <w:sz w:val="20"/>
          <w:szCs w:val="20"/>
        </w:rPr>
      </w:pPr>
    </w:p>
    <w:p w14:paraId="17B1DA7C" w14:textId="059BBC49" w:rsidR="00054889" w:rsidRDefault="001418A8" w:rsidP="0073718D">
      <w:pPr>
        <w:keepNext/>
        <w:numPr>
          <w:ilvl w:val="0"/>
          <w:numId w:val="10"/>
        </w:numPr>
        <w:tabs>
          <w:tab w:val="clear" w:pos="720"/>
        </w:tabs>
        <w:ind w:left="426" w:hanging="426"/>
        <w:jc w:val="both"/>
        <w:rPr>
          <w:rFonts w:ascii="Arial" w:hAnsi="Arial" w:cs="Arial"/>
          <w:sz w:val="20"/>
          <w:szCs w:val="20"/>
        </w:rPr>
      </w:pPr>
      <w:bookmarkStart w:id="3"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výši </w:t>
      </w:r>
      <w:r w:rsidR="00241BA8">
        <w:rPr>
          <w:rFonts w:ascii="Arial" w:hAnsi="Arial" w:cs="Arial"/>
          <w:sz w:val="20"/>
          <w:szCs w:val="20"/>
        </w:rPr>
        <w:t>0,4</w:t>
      </w:r>
      <w:r w:rsidR="00241BA8" w:rsidRPr="0043783F">
        <w:rPr>
          <w:rFonts w:ascii="Arial" w:hAnsi="Arial" w:cs="Arial"/>
          <w:sz w:val="20"/>
          <w:szCs w:val="20"/>
        </w:rPr>
        <w:t xml:space="preserve"> </w:t>
      </w:r>
      <w:r w:rsidR="00054889" w:rsidRPr="0043783F">
        <w:rPr>
          <w:rFonts w:ascii="Arial" w:hAnsi="Arial" w:cs="Arial"/>
          <w:sz w:val="20"/>
          <w:szCs w:val="20"/>
        </w:rPr>
        <w:t>%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1D17835E" w14:textId="1AD9F221"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 xml:space="preserve">dílčí části díla dle čl. VII. odst. 2 smlouvy, tak je povinen zaplatit objednateli smluvní pokutu ve výši </w:t>
      </w:r>
      <w:r w:rsidR="00241BA8">
        <w:rPr>
          <w:rFonts w:ascii="Arial" w:hAnsi="Arial" w:cs="Arial"/>
          <w:sz w:val="20"/>
          <w:szCs w:val="20"/>
        </w:rPr>
        <w:t xml:space="preserve">0,4 </w:t>
      </w:r>
      <w:r>
        <w:rPr>
          <w:rFonts w:ascii="Arial" w:hAnsi="Arial" w:cs="Arial"/>
          <w:sz w:val="20"/>
          <w:szCs w:val="20"/>
        </w:rPr>
        <w:t>%</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2A176918" w14:textId="1BE261FB"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241BA8">
        <w:rPr>
          <w:rFonts w:ascii="Arial" w:hAnsi="Arial" w:cs="Arial"/>
          <w:sz w:val="20"/>
          <w:szCs w:val="20"/>
        </w:rPr>
        <w:t>500,-</w:t>
      </w:r>
      <w:r w:rsidR="00241BA8" w:rsidRPr="0043783F">
        <w:rPr>
          <w:rFonts w:ascii="Arial" w:hAnsi="Arial" w:cs="Arial"/>
          <w:sz w:val="20"/>
          <w:szCs w:val="20"/>
        </w:rPr>
        <w:t xml:space="preserve"> </w:t>
      </w:r>
      <w:r w:rsidR="00DD07E6" w:rsidRPr="0043783F">
        <w:rPr>
          <w:rFonts w:ascii="Arial" w:hAnsi="Arial" w:cs="Arial"/>
          <w:sz w:val="20"/>
          <w:szCs w:val="20"/>
        </w:rPr>
        <w:t>Kč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w:t>
      </w:r>
      <w:proofErr w:type="gramStart"/>
      <w:r w:rsidR="001067D9" w:rsidRPr="00A57104">
        <w:rPr>
          <w:rFonts w:ascii="Arial" w:hAnsi="Arial" w:cs="Arial"/>
          <w:sz w:val="20"/>
          <w:szCs w:val="20"/>
        </w:rPr>
        <w:t>této</w:t>
      </w:r>
      <w:proofErr w:type="gramEnd"/>
      <w:r w:rsidR="001067D9" w:rsidRPr="00A57104">
        <w:rPr>
          <w:rFonts w:ascii="Arial" w:hAnsi="Arial" w:cs="Arial"/>
          <w:sz w:val="20"/>
          <w:szCs w:val="20"/>
        </w:rPr>
        <w:t xml:space="preserve"> smlouvy</w:t>
      </w:r>
      <w:r w:rsidR="00DD07E6" w:rsidRPr="0043783F">
        <w:rPr>
          <w:rFonts w:ascii="Arial" w:hAnsi="Arial" w:cs="Arial"/>
          <w:sz w:val="20"/>
          <w:szCs w:val="20"/>
        </w:rPr>
        <w:t>.</w:t>
      </w:r>
    </w:p>
    <w:p w14:paraId="549DBEAE" w14:textId="56D59214"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241BA8">
        <w:rPr>
          <w:rFonts w:ascii="Arial" w:hAnsi="Arial" w:cs="Arial"/>
          <w:sz w:val="20"/>
          <w:szCs w:val="20"/>
        </w:rPr>
        <w:t>4</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6B349021" w14:textId="5A51F66F"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241BA8">
        <w:rPr>
          <w:rFonts w:ascii="Arial" w:hAnsi="Arial" w:cs="Arial"/>
          <w:sz w:val="20"/>
          <w:szCs w:val="20"/>
        </w:rPr>
        <w:t>4</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4"/>
    </w:p>
    <w:p w14:paraId="5F277D2E" w14:textId="36BD03EE"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V případě </w:t>
      </w:r>
      <w:r w:rsidR="00800E7A">
        <w:rPr>
          <w:rFonts w:ascii="Arial" w:hAnsi="Arial" w:cs="Arial"/>
          <w:sz w:val="20"/>
          <w:szCs w:val="20"/>
        </w:rPr>
        <w:t>prodlení s úhradou jakékoli smluvní pokuty podle tohoto článku smlouvy</w:t>
      </w:r>
      <w:r w:rsidRPr="0043783F">
        <w:rPr>
          <w:rFonts w:ascii="Arial" w:hAnsi="Arial" w:cs="Arial"/>
          <w:sz w:val="20"/>
          <w:szCs w:val="20"/>
        </w:rPr>
        <w:t xml:space="preserve"> je zhotovitel povinen uhradit objedna</w:t>
      </w:r>
      <w:r w:rsidR="00F92481" w:rsidRPr="0043783F">
        <w:rPr>
          <w:rFonts w:ascii="Arial" w:hAnsi="Arial" w:cs="Arial"/>
          <w:sz w:val="20"/>
          <w:szCs w:val="20"/>
        </w:rPr>
        <w:t xml:space="preserve">teli </w:t>
      </w:r>
      <w:r w:rsidR="00800E7A">
        <w:rPr>
          <w:rFonts w:ascii="Arial" w:hAnsi="Arial" w:cs="Arial"/>
          <w:sz w:val="20"/>
          <w:szCs w:val="20"/>
        </w:rPr>
        <w:t xml:space="preserve">dále také </w:t>
      </w:r>
      <w:r w:rsidR="00F92481" w:rsidRPr="0043783F">
        <w:rPr>
          <w:rFonts w:ascii="Arial" w:hAnsi="Arial" w:cs="Arial"/>
          <w:sz w:val="20"/>
          <w:szCs w:val="20"/>
        </w:rPr>
        <w:t xml:space="preserve">smluvní úrok z prodlení </w:t>
      </w:r>
      <w:r w:rsidRPr="0043783F">
        <w:rPr>
          <w:rFonts w:ascii="Arial" w:hAnsi="Arial" w:cs="Arial"/>
          <w:sz w:val="20"/>
          <w:szCs w:val="20"/>
        </w:rPr>
        <w:t xml:space="preserve">ve výši 0,1 % z dlužné částky za každý </w:t>
      </w:r>
      <w:r w:rsidR="00F92481" w:rsidRPr="0043783F">
        <w:rPr>
          <w:rFonts w:ascii="Arial" w:hAnsi="Arial" w:cs="Arial"/>
          <w:sz w:val="20"/>
          <w:szCs w:val="20"/>
        </w:rPr>
        <w:t xml:space="preserve">i jen započatý </w:t>
      </w:r>
      <w:r w:rsidRPr="0043783F">
        <w:rPr>
          <w:rFonts w:ascii="Arial" w:hAnsi="Arial" w:cs="Arial"/>
          <w:sz w:val="20"/>
          <w:szCs w:val="20"/>
        </w:rPr>
        <w:t>den prodlení.</w:t>
      </w:r>
    </w:p>
    <w:p w14:paraId="08FA4826" w14:textId="780300CC"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Pr="009C4024">
        <w:rPr>
          <w:rFonts w:ascii="Arial" w:hAnsi="Arial" w:cs="Arial"/>
          <w:sz w:val="20"/>
          <w:szCs w:val="20"/>
        </w:rPr>
        <w:t xml:space="preserve">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3"/>
    <w:p w14:paraId="04AE85A4" w14:textId="77777777" w:rsidR="00C36C53" w:rsidRPr="0043783F" w:rsidRDefault="00C36C53" w:rsidP="00C36C53">
      <w:pPr>
        <w:ind w:left="426"/>
        <w:jc w:val="both"/>
        <w:rPr>
          <w:rFonts w:ascii="Arial" w:hAnsi="Arial" w:cs="Arial"/>
          <w:sz w:val="20"/>
          <w:szCs w:val="20"/>
        </w:rPr>
      </w:pPr>
    </w:p>
    <w:p w14:paraId="41D9718F" w14:textId="188AF73F"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4DE64953" w14:textId="77777777" w:rsidR="00A16984" w:rsidRPr="0043783F" w:rsidRDefault="00A16984" w:rsidP="0073718D">
      <w:pPr>
        <w:keepNext/>
        <w:jc w:val="both"/>
        <w:rPr>
          <w:rFonts w:ascii="Arial" w:hAnsi="Arial" w:cs="Arial"/>
          <w:sz w:val="20"/>
          <w:szCs w:val="20"/>
        </w:rPr>
      </w:pPr>
    </w:p>
    <w:p w14:paraId="1697CED8" w14:textId="1FAE5189" w:rsidR="00054889" w:rsidRPr="0043783F" w:rsidRDefault="00D73F2C" w:rsidP="0073718D">
      <w:pPr>
        <w:numPr>
          <w:ilvl w:val="0"/>
          <w:numId w:val="49"/>
        </w:numPr>
        <w:jc w:val="both"/>
        <w:rPr>
          <w:rFonts w:ascii="Arial" w:hAnsi="Arial" w:cs="Arial"/>
          <w:sz w:val="20"/>
          <w:szCs w:val="20"/>
        </w:rPr>
      </w:pPr>
      <w:bookmarkStart w:id="5"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3DFC5BF9"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15612930"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4B75E616"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508B70F"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58E6F834" w14:textId="517A8B5E" w:rsidR="00054889" w:rsidRPr="0043783F" w:rsidRDefault="00054889" w:rsidP="0073718D">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73718D">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5"/>
    <w:p w14:paraId="5D9C1627" w14:textId="77777777" w:rsidR="00F15978" w:rsidRPr="0043783F" w:rsidRDefault="00F15978" w:rsidP="001D3B60">
      <w:pPr>
        <w:jc w:val="both"/>
        <w:rPr>
          <w:rFonts w:ascii="Arial" w:hAnsi="Arial" w:cs="Arial"/>
          <w:sz w:val="20"/>
          <w:szCs w:val="20"/>
        </w:rPr>
      </w:pPr>
    </w:p>
    <w:p w14:paraId="480ACF54"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73718D">
      <w:pPr>
        <w:keepNext/>
        <w:jc w:val="both"/>
        <w:rPr>
          <w:rFonts w:ascii="Arial" w:hAnsi="Arial" w:cs="Arial"/>
          <w:sz w:val="20"/>
          <w:szCs w:val="20"/>
        </w:rPr>
      </w:pPr>
    </w:p>
    <w:p w14:paraId="34A11EBE" w14:textId="112CC96A"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xml:space="preserve">) a opatření vydaná orgány veřejné moci v souvislosti s jejich </w:t>
      </w:r>
      <w:r w:rsidR="00867A53">
        <w:rPr>
          <w:rFonts w:ascii="Arial" w:hAnsi="Arial" w:cs="Arial"/>
          <w:sz w:val="20"/>
          <w:szCs w:val="20"/>
        </w:rPr>
        <w:lastRenderedPageBreak/>
        <w:t>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2D79DC0" w14:textId="4939685E" w:rsidR="00054889" w:rsidRPr="009C1560" w:rsidRDefault="000361B0" w:rsidP="0073718D">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6"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6"/>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73718D">
      <w:pPr>
        <w:keepNext/>
        <w:jc w:val="both"/>
        <w:rPr>
          <w:rFonts w:ascii="Arial" w:hAnsi="Arial" w:cs="Arial"/>
          <w:sz w:val="20"/>
          <w:szCs w:val="20"/>
        </w:rPr>
      </w:pPr>
    </w:p>
    <w:p w14:paraId="44515473" w14:textId="73A338EB"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7"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72D4885A" w14:textId="7687A1F0" w:rsidR="00450356" w:rsidRDefault="00450356" w:rsidP="00450356">
      <w:pPr>
        <w:numPr>
          <w:ilvl w:val="0"/>
          <w:numId w:val="13"/>
        </w:numPr>
        <w:tabs>
          <w:tab w:val="clear" w:pos="720"/>
        </w:tabs>
        <w:ind w:left="426" w:hanging="426"/>
        <w:jc w:val="both"/>
        <w:rPr>
          <w:rFonts w:ascii="Arial" w:hAnsi="Arial" w:cs="Arial"/>
          <w:sz w:val="20"/>
          <w:szCs w:val="20"/>
        </w:rPr>
      </w:pPr>
      <w:bookmarkStart w:id="8" w:name="_Hlk95238368"/>
      <w:bookmarkStart w:id="9" w:name="_Hlk15839248"/>
      <w:bookmarkEnd w:id="7"/>
      <w:r>
        <w:rPr>
          <w:rFonts w:ascii="Arial" w:hAnsi="Arial" w:cs="Arial"/>
          <w:sz w:val="20"/>
          <w:szCs w:val="20"/>
        </w:rPr>
        <w:t>Objednatel je oprávněn tuto smlouvu vypovědět s okamžitou účinnost</w:t>
      </w:r>
      <w:r w:rsidR="005C2701">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6838A2DC" w14:textId="40F6AA38"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68ADA05" w14:textId="50492A03" w:rsidR="007574A6" w:rsidRPr="008F109C" w:rsidRDefault="00450356" w:rsidP="0073718D">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57DAC8F5" w14:textId="3F20CD35" w:rsidR="007574A6" w:rsidRPr="00F35F53" w:rsidRDefault="007574A6" w:rsidP="0073718D">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148F0E6C" w14:textId="5E2FD5C3" w:rsidR="00450356" w:rsidRDefault="00450356" w:rsidP="00450356">
      <w:pPr>
        <w:numPr>
          <w:ilvl w:val="0"/>
          <w:numId w:val="13"/>
        </w:numPr>
        <w:tabs>
          <w:tab w:val="clear" w:pos="720"/>
        </w:tabs>
        <w:ind w:left="426" w:hanging="426"/>
        <w:jc w:val="both"/>
        <w:rPr>
          <w:rFonts w:ascii="Arial" w:hAnsi="Arial" w:cs="Arial"/>
          <w:sz w:val="20"/>
          <w:szCs w:val="20"/>
        </w:rPr>
      </w:pPr>
      <w:bookmarkStart w:id="10" w:name="_Hlk95238402"/>
      <w:bookmarkEnd w:id="8"/>
      <w:r>
        <w:rPr>
          <w:rFonts w:ascii="Arial" w:hAnsi="Arial" w:cs="Arial"/>
          <w:sz w:val="20"/>
          <w:szCs w:val="20"/>
        </w:rPr>
        <w:t xml:space="preserve">Povinnost </w:t>
      </w:r>
      <w:bookmarkEnd w:id="9"/>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4F28F2CB"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1" w:name="_Hlk95238421"/>
      <w:bookmarkEnd w:id="10"/>
      <w:r>
        <w:rPr>
          <w:rFonts w:ascii="Arial" w:hAnsi="Arial" w:cs="Arial"/>
          <w:sz w:val="20"/>
          <w:szCs w:val="20"/>
        </w:rPr>
        <w:t>Pro účely odstoupení od smlouvy se užije úprava občanského zákoníku.</w:t>
      </w:r>
    </w:p>
    <w:bookmarkEnd w:id="11"/>
    <w:p w14:paraId="7F5C425B" w14:textId="7DAC2DA5"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116A97B8" w14:textId="6BBA5BFB"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9FC724C" w14:textId="0BB36DA4"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08C61014" w14:textId="5696C715"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348EE0CC" w14:textId="390DFEF0" w:rsidR="001418A8" w:rsidRPr="009C1560" w:rsidRDefault="00BD7190" w:rsidP="0073718D">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6852B65E" w14:textId="77777777" w:rsidR="00A303DB" w:rsidRPr="0043783F" w:rsidRDefault="00A303DB" w:rsidP="009A6877">
      <w:pPr>
        <w:jc w:val="both"/>
        <w:rPr>
          <w:rFonts w:ascii="Arial" w:hAnsi="Arial" w:cs="Arial"/>
          <w:sz w:val="20"/>
          <w:szCs w:val="20"/>
        </w:rPr>
      </w:pPr>
    </w:p>
    <w:p w14:paraId="482B2032" w14:textId="77777777" w:rsidR="009A6877" w:rsidRPr="0043783F" w:rsidRDefault="00DD5CE9"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73718D">
      <w:pPr>
        <w:keepNext/>
        <w:rPr>
          <w:rFonts w:ascii="Arial" w:hAnsi="Arial" w:cs="Arial"/>
          <w:iCs/>
          <w:sz w:val="20"/>
          <w:szCs w:val="20"/>
        </w:rPr>
      </w:pPr>
    </w:p>
    <w:p w14:paraId="568FD4F3" w14:textId="68FA190C"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6E94AD0" w14:textId="5D9FD5B9"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1EE7F3EB" w14:textId="331BA360"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1A2BF83F" w:rsidR="00DD5CE9" w:rsidRPr="00CB3E86"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CB3E86">
        <w:rPr>
          <w:rFonts w:ascii="Arial" w:hAnsi="Arial" w:cs="Arial"/>
          <w:sz w:val="20"/>
          <w:szCs w:val="20"/>
        </w:rPr>
        <w:t>Bc. Marta Paulová, referent OIÚP</w:t>
      </w:r>
    </w:p>
    <w:p w14:paraId="71B478BC" w14:textId="4993C57F" w:rsidR="00DD5CE9" w:rsidRPr="00CB3E86" w:rsidRDefault="00DD5CE9" w:rsidP="00DD5CE9">
      <w:pPr>
        <w:pStyle w:val="Odstavecseseznamem"/>
        <w:ind w:left="3544"/>
        <w:rPr>
          <w:rFonts w:ascii="Arial" w:hAnsi="Arial" w:cs="Arial"/>
        </w:rPr>
      </w:pPr>
      <w:r w:rsidRPr="00CB3E86">
        <w:rPr>
          <w:rFonts w:ascii="Arial" w:hAnsi="Arial" w:cs="Arial"/>
        </w:rPr>
        <w:t xml:space="preserve">e-mail: </w:t>
      </w:r>
      <w:r w:rsidR="00CB3E86">
        <w:rPr>
          <w:rFonts w:ascii="Arial" w:hAnsi="Arial" w:cs="Arial"/>
        </w:rPr>
        <w:t>marta.paulova@mukolin.cz</w:t>
      </w:r>
    </w:p>
    <w:p w14:paraId="3388AB19" w14:textId="450C6B1C" w:rsidR="00DD5CE9" w:rsidRPr="0043783F" w:rsidRDefault="00DD5CE9" w:rsidP="00DD5CE9">
      <w:pPr>
        <w:ind w:left="3544"/>
        <w:jc w:val="both"/>
        <w:rPr>
          <w:rFonts w:ascii="Arial" w:hAnsi="Arial" w:cs="Arial"/>
          <w:sz w:val="20"/>
          <w:szCs w:val="20"/>
        </w:rPr>
      </w:pPr>
      <w:r w:rsidRPr="00CB3E86">
        <w:rPr>
          <w:rFonts w:ascii="Arial" w:hAnsi="Arial" w:cs="Arial"/>
          <w:sz w:val="20"/>
          <w:szCs w:val="20"/>
        </w:rPr>
        <w:lastRenderedPageBreak/>
        <w:t>tel:</w:t>
      </w:r>
      <w:r w:rsidRPr="00CB3E86">
        <w:rPr>
          <w:rFonts w:ascii="Arial" w:hAnsi="Arial" w:cs="Arial"/>
          <w:sz w:val="20"/>
          <w:szCs w:val="20"/>
        </w:rPr>
        <w:tab/>
      </w:r>
      <w:r w:rsidR="00A57924">
        <w:rPr>
          <w:rFonts w:ascii="Arial" w:hAnsi="Arial" w:cs="Arial"/>
          <w:sz w:val="20"/>
          <w:szCs w:val="20"/>
        </w:rPr>
        <w:t xml:space="preserve">+420 </w:t>
      </w:r>
      <w:r w:rsidR="00CB3E86">
        <w:rPr>
          <w:rFonts w:ascii="Arial" w:hAnsi="Arial" w:cs="Arial"/>
          <w:sz w:val="20"/>
          <w:szCs w:val="20"/>
        </w:rPr>
        <w:t>720 823 445</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DD4639" w14:textId="70C4DA19" w:rsidR="009A6877" w:rsidRPr="009C1560" w:rsidRDefault="006E5D7D" w:rsidP="0073718D">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7828B4">
        <w:rPr>
          <w:rFonts w:ascii="Arial" w:hAnsi="Arial" w:cs="Arial"/>
          <w:bCs/>
          <w:sz w:val="20"/>
          <w:szCs w:val="20"/>
        </w:rPr>
        <w:t>s</w:t>
      </w:r>
      <w:r w:rsidR="007828B4" w:rsidRPr="0043783F">
        <w:rPr>
          <w:rFonts w:ascii="Arial" w:hAnsi="Arial" w:cs="Arial"/>
          <w:bCs/>
          <w:sz w:val="20"/>
          <w:szCs w:val="20"/>
        </w:rPr>
        <w:t>tavebním</w:t>
      </w:r>
      <w:r w:rsidRPr="0043783F">
        <w:rPr>
          <w:rFonts w:ascii="Arial" w:hAnsi="Arial" w:cs="Arial"/>
          <w:bCs/>
          <w:sz w:val="20"/>
          <w:szCs w:val="20"/>
        </w:rPr>
        <w:t xml:space="preserve"> 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6060BBE6" w:rsidR="00DD5CE9" w:rsidRPr="0043783F" w:rsidRDefault="00DD5CE9"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73718D">
      <w:pPr>
        <w:keepNext/>
        <w:jc w:val="both"/>
        <w:rPr>
          <w:rFonts w:ascii="Arial" w:hAnsi="Arial" w:cs="Arial"/>
          <w:sz w:val="20"/>
          <w:szCs w:val="20"/>
        </w:rPr>
      </w:pPr>
    </w:p>
    <w:p w14:paraId="74A03EA3"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428FE03C" w14:textId="0875E013"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E2490F">
        <w:rPr>
          <w:rFonts w:ascii="Arial" w:hAnsi="Arial" w:cs="Arial"/>
          <w:sz w:val="20"/>
          <w:szCs w:val="20"/>
        </w:rPr>
        <w:t> </w:t>
      </w:r>
      <w:r>
        <w:rPr>
          <w:rFonts w:ascii="Arial" w:hAnsi="Arial" w:cs="Arial"/>
          <w:sz w:val="20"/>
          <w:szCs w:val="20"/>
        </w:rPr>
        <w:t>osobou provádějící následný stavební záměr objednatele.</w:t>
      </w:r>
    </w:p>
    <w:p w14:paraId="249A42BA"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26C93F5" w:rsidR="00DD5CE9" w:rsidRPr="0043783F" w:rsidRDefault="00204813" w:rsidP="0073718D">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0A74FF44"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37719B80"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45717E56"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717AD26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0FE5D92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7FC7DDF7" w14:textId="2D21F6A5"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státní správy, zjistí-li nesoulad činností prováděných v rámci zhotovování následného stavebního záměru objednatele s</w:t>
      </w:r>
      <w:r w:rsidR="00E2490F">
        <w:rPr>
          <w:rFonts w:ascii="Arial" w:hAnsi="Arial" w:cs="Arial"/>
          <w:sz w:val="20"/>
          <w:szCs w:val="20"/>
        </w:rPr>
        <w:t> </w:t>
      </w:r>
      <w:r w:rsidRPr="0034317E">
        <w:rPr>
          <w:rFonts w:ascii="Arial" w:hAnsi="Arial" w:cs="Arial"/>
          <w:sz w:val="20"/>
          <w:szCs w:val="20"/>
        </w:rPr>
        <w:t>projektovou dokumentací, případně právními předpisy a technickými normami či jakýmikoli příslušnými povoleními či souhlasy orgánů státní správy;</w:t>
      </w:r>
    </w:p>
    <w:p w14:paraId="319B4D2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DEBDE42"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4CBA64F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5BF38A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3ED6D5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368829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lastRenderedPageBreak/>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20B581DD"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6E43C51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38ECD9F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7172FE65" w14:textId="0AFFE532"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jednou za </w:t>
      </w:r>
      <w:r w:rsidR="00CB3E86">
        <w:rPr>
          <w:rFonts w:ascii="Arial" w:hAnsi="Arial" w:cs="Arial"/>
          <w:sz w:val="20"/>
          <w:szCs w:val="20"/>
        </w:rPr>
        <w:t>7 dnů</w:t>
      </w:r>
      <w:r w:rsidRPr="0034317E">
        <w:rPr>
          <w:rFonts w:ascii="Arial" w:hAnsi="Arial" w:cs="Arial"/>
          <w:sz w:val="20"/>
          <w:szCs w:val="20"/>
        </w:rPr>
        <w:t xml:space="preserve"> a stavební deník při nahlížení podepisovat;</w:t>
      </w:r>
    </w:p>
    <w:p w14:paraId="639659D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1A012503" w14:textId="738D02D8" w:rsidR="0034317E" w:rsidRPr="0043783F" w:rsidRDefault="0034317E">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42C53F55"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241B66D7"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73718D">
      <w:pPr>
        <w:keepNext/>
        <w:jc w:val="both"/>
        <w:rPr>
          <w:rFonts w:ascii="Arial" w:hAnsi="Arial" w:cs="Arial"/>
          <w:sz w:val="20"/>
          <w:szCs w:val="20"/>
        </w:rPr>
      </w:pPr>
    </w:p>
    <w:p w14:paraId="2694E7ED" w14:textId="70BDD792"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E03E7B6" w:rsidR="000E4E00" w:rsidRPr="000E4E00" w:rsidRDefault="00211B41" w:rsidP="000E4E00">
      <w:pPr>
        <w:pStyle w:val="Standard"/>
        <w:numPr>
          <w:ilvl w:val="0"/>
          <w:numId w:val="18"/>
        </w:numPr>
        <w:tabs>
          <w:tab w:val="clear" w:pos="1080"/>
        </w:tabs>
        <w:suppressAutoHyphens w:val="0"/>
        <w:ind w:left="426" w:hanging="426"/>
        <w:rPr>
          <w:rFonts w:cs="Arial"/>
        </w:rPr>
      </w:pPr>
      <w:bookmarkStart w:id="12"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2"/>
    <w:p w14:paraId="56F15C1F" w14:textId="5C68ABB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0467F080" w14:textId="5E1E3A5B"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2820CCF" w14:textId="5E792296"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07C5B1B6" w14:textId="6830CC4D" w:rsidR="00CD0BD8" w:rsidRPr="009C1560" w:rsidRDefault="000E4E00" w:rsidP="0073718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73718D">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73718D">
      <w:pPr>
        <w:keepNext/>
        <w:jc w:val="both"/>
        <w:rPr>
          <w:rFonts w:ascii="Arial" w:hAnsi="Arial" w:cs="Arial"/>
          <w:sz w:val="20"/>
          <w:szCs w:val="20"/>
        </w:rPr>
      </w:pPr>
    </w:p>
    <w:p w14:paraId="1B6C1F01" w14:textId="7BB8E69E"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5E3129A" w14:textId="7F742F02" w:rsidR="004373E1" w:rsidRPr="009C1560" w:rsidRDefault="00054889" w:rsidP="0073718D">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4CA5FAF4"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lastRenderedPageBreak/>
        <w:t xml:space="preserve">XX. </w:t>
      </w:r>
      <w:r w:rsidR="001D3B60" w:rsidRPr="0043783F">
        <w:rPr>
          <w:rFonts w:ascii="Arial" w:hAnsi="Arial" w:cs="Arial"/>
          <w:b/>
          <w:sz w:val="20"/>
          <w:szCs w:val="20"/>
        </w:rPr>
        <w:t>Ostatní ujednání</w:t>
      </w:r>
    </w:p>
    <w:p w14:paraId="16992F99" w14:textId="77777777" w:rsidR="00A16984" w:rsidRPr="0043783F" w:rsidRDefault="00A16984" w:rsidP="0073718D">
      <w:pPr>
        <w:keepNext/>
        <w:jc w:val="both"/>
        <w:rPr>
          <w:rFonts w:ascii="Arial" w:hAnsi="Arial" w:cs="Arial"/>
          <w:sz w:val="20"/>
          <w:szCs w:val="20"/>
        </w:rPr>
      </w:pPr>
    </w:p>
    <w:p w14:paraId="0DC3B99B" w14:textId="273C6A6C"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53CB6D1A"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FD49270"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E2490F">
        <w:rPr>
          <w:rFonts w:ascii="Arial" w:hAnsi="Arial" w:cs="Arial"/>
          <w:sz w:val="20"/>
          <w:szCs w:val="20"/>
        </w:rPr>
        <w:t> </w:t>
      </w:r>
      <w:r w:rsidRPr="0043783F">
        <w:rPr>
          <w:rFonts w:ascii="Arial" w:hAnsi="Arial" w:cs="Arial"/>
          <w:sz w:val="20"/>
          <w:szCs w:val="20"/>
        </w:rPr>
        <w:t>územním plánování a stavebním řádu (stavební zákon), ve znění pozdějších předpisů</w:t>
      </w:r>
      <w:r w:rsidR="00BF4C10">
        <w:rPr>
          <w:rFonts w:ascii="Arial" w:hAnsi="Arial" w:cs="Arial"/>
          <w:sz w:val="20"/>
          <w:szCs w:val="20"/>
        </w:rPr>
        <w:t>,</w:t>
      </w:r>
      <w:r w:rsidRPr="0043783F">
        <w:rPr>
          <w:rFonts w:ascii="Arial" w:hAnsi="Arial" w:cs="Arial"/>
          <w:sz w:val="20"/>
          <w:szCs w:val="20"/>
        </w:rPr>
        <w:t xml:space="preserve"> a</w:t>
      </w:r>
      <w:r w:rsidR="00E2490F">
        <w:rPr>
          <w:rFonts w:ascii="Arial" w:hAnsi="Arial" w:cs="Arial"/>
          <w:sz w:val="20"/>
          <w:szCs w:val="20"/>
        </w:rPr>
        <w:t> </w:t>
      </w:r>
      <w:r w:rsidRPr="0043783F">
        <w:rPr>
          <w:rFonts w:ascii="Arial" w:hAnsi="Arial" w:cs="Arial"/>
          <w:sz w:val="20"/>
          <w:szCs w:val="20"/>
        </w:rPr>
        <w:t>v</w:t>
      </w:r>
      <w:r w:rsidR="00E2490F">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1902D4FE"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E2490F">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3E255D4E"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250F1F0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3"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73718D">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3"/>
    <w:p w14:paraId="00969006" w14:textId="6EB606C9"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B26A0CC"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3FDE7826" w14:textId="1CB1C2F5"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73718D">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 je ve 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1C9060AF" w14:textId="1565A8D8" w:rsidR="00CD0BD8" w:rsidRPr="009C1560" w:rsidRDefault="0057004C" w:rsidP="0073718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 jakýchkoliv dalších podmínek.</w:t>
      </w:r>
    </w:p>
    <w:p w14:paraId="69D9E939" w14:textId="77777777" w:rsidR="00CD0BD8" w:rsidRPr="0043783F" w:rsidRDefault="00CD0BD8" w:rsidP="008B6544">
      <w:pPr>
        <w:jc w:val="both"/>
        <w:rPr>
          <w:rFonts w:ascii="Arial" w:hAnsi="Arial" w:cs="Arial"/>
          <w:sz w:val="20"/>
          <w:szCs w:val="20"/>
        </w:rPr>
      </w:pPr>
    </w:p>
    <w:p w14:paraId="67D50CC4" w14:textId="238AD6CC"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73718D">
      <w:pPr>
        <w:keepNext/>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76668101"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lastRenderedPageBreak/>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5E2A6159"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7A2A4B5D"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6728AE84"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4"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4"/>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77777777" w:rsidR="0057004C" w:rsidRPr="0043783F" w:rsidRDefault="0057004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17352D5C" w:rsidR="00A01496"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19E58E" w14:textId="3DE6106D" w:rsidR="00BD0BB3" w:rsidRDefault="00BD0BB3" w:rsidP="00A01496">
      <w:pPr>
        <w:jc w:val="both"/>
        <w:rPr>
          <w:rFonts w:ascii="Arial" w:hAnsi="Arial" w:cs="Arial"/>
          <w:sz w:val="20"/>
          <w:szCs w:val="20"/>
        </w:rPr>
      </w:pPr>
    </w:p>
    <w:p w14:paraId="3E10E909" w14:textId="0D97BB32" w:rsidR="00BD0BB3" w:rsidRDefault="00BD0BB3" w:rsidP="00A01496">
      <w:pPr>
        <w:jc w:val="both"/>
        <w:rPr>
          <w:rFonts w:ascii="Arial" w:hAnsi="Arial" w:cs="Arial"/>
          <w:sz w:val="20"/>
          <w:szCs w:val="20"/>
        </w:rPr>
      </w:pPr>
    </w:p>
    <w:p w14:paraId="10F52EBB" w14:textId="77777777" w:rsidR="00BD0BB3" w:rsidRPr="0043783F" w:rsidRDefault="00BD0BB3" w:rsidP="00A01496">
      <w:pPr>
        <w:jc w:val="both"/>
        <w:rPr>
          <w:rFonts w:ascii="Arial" w:hAnsi="Arial" w:cs="Arial"/>
          <w:sz w:val="20"/>
          <w:szCs w:val="20"/>
        </w:rPr>
      </w:pP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23BB0C14" w:rsidR="001D3B60" w:rsidRDefault="001D3B60" w:rsidP="0086739C">
      <w:pPr>
        <w:pStyle w:val="Zkladntextodsazen"/>
        <w:ind w:firstLine="0"/>
        <w:rPr>
          <w:rFonts w:ascii="Arial" w:hAnsi="Arial" w:cs="Arial"/>
          <w:sz w:val="20"/>
        </w:rPr>
      </w:pPr>
    </w:p>
    <w:p w14:paraId="59CB2452" w14:textId="77777777" w:rsidR="00380AB7" w:rsidRPr="0043783F" w:rsidRDefault="00380AB7"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50B74BB2" w:rsidR="001D3B60" w:rsidRPr="0043783F" w:rsidRDefault="003C4294" w:rsidP="001D3B60">
      <w:pPr>
        <w:rPr>
          <w:rFonts w:ascii="Arial" w:hAnsi="Arial" w:cs="Arial"/>
          <w:iCs/>
          <w:sz w:val="20"/>
          <w:szCs w:val="20"/>
        </w:rPr>
      </w:pPr>
      <w:r w:rsidRPr="0043783F">
        <w:rPr>
          <w:rFonts w:ascii="Arial" w:hAnsi="Arial" w:cs="Arial"/>
          <w:sz w:val="20"/>
          <w:szCs w:val="20"/>
          <w:highlight w:val="yellow"/>
        </w:rPr>
        <w:t>__________</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Pr>
          <w:rFonts w:ascii="Arial" w:hAnsi="Arial" w:cs="Arial"/>
          <w:iCs/>
          <w:sz w:val="20"/>
          <w:szCs w:val="20"/>
        </w:rPr>
        <w:tab/>
      </w:r>
      <w:r w:rsidR="001D3B60" w:rsidRPr="0043783F">
        <w:rPr>
          <w:rFonts w:ascii="Arial" w:hAnsi="Arial" w:cs="Arial"/>
          <w:sz w:val="20"/>
          <w:szCs w:val="20"/>
          <w:highlight w:val="yellow"/>
        </w:rPr>
        <w:t>__________</w:t>
      </w:r>
    </w:p>
    <w:p w14:paraId="02E944A5" w14:textId="7ECDEA57" w:rsidR="007B1FF4" w:rsidRPr="0043783F" w:rsidRDefault="003C4294" w:rsidP="001D3B60">
      <w:pPr>
        <w:rPr>
          <w:rFonts w:ascii="Arial" w:hAnsi="Arial" w:cs="Arial"/>
          <w:sz w:val="20"/>
          <w:szCs w:val="20"/>
        </w:rPr>
      </w:pPr>
      <w:r w:rsidRPr="0043783F">
        <w:rPr>
          <w:rFonts w:ascii="Arial" w:hAnsi="Arial" w:cs="Arial"/>
          <w:sz w:val="20"/>
          <w:szCs w:val="20"/>
          <w:highlight w:val="yellow"/>
        </w:rPr>
        <w:t>__________</w:t>
      </w:r>
      <w:r w:rsidR="00B93FAC" w:rsidRPr="0043783F">
        <w:rPr>
          <w:rFonts w:ascii="Arial" w:hAnsi="Arial" w:cs="Arial"/>
          <w:iCs/>
          <w:sz w:val="20"/>
          <w:szCs w:val="20"/>
        </w:rPr>
        <w:tab/>
      </w:r>
      <w:r w:rsidR="001D3B60" w:rsidRPr="0043783F">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sidR="001D3B60" w:rsidRPr="0043783F">
        <w:rPr>
          <w:rFonts w:ascii="Arial" w:hAnsi="Arial" w:cs="Arial"/>
          <w:sz w:val="20"/>
          <w:szCs w:val="20"/>
          <w:highlight w:val="yellow"/>
        </w:rPr>
        <w:t>__________</w:t>
      </w:r>
    </w:p>
    <w:p w14:paraId="6889BD46" w14:textId="77777777" w:rsidR="00DE6AF6" w:rsidRDefault="00DE6AF6"/>
    <w:sectPr w:rsidR="00DE6AF6" w:rsidSect="00822BFF">
      <w:headerReference w:type="even" r:id="rId8"/>
      <w:footerReference w:type="default" r:id="rId9"/>
      <w:footerReference w:type="first" r:id="rId10"/>
      <w:pgSz w:w="11907" w:h="16840"/>
      <w:pgMar w:top="1418" w:right="1418" w:bottom="1276" w:left="1418" w:header="708" w:footer="708" w:gutter="0"/>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D9400" w16cid:durableId="6CB12101"/>
  <w16cid:commentId w16cid:paraId="05438EB5" w16cid:durableId="402392F3"/>
  <w16cid:commentId w16cid:paraId="0BC66CE8" w16cid:durableId="1AF93EC2"/>
  <w16cid:commentId w16cid:paraId="564CA7C4" w16cid:durableId="59B2D603"/>
  <w16cid:commentId w16cid:paraId="55CCFFD7" w16cid:durableId="73387DC7"/>
  <w16cid:commentId w16cid:paraId="347FBBB0" w16cid:durableId="1CB09A2E"/>
  <w16cid:commentId w16cid:paraId="23502DF3" w16cid:durableId="75FC67E0"/>
  <w16cid:commentId w16cid:paraId="55FF830A" w16cid:durableId="74477494"/>
  <w16cid:commentId w16cid:paraId="46530693" w16cid:durableId="680E4DBB"/>
  <w16cid:commentId w16cid:paraId="7A301D79" w16cid:durableId="30431A5E"/>
  <w16cid:commentId w16cid:paraId="22E7B6A0" w16cid:durableId="329F8DE8"/>
  <w16cid:commentId w16cid:paraId="2E55E1C8" w16cid:durableId="6122A550"/>
  <w16cid:commentId w16cid:paraId="2FC37E57" w16cid:durableId="142898E8"/>
  <w16cid:commentId w16cid:paraId="79D28A6C" w16cid:durableId="20EDDBDF"/>
  <w16cid:commentId w16cid:paraId="1D1541A1" w16cid:durableId="7C3835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E3AB2" w14:textId="77777777" w:rsidR="00822BFF" w:rsidRDefault="00822BFF">
      <w:r>
        <w:separator/>
      </w:r>
    </w:p>
  </w:endnote>
  <w:endnote w:type="continuationSeparator" w:id="0">
    <w:p w14:paraId="61623A66" w14:textId="77777777" w:rsidR="00822BFF" w:rsidRDefault="0082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3A8FE964" w:rsidR="00F91F03" w:rsidRPr="002E296E" w:rsidRDefault="00F91F03">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CA6E68">
      <w:rPr>
        <w:rStyle w:val="slostrnky"/>
        <w:rFonts w:ascii="Calibri" w:hAnsi="Calibri"/>
        <w:noProof/>
        <w:sz w:val="22"/>
      </w:rPr>
      <w:t>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04C30A23" w:rsidR="00F91F03" w:rsidRPr="002E296E" w:rsidRDefault="00F91F03">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CA6E68">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A5E0C" w14:textId="77777777" w:rsidR="00822BFF" w:rsidRDefault="00822BFF">
      <w:r>
        <w:separator/>
      </w:r>
    </w:p>
  </w:footnote>
  <w:footnote w:type="continuationSeparator" w:id="0">
    <w:p w14:paraId="27DE202B" w14:textId="77777777" w:rsidR="00822BFF" w:rsidRDefault="0082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F91F03" w:rsidRDefault="00F91F03">
    <w:pPr>
      <w:pStyle w:val="Zhlav"/>
      <w:framePr w:wrap="around" w:vAnchor="text" w:hAnchor="margin" w:xAlign="center" w:y="1"/>
      <w:rPr>
        <w:rStyle w:val="slostrnky"/>
      </w:rPr>
    </w:pPr>
  </w:p>
  <w:p w14:paraId="42090073" w14:textId="77777777" w:rsidR="00F91F03" w:rsidRDefault="00F91F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25425CF"/>
    <w:multiLevelType w:val="hybridMultilevel"/>
    <w:tmpl w:val="7F627502"/>
    <w:lvl w:ilvl="0" w:tplc="04050001">
      <w:start w:val="1"/>
      <w:numFmt w:val="bullet"/>
      <w:lvlText w:val=""/>
      <w:lvlJc w:val="left"/>
      <w:pPr>
        <w:tabs>
          <w:tab w:val="num" w:pos="720"/>
        </w:tabs>
        <w:ind w:left="720" w:hanging="360"/>
      </w:pPr>
      <w:rPr>
        <w:rFonts w:ascii="Symbol" w:hAnsi="Symbol" w:hint="default"/>
        <w:b w:val="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A4035E"/>
    <w:multiLevelType w:val="hybridMultilevel"/>
    <w:tmpl w:val="99D2A578"/>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4" w15:restartNumberingAfterBreak="0">
    <w:nsid w:val="55D87D2D"/>
    <w:multiLevelType w:val="hybridMultilevel"/>
    <w:tmpl w:val="8C285590"/>
    <w:lvl w:ilvl="0" w:tplc="04050001">
      <w:start w:val="1"/>
      <w:numFmt w:val="bullet"/>
      <w:lvlText w:val=""/>
      <w:lvlJc w:val="left"/>
      <w:pPr>
        <w:tabs>
          <w:tab w:val="num" w:pos="702"/>
        </w:tabs>
        <w:ind w:left="702" w:hanging="360"/>
      </w:pPr>
      <w:rPr>
        <w:rFonts w:ascii="Symbol" w:hAnsi="Symbol" w:hint="default"/>
      </w:rPr>
    </w:lvl>
    <w:lvl w:ilvl="1" w:tplc="04050003">
      <w:start w:val="1"/>
      <w:numFmt w:val="bullet"/>
      <w:lvlText w:val="o"/>
      <w:lvlJc w:val="left"/>
      <w:pPr>
        <w:ind w:left="1422" w:hanging="360"/>
      </w:pPr>
      <w:rPr>
        <w:rFonts w:ascii="Courier New" w:hAnsi="Courier New" w:cs="Courier New" w:hint="default"/>
      </w:rPr>
    </w:lvl>
    <w:lvl w:ilvl="2" w:tplc="04050005" w:tentative="1">
      <w:start w:val="1"/>
      <w:numFmt w:val="bullet"/>
      <w:lvlText w:val=""/>
      <w:lvlJc w:val="left"/>
      <w:pPr>
        <w:ind w:left="2142" w:hanging="360"/>
      </w:pPr>
      <w:rPr>
        <w:rFonts w:ascii="Wingdings" w:hAnsi="Wingdings" w:hint="default"/>
      </w:rPr>
    </w:lvl>
    <w:lvl w:ilvl="3" w:tplc="04050001" w:tentative="1">
      <w:start w:val="1"/>
      <w:numFmt w:val="bullet"/>
      <w:lvlText w:val=""/>
      <w:lvlJc w:val="left"/>
      <w:pPr>
        <w:ind w:left="2862" w:hanging="360"/>
      </w:pPr>
      <w:rPr>
        <w:rFonts w:ascii="Symbol" w:hAnsi="Symbol" w:hint="default"/>
      </w:rPr>
    </w:lvl>
    <w:lvl w:ilvl="4" w:tplc="04050003" w:tentative="1">
      <w:start w:val="1"/>
      <w:numFmt w:val="bullet"/>
      <w:lvlText w:val="o"/>
      <w:lvlJc w:val="left"/>
      <w:pPr>
        <w:ind w:left="3582" w:hanging="360"/>
      </w:pPr>
      <w:rPr>
        <w:rFonts w:ascii="Courier New" w:hAnsi="Courier New" w:cs="Courier New" w:hint="default"/>
      </w:rPr>
    </w:lvl>
    <w:lvl w:ilvl="5" w:tplc="04050005" w:tentative="1">
      <w:start w:val="1"/>
      <w:numFmt w:val="bullet"/>
      <w:lvlText w:val=""/>
      <w:lvlJc w:val="left"/>
      <w:pPr>
        <w:ind w:left="4302" w:hanging="360"/>
      </w:pPr>
      <w:rPr>
        <w:rFonts w:ascii="Wingdings" w:hAnsi="Wingdings" w:hint="default"/>
      </w:rPr>
    </w:lvl>
    <w:lvl w:ilvl="6" w:tplc="04050001" w:tentative="1">
      <w:start w:val="1"/>
      <w:numFmt w:val="bullet"/>
      <w:lvlText w:val=""/>
      <w:lvlJc w:val="left"/>
      <w:pPr>
        <w:ind w:left="5022" w:hanging="360"/>
      </w:pPr>
      <w:rPr>
        <w:rFonts w:ascii="Symbol" w:hAnsi="Symbol" w:hint="default"/>
      </w:rPr>
    </w:lvl>
    <w:lvl w:ilvl="7" w:tplc="04050003" w:tentative="1">
      <w:start w:val="1"/>
      <w:numFmt w:val="bullet"/>
      <w:lvlText w:val="o"/>
      <w:lvlJc w:val="left"/>
      <w:pPr>
        <w:ind w:left="5742" w:hanging="360"/>
      </w:pPr>
      <w:rPr>
        <w:rFonts w:ascii="Courier New" w:hAnsi="Courier New" w:cs="Courier New" w:hint="default"/>
      </w:rPr>
    </w:lvl>
    <w:lvl w:ilvl="8" w:tplc="04050005" w:tentative="1">
      <w:start w:val="1"/>
      <w:numFmt w:val="bullet"/>
      <w:lvlText w:val=""/>
      <w:lvlJc w:val="left"/>
      <w:pPr>
        <w:ind w:left="6462" w:hanging="360"/>
      </w:pPr>
      <w:rPr>
        <w:rFonts w:ascii="Wingdings" w:hAnsi="Wingdings" w:hint="default"/>
      </w:rPr>
    </w:lvl>
  </w:abstractNum>
  <w:abstractNum w:abstractNumId="35"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7"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1"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1330C4F"/>
    <w:multiLevelType w:val="hybridMultilevel"/>
    <w:tmpl w:val="D5F81C0C"/>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6"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9"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1"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4"/>
  </w:num>
  <w:num w:numId="2">
    <w:abstractNumId w:val="28"/>
  </w:num>
  <w:num w:numId="3">
    <w:abstractNumId w:val="21"/>
  </w:num>
  <w:num w:numId="4">
    <w:abstractNumId w:val="8"/>
  </w:num>
  <w:num w:numId="5">
    <w:abstractNumId w:val="7"/>
  </w:num>
  <w:num w:numId="6">
    <w:abstractNumId w:val="11"/>
  </w:num>
  <w:num w:numId="7">
    <w:abstractNumId w:val="31"/>
  </w:num>
  <w:num w:numId="8">
    <w:abstractNumId w:val="12"/>
  </w:num>
  <w:num w:numId="9">
    <w:abstractNumId w:val="15"/>
  </w:num>
  <w:num w:numId="10">
    <w:abstractNumId w:val="32"/>
  </w:num>
  <w:num w:numId="11">
    <w:abstractNumId w:val="5"/>
  </w:num>
  <w:num w:numId="12">
    <w:abstractNumId w:val="51"/>
  </w:num>
  <w:num w:numId="13">
    <w:abstractNumId w:val="16"/>
  </w:num>
  <w:num w:numId="14">
    <w:abstractNumId w:val="37"/>
  </w:num>
  <w:num w:numId="15">
    <w:abstractNumId w:val="6"/>
  </w:num>
  <w:num w:numId="16">
    <w:abstractNumId w:val="1"/>
  </w:num>
  <w:num w:numId="17">
    <w:abstractNumId w:val="23"/>
  </w:num>
  <w:num w:numId="18">
    <w:abstractNumId w:val="45"/>
  </w:num>
  <w:num w:numId="19">
    <w:abstractNumId w:val="9"/>
  </w:num>
  <w:num w:numId="20">
    <w:abstractNumId w:val="41"/>
  </w:num>
  <w:num w:numId="21">
    <w:abstractNumId w:val="13"/>
  </w:num>
  <w:num w:numId="22">
    <w:abstractNumId w:val="46"/>
  </w:num>
  <w:num w:numId="23">
    <w:abstractNumId w:val="40"/>
  </w:num>
  <w:num w:numId="24">
    <w:abstractNumId w:val="17"/>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6"/>
  </w:num>
  <w:num w:numId="33">
    <w:abstractNumId w:val="33"/>
  </w:num>
  <w:num w:numId="34">
    <w:abstractNumId w:val="0"/>
  </w:num>
  <w:num w:numId="35">
    <w:abstractNumId w:val="50"/>
  </w:num>
  <w:num w:numId="36">
    <w:abstractNumId w:val="43"/>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47"/>
  </w:num>
  <w:num w:numId="40">
    <w:abstractNumId w:val="27"/>
  </w:num>
  <w:num w:numId="41">
    <w:abstractNumId w:val="25"/>
  </w:num>
  <w:num w:numId="42">
    <w:abstractNumId w:val="18"/>
  </w:num>
  <w:num w:numId="43">
    <w:abstractNumId w:val="35"/>
  </w:num>
  <w:num w:numId="44">
    <w:abstractNumId w:val="39"/>
  </w:num>
  <w:num w:numId="45">
    <w:abstractNumId w:val="38"/>
  </w:num>
  <w:num w:numId="46">
    <w:abstractNumId w:val="48"/>
  </w:num>
  <w:num w:numId="47">
    <w:abstractNumId w:val="4"/>
  </w:num>
  <w:num w:numId="48">
    <w:abstractNumId w:val="24"/>
  </w:num>
  <w:num w:numId="49">
    <w:abstractNumId w:val="19"/>
  </w:num>
  <w:num w:numId="50">
    <w:abstractNumId w:val="3"/>
  </w:num>
  <w:num w:numId="51">
    <w:abstractNumId w:val="26"/>
  </w:num>
  <w:num w:numId="52">
    <w:abstractNumId w:val="42"/>
  </w:num>
  <w:num w:numId="53">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num>
  <w:num w:numId="55">
    <w:abstractNumId w:val="10"/>
  </w:num>
  <w:num w:numId="56">
    <w:abstractNumId w:val="20"/>
  </w:num>
  <w:num w:numId="5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7DD0"/>
    <w:rsid w:val="00007DFE"/>
    <w:rsid w:val="000242D2"/>
    <w:rsid w:val="00031E4B"/>
    <w:rsid w:val="0003307B"/>
    <w:rsid w:val="0003590A"/>
    <w:rsid w:val="000361B0"/>
    <w:rsid w:val="00040218"/>
    <w:rsid w:val="000410F4"/>
    <w:rsid w:val="00042EA3"/>
    <w:rsid w:val="00044113"/>
    <w:rsid w:val="00044D09"/>
    <w:rsid w:val="00045468"/>
    <w:rsid w:val="000454AA"/>
    <w:rsid w:val="00046F7A"/>
    <w:rsid w:val="0004713A"/>
    <w:rsid w:val="00050D13"/>
    <w:rsid w:val="00051E5F"/>
    <w:rsid w:val="00054889"/>
    <w:rsid w:val="00054C82"/>
    <w:rsid w:val="00056F96"/>
    <w:rsid w:val="00057D07"/>
    <w:rsid w:val="00063AD5"/>
    <w:rsid w:val="000654EA"/>
    <w:rsid w:val="00072150"/>
    <w:rsid w:val="00074003"/>
    <w:rsid w:val="00083831"/>
    <w:rsid w:val="000855BA"/>
    <w:rsid w:val="00085D96"/>
    <w:rsid w:val="000917D5"/>
    <w:rsid w:val="0009286C"/>
    <w:rsid w:val="000957D3"/>
    <w:rsid w:val="000977D6"/>
    <w:rsid w:val="000A48EA"/>
    <w:rsid w:val="000A4A6C"/>
    <w:rsid w:val="000A59A0"/>
    <w:rsid w:val="000A6EEA"/>
    <w:rsid w:val="000B125C"/>
    <w:rsid w:val="000B3B07"/>
    <w:rsid w:val="000B3B1F"/>
    <w:rsid w:val="000B6AF6"/>
    <w:rsid w:val="000C0C66"/>
    <w:rsid w:val="000C16D2"/>
    <w:rsid w:val="000C6446"/>
    <w:rsid w:val="000D03CA"/>
    <w:rsid w:val="000D4B3F"/>
    <w:rsid w:val="000D60CB"/>
    <w:rsid w:val="000D6C78"/>
    <w:rsid w:val="000D7216"/>
    <w:rsid w:val="000E45DD"/>
    <w:rsid w:val="000E4E00"/>
    <w:rsid w:val="000F13E8"/>
    <w:rsid w:val="000F350A"/>
    <w:rsid w:val="000F3600"/>
    <w:rsid w:val="000F3D1E"/>
    <w:rsid w:val="000F5FAE"/>
    <w:rsid w:val="000F71AF"/>
    <w:rsid w:val="00103737"/>
    <w:rsid w:val="001067D9"/>
    <w:rsid w:val="001076F0"/>
    <w:rsid w:val="00116B7C"/>
    <w:rsid w:val="00117E00"/>
    <w:rsid w:val="00121740"/>
    <w:rsid w:val="0012331D"/>
    <w:rsid w:val="00124CA0"/>
    <w:rsid w:val="00126C50"/>
    <w:rsid w:val="00126D6B"/>
    <w:rsid w:val="00127285"/>
    <w:rsid w:val="001344D1"/>
    <w:rsid w:val="001418A8"/>
    <w:rsid w:val="00141E5C"/>
    <w:rsid w:val="0014625B"/>
    <w:rsid w:val="00150711"/>
    <w:rsid w:val="00154775"/>
    <w:rsid w:val="001554C5"/>
    <w:rsid w:val="00162856"/>
    <w:rsid w:val="001630FC"/>
    <w:rsid w:val="001637B5"/>
    <w:rsid w:val="0017077D"/>
    <w:rsid w:val="0017157D"/>
    <w:rsid w:val="00171A49"/>
    <w:rsid w:val="00176BDD"/>
    <w:rsid w:val="001814B7"/>
    <w:rsid w:val="001871A0"/>
    <w:rsid w:val="00187FC0"/>
    <w:rsid w:val="0019252E"/>
    <w:rsid w:val="001931C7"/>
    <w:rsid w:val="00195AC8"/>
    <w:rsid w:val="00197301"/>
    <w:rsid w:val="001B0A09"/>
    <w:rsid w:val="001B2E75"/>
    <w:rsid w:val="001C3EE2"/>
    <w:rsid w:val="001D3B60"/>
    <w:rsid w:val="001D4981"/>
    <w:rsid w:val="001E0108"/>
    <w:rsid w:val="001E1859"/>
    <w:rsid w:val="001E3BA2"/>
    <w:rsid w:val="001E5B8B"/>
    <w:rsid w:val="001F03A7"/>
    <w:rsid w:val="001F2E16"/>
    <w:rsid w:val="001F3A87"/>
    <w:rsid w:val="001F4C9E"/>
    <w:rsid w:val="001F63ED"/>
    <w:rsid w:val="001F7A8E"/>
    <w:rsid w:val="00201CC0"/>
    <w:rsid w:val="00201D2E"/>
    <w:rsid w:val="00202C03"/>
    <w:rsid w:val="0020468F"/>
    <w:rsid w:val="00204813"/>
    <w:rsid w:val="0020754D"/>
    <w:rsid w:val="00207A09"/>
    <w:rsid w:val="002103B3"/>
    <w:rsid w:val="002106DC"/>
    <w:rsid w:val="00211B41"/>
    <w:rsid w:val="002128BC"/>
    <w:rsid w:val="00214F80"/>
    <w:rsid w:val="00223B97"/>
    <w:rsid w:val="00235252"/>
    <w:rsid w:val="00240006"/>
    <w:rsid w:val="00241BA8"/>
    <w:rsid w:val="00243DDB"/>
    <w:rsid w:val="002462C5"/>
    <w:rsid w:val="002462E9"/>
    <w:rsid w:val="00246ECD"/>
    <w:rsid w:val="00247A2B"/>
    <w:rsid w:val="00247FB1"/>
    <w:rsid w:val="00260C0A"/>
    <w:rsid w:val="002623DA"/>
    <w:rsid w:val="002654BE"/>
    <w:rsid w:val="002663BD"/>
    <w:rsid w:val="00270652"/>
    <w:rsid w:val="00277511"/>
    <w:rsid w:val="00291B42"/>
    <w:rsid w:val="00295252"/>
    <w:rsid w:val="00295360"/>
    <w:rsid w:val="00297B2A"/>
    <w:rsid w:val="002A0198"/>
    <w:rsid w:val="002A0C35"/>
    <w:rsid w:val="002A1D59"/>
    <w:rsid w:val="002A2363"/>
    <w:rsid w:val="002B0228"/>
    <w:rsid w:val="002B332F"/>
    <w:rsid w:val="002B4933"/>
    <w:rsid w:val="002B4B05"/>
    <w:rsid w:val="002B4C00"/>
    <w:rsid w:val="002B4C88"/>
    <w:rsid w:val="002B5878"/>
    <w:rsid w:val="002C504B"/>
    <w:rsid w:val="002C55D8"/>
    <w:rsid w:val="002C5B87"/>
    <w:rsid w:val="002D1C31"/>
    <w:rsid w:val="002D2680"/>
    <w:rsid w:val="002D2691"/>
    <w:rsid w:val="002D3542"/>
    <w:rsid w:val="002D3EA3"/>
    <w:rsid w:val="002D41A7"/>
    <w:rsid w:val="002D6B11"/>
    <w:rsid w:val="002D76DE"/>
    <w:rsid w:val="002E24D0"/>
    <w:rsid w:val="002E296E"/>
    <w:rsid w:val="002E5ABF"/>
    <w:rsid w:val="002E60DA"/>
    <w:rsid w:val="002F1F8A"/>
    <w:rsid w:val="002F2E38"/>
    <w:rsid w:val="002F3485"/>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317E"/>
    <w:rsid w:val="003629A9"/>
    <w:rsid w:val="00370899"/>
    <w:rsid w:val="003723F1"/>
    <w:rsid w:val="00373313"/>
    <w:rsid w:val="0037513E"/>
    <w:rsid w:val="0037620A"/>
    <w:rsid w:val="00380AB7"/>
    <w:rsid w:val="00382C39"/>
    <w:rsid w:val="00383810"/>
    <w:rsid w:val="00386887"/>
    <w:rsid w:val="0038790B"/>
    <w:rsid w:val="00392D14"/>
    <w:rsid w:val="0039565C"/>
    <w:rsid w:val="00396587"/>
    <w:rsid w:val="003A2E90"/>
    <w:rsid w:val="003A4481"/>
    <w:rsid w:val="003A6BF2"/>
    <w:rsid w:val="003B5145"/>
    <w:rsid w:val="003B6D55"/>
    <w:rsid w:val="003B7CFD"/>
    <w:rsid w:val="003C4294"/>
    <w:rsid w:val="003C44D0"/>
    <w:rsid w:val="003D586B"/>
    <w:rsid w:val="003D638E"/>
    <w:rsid w:val="003E006B"/>
    <w:rsid w:val="003E5F9E"/>
    <w:rsid w:val="003E6F2E"/>
    <w:rsid w:val="003F0643"/>
    <w:rsid w:val="003F2BC1"/>
    <w:rsid w:val="003F36CC"/>
    <w:rsid w:val="003F72B5"/>
    <w:rsid w:val="004031E6"/>
    <w:rsid w:val="00407405"/>
    <w:rsid w:val="00407AA1"/>
    <w:rsid w:val="0041077A"/>
    <w:rsid w:val="00415B04"/>
    <w:rsid w:val="004173AF"/>
    <w:rsid w:val="00421DC6"/>
    <w:rsid w:val="00426021"/>
    <w:rsid w:val="00431454"/>
    <w:rsid w:val="00435CA4"/>
    <w:rsid w:val="004373E1"/>
    <w:rsid w:val="0043783F"/>
    <w:rsid w:val="00440929"/>
    <w:rsid w:val="00440C0C"/>
    <w:rsid w:val="004437B5"/>
    <w:rsid w:val="00447F14"/>
    <w:rsid w:val="004500B1"/>
    <w:rsid w:val="00450356"/>
    <w:rsid w:val="00453D75"/>
    <w:rsid w:val="00457377"/>
    <w:rsid w:val="00471582"/>
    <w:rsid w:val="004729C0"/>
    <w:rsid w:val="00480064"/>
    <w:rsid w:val="004815AD"/>
    <w:rsid w:val="00481E72"/>
    <w:rsid w:val="0048696A"/>
    <w:rsid w:val="00486C26"/>
    <w:rsid w:val="004950CF"/>
    <w:rsid w:val="004965B6"/>
    <w:rsid w:val="0049773A"/>
    <w:rsid w:val="004A1059"/>
    <w:rsid w:val="004A153E"/>
    <w:rsid w:val="004A39FA"/>
    <w:rsid w:val="004A5629"/>
    <w:rsid w:val="004A5FF7"/>
    <w:rsid w:val="004A664B"/>
    <w:rsid w:val="004A7456"/>
    <w:rsid w:val="004B0EC8"/>
    <w:rsid w:val="004C2FC8"/>
    <w:rsid w:val="004E431E"/>
    <w:rsid w:val="004E434F"/>
    <w:rsid w:val="004E5370"/>
    <w:rsid w:val="004F01EE"/>
    <w:rsid w:val="004F48E1"/>
    <w:rsid w:val="004F48F0"/>
    <w:rsid w:val="00504E25"/>
    <w:rsid w:val="00505AE4"/>
    <w:rsid w:val="00507C80"/>
    <w:rsid w:val="00512453"/>
    <w:rsid w:val="0051482B"/>
    <w:rsid w:val="00517A6B"/>
    <w:rsid w:val="005266CD"/>
    <w:rsid w:val="005276DA"/>
    <w:rsid w:val="00532346"/>
    <w:rsid w:val="00534F60"/>
    <w:rsid w:val="005373C1"/>
    <w:rsid w:val="0053777A"/>
    <w:rsid w:val="00547957"/>
    <w:rsid w:val="00547A3E"/>
    <w:rsid w:val="0057004C"/>
    <w:rsid w:val="00571C17"/>
    <w:rsid w:val="00573A6D"/>
    <w:rsid w:val="00574F54"/>
    <w:rsid w:val="0057519B"/>
    <w:rsid w:val="00575218"/>
    <w:rsid w:val="00577B9F"/>
    <w:rsid w:val="00577C7B"/>
    <w:rsid w:val="00583174"/>
    <w:rsid w:val="00583233"/>
    <w:rsid w:val="00584203"/>
    <w:rsid w:val="005868E3"/>
    <w:rsid w:val="005873AE"/>
    <w:rsid w:val="005A2379"/>
    <w:rsid w:val="005A3D03"/>
    <w:rsid w:val="005B0CB4"/>
    <w:rsid w:val="005B1B72"/>
    <w:rsid w:val="005B5D11"/>
    <w:rsid w:val="005B7CBC"/>
    <w:rsid w:val="005C0948"/>
    <w:rsid w:val="005C2701"/>
    <w:rsid w:val="005C6A8A"/>
    <w:rsid w:val="005D6826"/>
    <w:rsid w:val="005D6C40"/>
    <w:rsid w:val="005D774B"/>
    <w:rsid w:val="005E23C4"/>
    <w:rsid w:val="005E6E40"/>
    <w:rsid w:val="005F1E66"/>
    <w:rsid w:val="005F56ED"/>
    <w:rsid w:val="005F6067"/>
    <w:rsid w:val="00602152"/>
    <w:rsid w:val="00604243"/>
    <w:rsid w:val="00605D2E"/>
    <w:rsid w:val="00607D7B"/>
    <w:rsid w:val="00610D17"/>
    <w:rsid w:val="006134CF"/>
    <w:rsid w:val="00614A58"/>
    <w:rsid w:val="00614E23"/>
    <w:rsid w:val="00620753"/>
    <w:rsid w:val="00622393"/>
    <w:rsid w:val="00623A10"/>
    <w:rsid w:val="006308B7"/>
    <w:rsid w:val="00646C4C"/>
    <w:rsid w:val="0065006F"/>
    <w:rsid w:val="00650B12"/>
    <w:rsid w:val="006618D3"/>
    <w:rsid w:val="006657FB"/>
    <w:rsid w:val="00665A06"/>
    <w:rsid w:val="00675F18"/>
    <w:rsid w:val="0068211F"/>
    <w:rsid w:val="0068306B"/>
    <w:rsid w:val="00696760"/>
    <w:rsid w:val="006A75E2"/>
    <w:rsid w:val="006A79AE"/>
    <w:rsid w:val="006A7E4D"/>
    <w:rsid w:val="006B217F"/>
    <w:rsid w:val="006B2D02"/>
    <w:rsid w:val="006B3645"/>
    <w:rsid w:val="006B73FE"/>
    <w:rsid w:val="006C0BD5"/>
    <w:rsid w:val="006C1529"/>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7250"/>
    <w:rsid w:val="00720AC8"/>
    <w:rsid w:val="0073718D"/>
    <w:rsid w:val="00737EA4"/>
    <w:rsid w:val="00740FC4"/>
    <w:rsid w:val="00750FFF"/>
    <w:rsid w:val="007539B3"/>
    <w:rsid w:val="0075544E"/>
    <w:rsid w:val="007574A6"/>
    <w:rsid w:val="0076369F"/>
    <w:rsid w:val="00771C4A"/>
    <w:rsid w:val="00772524"/>
    <w:rsid w:val="007730EC"/>
    <w:rsid w:val="007736EA"/>
    <w:rsid w:val="00773F20"/>
    <w:rsid w:val="00776620"/>
    <w:rsid w:val="007825FD"/>
    <w:rsid w:val="007828B4"/>
    <w:rsid w:val="00787314"/>
    <w:rsid w:val="0079628D"/>
    <w:rsid w:val="007A1ACB"/>
    <w:rsid w:val="007A68A2"/>
    <w:rsid w:val="007A68FD"/>
    <w:rsid w:val="007A78FE"/>
    <w:rsid w:val="007A7ED7"/>
    <w:rsid w:val="007B1FF4"/>
    <w:rsid w:val="007B5615"/>
    <w:rsid w:val="007B5C1C"/>
    <w:rsid w:val="007C0F5E"/>
    <w:rsid w:val="007C6FED"/>
    <w:rsid w:val="007D00D4"/>
    <w:rsid w:val="007D19E8"/>
    <w:rsid w:val="007D52A3"/>
    <w:rsid w:val="007E134C"/>
    <w:rsid w:val="007F1F12"/>
    <w:rsid w:val="007F3FBF"/>
    <w:rsid w:val="00800E7A"/>
    <w:rsid w:val="00804B25"/>
    <w:rsid w:val="00806F3A"/>
    <w:rsid w:val="008127CD"/>
    <w:rsid w:val="00821331"/>
    <w:rsid w:val="00822BFF"/>
    <w:rsid w:val="008249E3"/>
    <w:rsid w:val="00825258"/>
    <w:rsid w:val="00837DC9"/>
    <w:rsid w:val="00840CCA"/>
    <w:rsid w:val="008422CC"/>
    <w:rsid w:val="00843E9B"/>
    <w:rsid w:val="00845088"/>
    <w:rsid w:val="008514E9"/>
    <w:rsid w:val="0085322C"/>
    <w:rsid w:val="00857A89"/>
    <w:rsid w:val="0086051B"/>
    <w:rsid w:val="008666F7"/>
    <w:rsid w:val="0086739C"/>
    <w:rsid w:val="00867A53"/>
    <w:rsid w:val="00867FAD"/>
    <w:rsid w:val="00874C63"/>
    <w:rsid w:val="00875C2B"/>
    <w:rsid w:val="00876547"/>
    <w:rsid w:val="00876C78"/>
    <w:rsid w:val="0088256C"/>
    <w:rsid w:val="008877B6"/>
    <w:rsid w:val="00892D7E"/>
    <w:rsid w:val="008A06F7"/>
    <w:rsid w:val="008B546E"/>
    <w:rsid w:val="008B6544"/>
    <w:rsid w:val="008C4666"/>
    <w:rsid w:val="008C6942"/>
    <w:rsid w:val="008D303D"/>
    <w:rsid w:val="008D3BB7"/>
    <w:rsid w:val="008D6DF8"/>
    <w:rsid w:val="008E73C2"/>
    <w:rsid w:val="008E7DCF"/>
    <w:rsid w:val="008F109C"/>
    <w:rsid w:val="008F1794"/>
    <w:rsid w:val="008F6478"/>
    <w:rsid w:val="009018AE"/>
    <w:rsid w:val="009078FE"/>
    <w:rsid w:val="00917AB9"/>
    <w:rsid w:val="00921026"/>
    <w:rsid w:val="00921BE5"/>
    <w:rsid w:val="00922F31"/>
    <w:rsid w:val="00922FB7"/>
    <w:rsid w:val="0092348C"/>
    <w:rsid w:val="0092586B"/>
    <w:rsid w:val="00927D6B"/>
    <w:rsid w:val="009305ED"/>
    <w:rsid w:val="009333D9"/>
    <w:rsid w:val="0094208E"/>
    <w:rsid w:val="00946190"/>
    <w:rsid w:val="009516EB"/>
    <w:rsid w:val="0095486B"/>
    <w:rsid w:val="0096169E"/>
    <w:rsid w:val="009629DE"/>
    <w:rsid w:val="00963561"/>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F17DD"/>
    <w:rsid w:val="009F1A28"/>
    <w:rsid w:val="009F2A35"/>
    <w:rsid w:val="009F5B42"/>
    <w:rsid w:val="009F5BC3"/>
    <w:rsid w:val="009F658E"/>
    <w:rsid w:val="00A01496"/>
    <w:rsid w:val="00A016B5"/>
    <w:rsid w:val="00A02AD4"/>
    <w:rsid w:val="00A07BE9"/>
    <w:rsid w:val="00A11D20"/>
    <w:rsid w:val="00A16984"/>
    <w:rsid w:val="00A20E02"/>
    <w:rsid w:val="00A22554"/>
    <w:rsid w:val="00A24E62"/>
    <w:rsid w:val="00A26513"/>
    <w:rsid w:val="00A303DB"/>
    <w:rsid w:val="00A3311A"/>
    <w:rsid w:val="00A410BB"/>
    <w:rsid w:val="00A41296"/>
    <w:rsid w:val="00A41601"/>
    <w:rsid w:val="00A44D3F"/>
    <w:rsid w:val="00A4608B"/>
    <w:rsid w:val="00A57924"/>
    <w:rsid w:val="00A606DD"/>
    <w:rsid w:val="00A61061"/>
    <w:rsid w:val="00A6142A"/>
    <w:rsid w:val="00A63FF4"/>
    <w:rsid w:val="00A65195"/>
    <w:rsid w:val="00A70030"/>
    <w:rsid w:val="00A70DB8"/>
    <w:rsid w:val="00A719B3"/>
    <w:rsid w:val="00A75A3D"/>
    <w:rsid w:val="00A80CBD"/>
    <w:rsid w:val="00A816AE"/>
    <w:rsid w:val="00A916CE"/>
    <w:rsid w:val="00A922D1"/>
    <w:rsid w:val="00A950DA"/>
    <w:rsid w:val="00A95A2A"/>
    <w:rsid w:val="00A97628"/>
    <w:rsid w:val="00AA26B6"/>
    <w:rsid w:val="00AA56A6"/>
    <w:rsid w:val="00AB15CB"/>
    <w:rsid w:val="00AB2F6E"/>
    <w:rsid w:val="00AB7A4F"/>
    <w:rsid w:val="00AC6C29"/>
    <w:rsid w:val="00AD1974"/>
    <w:rsid w:val="00AD4783"/>
    <w:rsid w:val="00AE102C"/>
    <w:rsid w:val="00AE22E0"/>
    <w:rsid w:val="00AE2F24"/>
    <w:rsid w:val="00AE3ECE"/>
    <w:rsid w:val="00AE5266"/>
    <w:rsid w:val="00AF0B07"/>
    <w:rsid w:val="00AF2142"/>
    <w:rsid w:val="00AF29A6"/>
    <w:rsid w:val="00AF34EA"/>
    <w:rsid w:val="00AF7256"/>
    <w:rsid w:val="00B00DF4"/>
    <w:rsid w:val="00B01B5F"/>
    <w:rsid w:val="00B03C78"/>
    <w:rsid w:val="00B07689"/>
    <w:rsid w:val="00B1025C"/>
    <w:rsid w:val="00B1032E"/>
    <w:rsid w:val="00B105CC"/>
    <w:rsid w:val="00B126AF"/>
    <w:rsid w:val="00B151AC"/>
    <w:rsid w:val="00B204A6"/>
    <w:rsid w:val="00B23F96"/>
    <w:rsid w:val="00B265D5"/>
    <w:rsid w:val="00B30141"/>
    <w:rsid w:val="00B307C5"/>
    <w:rsid w:val="00B3594C"/>
    <w:rsid w:val="00B36DDB"/>
    <w:rsid w:val="00B41F19"/>
    <w:rsid w:val="00B44675"/>
    <w:rsid w:val="00B5293F"/>
    <w:rsid w:val="00B61312"/>
    <w:rsid w:val="00B6222A"/>
    <w:rsid w:val="00B62F2D"/>
    <w:rsid w:val="00B6512E"/>
    <w:rsid w:val="00B73E71"/>
    <w:rsid w:val="00B80366"/>
    <w:rsid w:val="00B816AB"/>
    <w:rsid w:val="00B824AC"/>
    <w:rsid w:val="00B841B6"/>
    <w:rsid w:val="00B86FFC"/>
    <w:rsid w:val="00B87C3C"/>
    <w:rsid w:val="00B93D55"/>
    <w:rsid w:val="00B93FAC"/>
    <w:rsid w:val="00B95EA2"/>
    <w:rsid w:val="00BA0DDD"/>
    <w:rsid w:val="00BA25B2"/>
    <w:rsid w:val="00BA6319"/>
    <w:rsid w:val="00BA6C8C"/>
    <w:rsid w:val="00BB0971"/>
    <w:rsid w:val="00BB0C63"/>
    <w:rsid w:val="00BB1603"/>
    <w:rsid w:val="00BB3917"/>
    <w:rsid w:val="00BC0B5E"/>
    <w:rsid w:val="00BC3718"/>
    <w:rsid w:val="00BD0BB3"/>
    <w:rsid w:val="00BD430C"/>
    <w:rsid w:val="00BD437E"/>
    <w:rsid w:val="00BD4901"/>
    <w:rsid w:val="00BD7190"/>
    <w:rsid w:val="00BF1ECC"/>
    <w:rsid w:val="00BF367E"/>
    <w:rsid w:val="00BF4C10"/>
    <w:rsid w:val="00BF66F6"/>
    <w:rsid w:val="00BF7ACF"/>
    <w:rsid w:val="00C02BAC"/>
    <w:rsid w:val="00C11060"/>
    <w:rsid w:val="00C138EE"/>
    <w:rsid w:val="00C14898"/>
    <w:rsid w:val="00C243CD"/>
    <w:rsid w:val="00C25877"/>
    <w:rsid w:val="00C33335"/>
    <w:rsid w:val="00C3492F"/>
    <w:rsid w:val="00C36C53"/>
    <w:rsid w:val="00C36E54"/>
    <w:rsid w:val="00C37356"/>
    <w:rsid w:val="00C42BB0"/>
    <w:rsid w:val="00C45340"/>
    <w:rsid w:val="00C4748B"/>
    <w:rsid w:val="00C51648"/>
    <w:rsid w:val="00C539F9"/>
    <w:rsid w:val="00C540E9"/>
    <w:rsid w:val="00C57158"/>
    <w:rsid w:val="00C64DDF"/>
    <w:rsid w:val="00C656C3"/>
    <w:rsid w:val="00C66C58"/>
    <w:rsid w:val="00C70090"/>
    <w:rsid w:val="00C71847"/>
    <w:rsid w:val="00C71CDF"/>
    <w:rsid w:val="00C72F6B"/>
    <w:rsid w:val="00C7583B"/>
    <w:rsid w:val="00C82BD2"/>
    <w:rsid w:val="00C82C8D"/>
    <w:rsid w:val="00C86FD0"/>
    <w:rsid w:val="00C9152E"/>
    <w:rsid w:val="00C9220C"/>
    <w:rsid w:val="00C959A5"/>
    <w:rsid w:val="00C975D5"/>
    <w:rsid w:val="00CA1639"/>
    <w:rsid w:val="00CA6E68"/>
    <w:rsid w:val="00CB0AF2"/>
    <w:rsid w:val="00CB1854"/>
    <w:rsid w:val="00CB1B83"/>
    <w:rsid w:val="00CB3E86"/>
    <w:rsid w:val="00CC2611"/>
    <w:rsid w:val="00CC36C7"/>
    <w:rsid w:val="00CC7B1A"/>
    <w:rsid w:val="00CD0BD8"/>
    <w:rsid w:val="00CD1ADE"/>
    <w:rsid w:val="00CD37DE"/>
    <w:rsid w:val="00CD658E"/>
    <w:rsid w:val="00CD7448"/>
    <w:rsid w:val="00CE026F"/>
    <w:rsid w:val="00CE7972"/>
    <w:rsid w:val="00CF05FB"/>
    <w:rsid w:val="00CF3F84"/>
    <w:rsid w:val="00CF50AD"/>
    <w:rsid w:val="00CF6E26"/>
    <w:rsid w:val="00D03927"/>
    <w:rsid w:val="00D041B0"/>
    <w:rsid w:val="00D04479"/>
    <w:rsid w:val="00D05386"/>
    <w:rsid w:val="00D0704F"/>
    <w:rsid w:val="00D21B8A"/>
    <w:rsid w:val="00D24B48"/>
    <w:rsid w:val="00D31213"/>
    <w:rsid w:val="00D32717"/>
    <w:rsid w:val="00D33555"/>
    <w:rsid w:val="00D33579"/>
    <w:rsid w:val="00D372AD"/>
    <w:rsid w:val="00D459E8"/>
    <w:rsid w:val="00D47301"/>
    <w:rsid w:val="00D47CF7"/>
    <w:rsid w:val="00D523C9"/>
    <w:rsid w:val="00D54CDE"/>
    <w:rsid w:val="00D65367"/>
    <w:rsid w:val="00D66F66"/>
    <w:rsid w:val="00D710F7"/>
    <w:rsid w:val="00D72552"/>
    <w:rsid w:val="00D735BC"/>
    <w:rsid w:val="00D73F2C"/>
    <w:rsid w:val="00D809E9"/>
    <w:rsid w:val="00DA1F60"/>
    <w:rsid w:val="00DA5E0B"/>
    <w:rsid w:val="00DC2523"/>
    <w:rsid w:val="00DC620D"/>
    <w:rsid w:val="00DD07E6"/>
    <w:rsid w:val="00DD3638"/>
    <w:rsid w:val="00DD5CE9"/>
    <w:rsid w:val="00DD72F5"/>
    <w:rsid w:val="00DE229B"/>
    <w:rsid w:val="00DE3864"/>
    <w:rsid w:val="00DE67BB"/>
    <w:rsid w:val="00DE6AF6"/>
    <w:rsid w:val="00DF6A0D"/>
    <w:rsid w:val="00DF7909"/>
    <w:rsid w:val="00E007C5"/>
    <w:rsid w:val="00E00AB2"/>
    <w:rsid w:val="00E00D40"/>
    <w:rsid w:val="00E0199F"/>
    <w:rsid w:val="00E06BA8"/>
    <w:rsid w:val="00E06CCE"/>
    <w:rsid w:val="00E17287"/>
    <w:rsid w:val="00E21EF3"/>
    <w:rsid w:val="00E2490F"/>
    <w:rsid w:val="00E37029"/>
    <w:rsid w:val="00E51731"/>
    <w:rsid w:val="00E55880"/>
    <w:rsid w:val="00E56DB0"/>
    <w:rsid w:val="00E61B23"/>
    <w:rsid w:val="00E63C16"/>
    <w:rsid w:val="00E63C2D"/>
    <w:rsid w:val="00E70709"/>
    <w:rsid w:val="00E80357"/>
    <w:rsid w:val="00E80E34"/>
    <w:rsid w:val="00E82245"/>
    <w:rsid w:val="00E842D5"/>
    <w:rsid w:val="00E84BD2"/>
    <w:rsid w:val="00E8626B"/>
    <w:rsid w:val="00E942E7"/>
    <w:rsid w:val="00E9495B"/>
    <w:rsid w:val="00E9669F"/>
    <w:rsid w:val="00E97817"/>
    <w:rsid w:val="00EA4AE9"/>
    <w:rsid w:val="00EB5702"/>
    <w:rsid w:val="00EB5B5D"/>
    <w:rsid w:val="00EC12B7"/>
    <w:rsid w:val="00EC20F4"/>
    <w:rsid w:val="00EC4557"/>
    <w:rsid w:val="00EC7901"/>
    <w:rsid w:val="00ED01E5"/>
    <w:rsid w:val="00ED4E98"/>
    <w:rsid w:val="00ED6C6B"/>
    <w:rsid w:val="00EE3B77"/>
    <w:rsid w:val="00EF0C19"/>
    <w:rsid w:val="00EF0D86"/>
    <w:rsid w:val="00EF5702"/>
    <w:rsid w:val="00F04597"/>
    <w:rsid w:val="00F05FD0"/>
    <w:rsid w:val="00F06CAE"/>
    <w:rsid w:val="00F104CC"/>
    <w:rsid w:val="00F15978"/>
    <w:rsid w:val="00F2231C"/>
    <w:rsid w:val="00F23A0F"/>
    <w:rsid w:val="00F24DAF"/>
    <w:rsid w:val="00F25E16"/>
    <w:rsid w:val="00F35F53"/>
    <w:rsid w:val="00F40A32"/>
    <w:rsid w:val="00F427F3"/>
    <w:rsid w:val="00F4652D"/>
    <w:rsid w:val="00F541E9"/>
    <w:rsid w:val="00F7214C"/>
    <w:rsid w:val="00F779EE"/>
    <w:rsid w:val="00F77CB4"/>
    <w:rsid w:val="00F80CBC"/>
    <w:rsid w:val="00F81686"/>
    <w:rsid w:val="00F91F03"/>
    <w:rsid w:val="00F92481"/>
    <w:rsid w:val="00F94590"/>
    <w:rsid w:val="00F95680"/>
    <w:rsid w:val="00FA0DC1"/>
    <w:rsid w:val="00FA0EC7"/>
    <w:rsid w:val="00FA37C7"/>
    <w:rsid w:val="00FA54A7"/>
    <w:rsid w:val="00FA7C01"/>
    <w:rsid w:val="00FB3B0C"/>
    <w:rsid w:val="00FC0FF5"/>
    <w:rsid w:val="00FC1FAA"/>
    <w:rsid w:val="00FC2682"/>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uiPriority w:val="99"/>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A07BE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89873-718A-40D5-910C-EB9440E9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6908</Words>
  <Characters>42024</Characters>
  <Application>Microsoft Office Word</Application>
  <DocSecurity>0</DocSecurity>
  <Lines>350</Lines>
  <Paragraphs>97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48835</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Paulová Marta</cp:lastModifiedBy>
  <cp:revision>3</cp:revision>
  <cp:lastPrinted>2020-01-16T07:27:00Z</cp:lastPrinted>
  <dcterms:created xsi:type="dcterms:W3CDTF">2024-01-31T13:01:00Z</dcterms:created>
  <dcterms:modified xsi:type="dcterms:W3CDTF">2024-02-01T06:56:00Z</dcterms:modified>
</cp:coreProperties>
</file>